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5EC32" w14:textId="77777777" w:rsidR="00D8691F" w:rsidRDefault="00D8691F" w:rsidP="00DD3880">
      <w:pPr>
        <w:rPr>
          <w:b/>
          <w:bCs/>
          <w:sz w:val="78"/>
          <w:szCs w:val="78"/>
        </w:rPr>
      </w:pPr>
    </w:p>
    <w:p w14:paraId="5D6EEAF6" w14:textId="77777777" w:rsidR="00FF4798" w:rsidRDefault="00FF4798" w:rsidP="00DD3880">
      <w:pPr>
        <w:rPr>
          <w:b/>
          <w:bCs/>
          <w:sz w:val="78"/>
          <w:szCs w:val="78"/>
        </w:rPr>
      </w:pPr>
    </w:p>
    <w:p w14:paraId="6906F543" w14:textId="77777777" w:rsidR="00D8691F" w:rsidRDefault="00D8691F" w:rsidP="00DD3880">
      <w:pPr>
        <w:rPr>
          <w:b/>
          <w:bCs/>
          <w:sz w:val="78"/>
          <w:szCs w:val="78"/>
        </w:rPr>
      </w:pPr>
    </w:p>
    <w:p w14:paraId="5A641E55" w14:textId="3D2DD0FF" w:rsidR="00325A46" w:rsidRPr="00D8691F" w:rsidRDefault="00DD3880" w:rsidP="001C558A">
      <w:pPr>
        <w:jc w:val="center"/>
        <w:rPr>
          <w:b/>
          <w:bCs/>
          <w:sz w:val="72"/>
          <w:szCs w:val="72"/>
        </w:rPr>
      </w:pPr>
      <w:r w:rsidRPr="00D8691F">
        <w:rPr>
          <w:b/>
          <w:bCs/>
          <w:sz w:val="72"/>
          <w:szCs w:val="72"/>
        </w:rPr>
        <w:t>AI-Powered Probability of Default (PD) Model</w:t>
      </w:r>
      <w:r w:rsidR="001C558A">
        <w:rPr>
          <w:b/>
          <w:bCs/>
          <w:sz w:val="72"/>
          <w:szCs w:val="72"/>
        </w:rPr>
        <w:t>ling</w:t>
      </w:r>
      <w:r w:rsidRPr="00D8691F">
        <w:rPr>
          <w:b/>
          <w:bCs/>
          <w:sz w:val="72"/>
          <w:szCs w:val="72"/>
        </w:rPr>
        <w:t xml:space="preserve">: A Case Study in Credit Risk </w:t>
      </w:r>
      <w:r w:rsidR="001C558A" w:rsidRPr="001C558A">
        <w:rPr>
          <w:b/>
          <w:bCs/>
          <w:sz w:val="72"/>
          <w:szCs w:val="72"/>
        </w:rPr>
        <w:t>Analytics</w:t>
      </w:r>
    </w:p>
    <w:p w14:paraId="0D4BE3E7" w14:textId="77777777" w:rsidR="00D8691F" w:rsidRDefault="00D8691F">
      <w:pPr>
        <w:rPr>
          <w:b/>
          <w:bCs/>
        </w:rPr>
      </w:pPr>
      <w:r>
        <w:rPr>
          <w:b/>
          <w:bCs/>
        </w:rPr>
        <w:br w:type="page"/>
      </w:r>
    </w:p>
    <w:p w14:paraId="3A41E54C" w14:textId="1A88CDCD" w:rsidR="00C873BB" w:rsidRPr="00C873BB" w:rsidRDefault="00C873BB" w:rsidP="0061719C">
      <w:pPr>
        <w:jc w:val="both"/>
        <w:rPr>
          <w:rFonts w:asciiTheme="majorBidi" w:hAnsiTheme="majorBidi" w:cstheme="majorBidi"/>
          <w:b/>
          <w:bCs/>
          <w:sz w:val="24"/>
          <w:szCs w:val="24"/>
        </w:rPr>
      </w:pPr>
      <w:r w:rsidRPr="00C873BB">
        <w:rPr>
          <w:rFonts w:asciiTheme="majorBidi" w:hAnsiTheme="majorBidi" w:cstheme="majorBidi"/>
          <w:b/>
          <w:bCs/>
          <w:sz w:val="24"/>
          <w:szCs w:val="24"/>
        </w:rPr>
        <w:lastRenderedPageBreak/>
        <w:t>Abstract</w:t>
      </w:r>
    </w:p>
    <w:p w14:paraId="31FA5F65"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 xml:space="preserve">This study focuses on modelling the </w:t>
      </w:r>
      <w:r w:rsidRPr="004A1BC5">
        <w:rPr>
          <w:rFonts w:asciiTheme="majorBidi" w:hAnsiTheme="majorBidi" w:cstheme="majorBidi"/>
          <w:i/>
          <w:iCs/>
          <w:sz w:val="24"/>
          <w:szCs w:val="24"/>
        </w:rPr>
        <w:t>Probability of Default (PD)</w:t>
      </w:r>
      <w:r w:rsidRPr="004A1BC5">
        <w:rPr>
          <w:rFonts w:asciiTheme="majorBidi" w:hAnsiTheme="majorBidi" w:cstheme="majorBidi"/>
          <w:sz w:val="24"/>
          <w:szCs w:val="24"/>
        </w:rPr>
        <w:t>—a central concept in credit risk management that underpins critical banking activities such as regulatory capital calculations, credit decisioning, and portfolio risk monitoring. The goal is to explore PD not only from a statistical modelling perspective but also through business and analytical lenses, where understanding the purpose behind prediction is as essential as achieving model accuracy.</w:t>
      </w:r>
    </w:p>
    <w:p w14:paraId="6D2A6873"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To this end, I adopt a tri-fold role:</w:t>
      </w:r>
    </w:p>
    <w:p w14:paraId="0EF5FDEA" w14:textId="77777777" w:rsidR="004A1BC5" w:rsidRPr="004A1BC5" w:rsidRDefault="004A1BC5" w:rsidP="0061719C">
      <w:pPr>
        <w:numPr>
          <w:ilvl w:val="0"/>
          <w:numId w:val="8"/>
        </w:numPr>
        <w:jc w:val="both"/>
        <w:rPr>
          <w:rFonts w:asciiTheme="majorBidi" w:hAnsiTheme="majorBidi" w:cstheme="majorBidi"/>
          <w:sz w:val="24"/>
          <w:szCs w:val="24"/>
        </w:rPr>
      </w:pPr>
      <w:r w:rsidRPr="004A1BC5">
        <w:rPr>
          <w:rFonts w:asciiTheme="majorBidi" w:hAnsiTheme="majorBidi" w:cstheme="majorBidi"/>
          <w:sz w:val="24"/>
          <w:szCs w:val="24"/>
        </w:rPr>
        <w:t>As a business analyst, I emphasize the importance of aligning model development with its intended use case—whether it’s complying with Basel III and IFRS 9 frameworks, improving credit scoring decisions, or enhancing risk-based pricing strategies. This ensures that the model delivers actionable insights and contributes meaningfully to risk-aware decision-making.</w:t>
      </w:r>
    </w:p>
    <w:p w14:paraId="0E1AB07C" w14:textId="77777777" w:rsidR="004A1BC5" w:rsidRPr="004A1BC5" w:rsidRDefault="004A1BC5" w:rsidP="0061719C">
      <w:pPr>
        <w:numPr>
          <w:ilvl w:val="0"/>
          <w:numId w:val="8"/>
        </w:numPr>
        <w:jc w:val="both"/>
        <w:rPr>
          <w:rFonts w:asciiTheme="majorBidi" w:hAnsiTheme="majorBidi" w:cstheme="majorBidi"/>
          <w:sz w:val="24"/>
          <w:szCs w:val="24"/>
        </w:rPr>
      </w:pPr>
      <w:r w:rsidRPr="004A1BC5">
        <w:rPr>
          <w:rFonts w:asciiTheme="majorBidi" w:hAnsiTheme="majorBidi" w:cstheme="majorBidi"/>
          <w:sz w:val="24"/>
          <w:szCs w:val="24"/>
        </w:rPr>
        <w:t>As a data analyst, I bridge the gap between raw data and business context by interpreting patterns, spotting anomalies, and identifying key risk drivers. This role is crucial in transforming data into relevant features and metrics that improve model clarity and usability.</w:t>
      </w:r>
    </w:p>
    <w:p w14:paraId="30F13A8C" w14:textId="77777777" w:rsidR="004A1BC5" w:rsidRPr="004A1BC5" w:rsidRDefault="004A1BC5" w:rsidP="0061719C">
      <w:pPr>
        <w:numPr>
          <w:ilvl w:val="0"/>
          <w:numId w:val="8"/>
        </w:numPr>
        <w:jc w:val="both"/>
        <w:rPr>
          <w:rFonts w:asciiTheme="majorBidi" w:hAnsiTheme="majorBidi" w:cstheme="majorBidi"/>
          <w:sz w:val="24"/>
          <w:szCs w:val="24"/>
        </w:rPr>
      </w:pPr>
      <w:r w:rsidRPr="004A1BC5">
        <w:rPr>
          <w:rFonts w:asciiTheme="majorBidi" w:hAnsiTheme="majorBidi" w:cstheme="majorBidi"/>
          <w:sz w:val="24"/>
          <w:szCs w:val="24"/>
        </w:rPr>
        <w:t xml:space="preserve">As a data scientist, I implement a modular, open-source data science solution—Daanish (meaning </w:t>
      </w:r>
      <w:r w:rsidRPr="004A1BC5">
        <w:rPr>
          <w:rFonts w:asciiTheme="majorBidi" w:hAnsiTheme="majorBidi" w:cstheme="majorBidi"/>
          <w:i/>
          <w:iCs/>
          <w:sz w:val="24"/>
          <w:szCs w:val="24"/>
        </w:rPr>
        <w:t>knowledge</w:t>
      </w:r>
      <w:r w:rsidRPr="004A1BC5">
        <w:rPr>
          <w:rFonts w:asciiTheme="majorBidi" w:hAnsiTheme="majorBidi" w:cstheme="majorBidi"/>
          <w:sz w:val="24"/>
          <w:szCs w:val="24"/>
        </w:rPr>
        <w:t xml:space="preserve"> in Persian)—to operationalize the full modelling pipeline. Built to be scalable, reusable, and interpretable</w:t>
      </w:r>
    </w:p>
    <w:p w14:paraId="35DBE46E"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This integrated approach enables the creation of a full-stack PD modelling solution that is analytically rigorous, business-aware, and data-informed. Each step is rooted in real-world decision-making scenarios, empowering stakeholders not just to build predictive models, but to understand, trust, and act on them.</w:t>
      </w:r>
    </w:p>
    <w:p w14:paraId="4FD72A2D"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 xml:space="preserve">The entire implementation is based on a dataset from </w:t>
      </w:r>
      <w:proofErr w:type="spellStart"/>
      <w:r w:rsidRPr="004A1BC5">
        <w:rPr>
          <w:rFonts w:asciiTheme="majorBidi" w:hAnsiTheme="majorBidi" w:cstheme="majorBidi"/>
          <w:i/>
          <w:iCs/>
          <w:sz w:val="24"/>
          <w:szCs w:val="24"/>
        </w:rPr>
        <w:t>DataCamp’s</w:t>
      </w:r>
      <w:proofErr w:type="spellEnd"/>
      <w:r w:rsidRPr="004A1BC5">
        <w:rPr>
          <w:rFonts w:asciiTheme="majorBidi" w:hAnsiTheme="majorBidi" w:cstheme="majorBidi"/>
          <w:i/>
          <w:iCs/>
          <w:sz w:val="24"/>
          <w:szCs w:val="24"/>
        </w:rPr>
        <w:t xml:space="preserve"> Credit Risk </w:t>
      </w:r>
      <w:proofErr w:type="spellStart"/>
      <w:r w:rsidRPr="004A1BC5">
        <w:rPr>
          <w:rFonts w:asciiTheme="majorBidi" w:hAnsiTheme="majorBidi" w:cstheme="majorBidi"/>
          <w:i/>
          <w:iCs/>
          <w:sz w:val="24"/>
          <w:szCs w:val="24"/>
        </w:rPr>
        <w:t>Modeling</w:t>
      </w:r>
      <w:proofErr w:type="spellEnd"/>
      <w:r w:rsidRPr="004A1BC5">
        <w:rPr>
          <w:rFonts w:asciiTheme="majorBidi" w:hAnsiTheme="majorBidi" w:cstheme="majorBidi"/>
          <w:i/>
          <w:iCs/>
          <w:sz w:val="24"/>
          <w:szCs w:val="24"/>
        </w:rPr>
        <w:t xml:space="preserve"> in Python</w:t>
      </w:r>
      <w:r w:rsidRPr="004A1BC5">
        <w:rPr>
          <w:rFonts w:asciiTheme="majorBidi" w:hAnsiTheme="majorBidi" w:cstheme="majorBidi"/>
          <w:sz w:val="24"/>
          <w:szCs w:val="24"/>
        </w:rPr>
        <w:t xml:space="preserve"> course, and all components are developed using the Daanish platform to ensure transparency, repeatability, and extensibility.</w:t>
      </w:r>
    </w:p>
    <w:p w14:paraId="03211C29" w14:textId="71D6D988" w:rsidR="00B20F86" w:rsidRPr="00B20F86" w:rsidRDefault="00B20F86" w:rsidP="00C10C67">
      <w:pPr>
        <w:spacing w:before="240"/>
        <w:rPr>
          <w:rFonts w:asciiTheme="majorBidi" w:hAnsiTheme="majorBidi" w:cstheme="majorBidi"/>
          <w:b/>
          <w:bCs/>
          <w:sz w:val="24"/>
          <w:szCs w:val="24"/>
        </w:rPr>
      </w:pPr>
      <w:r w:rsidRPr="00B20F86">
        <w:rPr>
          <w:rFonts w:asciiTheme="majorBidi" w:hAnsiTheme="majorBidi" w:cstheme="majorBidi"/>
          <w:b/>
          <w:bCs/>
          <w:sz w:val="24"/>
          <w:szCs w:val="24"/>
        </w:rPr>
        <w:t>1. Introduction: Understanding Probability of Default in Modern Banking</w:t>
      </w:r>
    </w:p>
    <w:p w14:paraId="28420C2A" w14:textId="77777777" w:rsidR="00B20F86" w:rsidRPr="00B20F86" w:rsidRDefault="00B20F86" w:rsidP="00824A10">
      <w:pPr>
        <w:jc w:val="both"/>
        <w:rPr>
          <w:rFonts w:asciiTheme="majorBidi" w:hAnsiTheme="majorBidi" w:cstheme="majorBidi"/>
          <w:sz w:val="24"/>
          <w:szCs w:val="24"/>
        </w:rPr>
      </w:pPr>
      <w:r w:rsidRPr="00B20F86">
        <w:rPr>
          <w:rFonts w:asciiTheme="majorBidi" w:hAnsiTheme="majorBidi" w:cstheme="majorBidi"/>
          <w:sz w:val="24"/>
          <w:szCs w:val="24"/>
        </w:rPr>
        <w:t>In the realm of financial risk management, Probability of Default (PD) is a cornerstone concept. It refers to the likelihood that a borrower will fail to meet their debt obligations, either fully or partially, within a specified time frame—usually one year. This probability plays a critical role in credit risk assessment, capital adequacy calculations, and financial reporting under both regulatory frameworks and accounting standards.</w:t>
      </w:r>
    </w:p>
    <w:p w14:paraId="08D974BD" w14:textId="6D8D7F13" w:rsidR="00B20F86" w:rsidRPr="002C2107" w:rsidRDefault="00B20F86" w:rsidP="00824A10">
      <w:pPr>
        <w:jc w:val="both"/>
        <w:rPr>
          <w:rFonts w:asciiTheme="majorBidi" w:hAnsiTheme="majorBidi" w:cstheme="majorBidi"/>
          <w:sz w:val="24"/>
          <w:szCs w:val="24"/>
        </w:rPr>
      </w:pPr>
      <w:r w:rsidRPr="00B20F86">
        <w:rPr>
          <w:rFonts w:asciiTheme="majorBidi" w:hAnsiTheme="majorBidi" w:cstheme="majorBidi"/>
          <w:sz w:val="24"/>
          <w:szCs w:val="24"/>
        </w:rPr>
        <w:t xml:space="preserve">The importance of PD </w:t>
      </w:r>
      <w:r w:rsidR="00CE0CF6" w:rsidRPr="002C2107">
        <w:rPr>
          <w:rFonts w:asciiTheme="majorBidi" w:hAnsiTheme="majorBidi" w:cstheme="majorBidi"/>
          <w:sz w:val="24"/>
          <w:szCs w:val="24"/>
        </w:rPr>
        <w:t>modelling</w:t>
      </w:r>
      <w:r w:rsidRPr="00B20F86">
        <w:rPr>
          <w:rFonts w:asciiTheme="majorBidi" w:hAnsiTheme="majorBidi" w:cstheme="majorBidi"/>
          <w:sz w:val="24"/>
          <w:szCs w:val="24"/>
        </w:rPr>
        <w:t xml:space="preserve"> has only intensified following financial crises such as the 2008 global meltdown, where underestimated credit risk and overvalued securities led to widespread losses. Since then, global banking regulators and accounting bodies have introduced frameworks such as the Basel Accords and IFRS 9, which place heavy emphasis on the accurate estimation of expected credit losses.</w:t>
      </w:r>
    </w:p>
    <w:p w14:paraId="509812B9" w14:textId="6792C15F" w:rsidR="00D61505" w:rsidRPr="00B20F86" w:rsidRDefault="00D61505" w:rsidP="00824A10">
      <w:pPr>
        <w:jc w:val="both"/>
        <w:rPr>
          <w:rFonts w:asciiTheme="majorBidi" w:hAnsiTheme="majorBidi" w:cstheme="majorBidi"/>
          <w:sz w:val="24"/>
          <w:szCs w:val="24"/>
        </w:rPr>
      </w:pPr>
      <w:r w:rsidRPr="002C2107">
        <w:rPr>
          <w:rFonts w:asciiTheme="majorBidi" w:hAnsiTheme="majorBidi" w:cstheme="majorBidi"/>
          <w:sz w:val="24"/>
          <w:szCs w:val="24"/>
        </w:rPr>
        <w:lastRenderedPageBreak/>
        <w:t xml:space="preserve">Given the centrality of PD in both compliance and performance-based credit strategy, this study aims to model PD with a dual focus: ensuring alignment with business decision-making needs while maintaining analytical robustness. To this end, the study presents a modular solution, </w:t>
      </w:r>
      <w:r w:rsidRPr="002C2107">
        <w:rPr>
          <w:rFonts w:asciiTheme="majorBidi" w:hAnsiTheme="majorBidi" w:cstheme="majorBidi"/>
          <w:i/>
          <w:iCs/>
          <w:sz w:val="24"/>
          <w:szCs w:val="24"/>
        </w:rPr>
        <w:t>Daanish</w:t>
      </w:r>
      <w:r w:rsidRPr="002C2107">
        <w:rPr>
          <w:rFonts w:asciiTheme="majorBidi" w:hAnsiTheme="majorBidi" w:cstheme="majorBidi"/>
          <w:sz w:val="24"/>
          <w:szCs w:val="24"/>
        </w:rPr>
        <w:t xml:space="preserve">—a Python-based, open-source framework that supports every stage of PD modelling, from data understanding to model validation. By combining business insight with advanced analytics, this research addresses both the </w:t>
      </w:r>
      <w:r w:rsidRPr="002C2107">
        <w:rPr>
          <w:rFonts w:asciiTheme="majorBidi" w:hAnsiTheme="majorBidi" w:cstheme="majorBidi"/>
          <w:i/>
          <w:iCs/>
          <w:sz w:val="24"/>
          <w:szCs w:val="24"/>
        </w:rPr>
        <w:t>why</w:t>
      </w:r>
      <w:r w:rsidRPr="002C2107">
        <w:rPr>
          <w:rFonts w:asciiTheme="majorBidi" w:hAnsiTheme="majorBidi" w:cstheme="majorBidi"/>
          <w:sz w:val="24"/>
          <w:szCs w:val="24"/>
        </w:rPr>
        <w:t xml:space="preserve"> and </w:t>
      </w:r>
      <w:r w:rsidRPr="002C2107">
        <w:rPr>
          <w:rFonts w:asciiTheme="majorBidi" w:hAnsiTheme="majorBidi" w:cstheme="majorBidi"/>
          <w:i/>
          <w:iCs/>
          <w:sz w:val="24"/>
          <w:szCs w:val="24"/>
        </w:rPr>
        <w:t>how</w:t>
      </w:r>
      <w:r w:rsidRPr="002C2107">
        <w:rPr>
          <w:rFonts w:asciiTheme="majorBidi" w:hAnsiTheme="majorBidi" w:cstheme="majorBidi"/>
          <w:sz w:val="24"/>
          <w:szCs w:val="24"/>
        </w:rPr>
        <w:t xml:space="preserve"> of PD prediction.</w:t>
      </w:r>
    </w:p>
    <w:p w14:paraId="19603A19" w14:textId="77777777" w:rsidR="00B20F86" w:rsidRPr="00B20F86" w:rsidRDefault="00B20F86" w:rsidP="00C10C67">
      <w:pPr>
        <w:spacing w:before="240"/>
        <w:rPr>
          <w:rFonts w:asciiTheme="majorBidi" w:hAnsiTheme="majorBidi" w:cstheme="majorBidi"/>
          <w:b/>
          <w:bCs/>
          <w:sz w:val="24"/>
          <w:szCs w:val="24"/>
        </w:rPr>
      </w:pPr>
      <w:r w:rsidRPr="00B20F86">
        <w:rPr>
          <w:rFonts w:asciiTheme="majorBidi" w:hAnsiTheme="majorBidi" w:cstheme="majorBidi"/>
          <w:b/>
          <w:bCs/>
          <w:sz w:val="24"/>
          <w:szCs w:val="24"/>
        </w:rPr>
        <w:t>1.1 The Role of PD in Risk and Regulation</w:t>
      </w:r>
    </w:p>
    <w:p w14:paraId="51F4544E"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Probability of Default (PD) plays a foundational role in both regulatory compliance and internal risk-based decision-making.</w:t>
      </w:r>
    </w:p>
    <w:p w14:paraId="255309E8"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Under Basel II and III, PD is one of the three key inputs — alongside Exposure at Default (EAD) and Loss Given Default (LGD) — used to estimate credit risk and determine how much capital a bank should hold. These frameworks help ensure that banks remain solvent during stress events by aligning capital buffers with underlying credit risks.</w:t>
      </w:r>
    </w:p>
    <w:p w14:paraId="7DAFCD63"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In IFRS 9, PD is part of a forward-looking expected credit loss (ECL) model, which aims to provide a more timely and realistic recognition of losses in financial statements — a major shift from the incurred-loss model that contributed to delayed loss recognition during the 2008 crisis.</w:t>
      </w:r>
    </w:p>
    <w:p w14:paraId="5C675370"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Beyond compliance, PD is also critical in internal risk management and performance measurement:</w:t>
      </w:r>
    </w:p>
    <w:p w14:paraId="02F8CEED" w14:textId="429E6E20" w:rsidR="000E3870" w:rsidRPr="000E3870" w:rsidRDefault="000E3870" w:rsidP="004D5197">
      <w:pPr>
        <w:numPr>
          <w:ilvl w:val="0"/>
          <w:numId w:val="7"/>
        </w:numPr>
        <w:jc w:val="both"/>
        <w:rPr>
          <w:rFonts w:asciiTheme="majorBidi" w:hAnsiTheme="majorBidi" w:cstheme="majorBidi"/>
          <w:sz w:val="24"/>
          <w:szCs w:val="24"/>
        </w:rPr>
      </w:pPr>
      <w:r w:rsidRPr="000E3870">
        <w:rPr>
          <w:rFonts w:asciiTheme="majorBidi" w:hAnsiTheme="majorBidi" w:cstheme="majorBidi"/>
          <w:b/>
          <w:bCs/>
          <w:sz w:val="24"/>
          <w:szCs w:val="24"/>
        </w:rPr>
        <w:t>Value at Risk (</w:t>
      </w:r>
      <w:proofErr w:type="spellStart"/>
      <w:r w:rsidRPr="000E3870">
        <w:rPr>
          <w:rFonts w:asciiTheme="majorBidi" w:hAnsiTheme="majorBidi" w:cstheme="majorBidi"/>
          <w:b/>
          <w:bCs/>
          <w:sz w:val="24"/>
          <w:szCs w:val="24"/>
        </w:rPr>
        <w:t>VaR</w:t>
      </w:r>
      <w:proofErr w:type="spellEnd"/>
      <w:r w:rsidRPr="000E3870">
        <w:rPr>
          <w:rFonts w:asciiTheme="majorBidi" w:hAnsiTheme="majorBidi" w:cstheme="majorBidi"/>
          <w:b/>
          <w:bCs/>
          <w:sz w:val="24"/>
          <w:szCs w:val="24"/>
        </w:rPr>
        <w:t>)</w:t>
      </w:r>
      <w:r w:rsidRPr="000E3870">
        <w:rPr>
          <w:rFonts w:asciiTheme="majorBidi" w:hAnsiTheme="majorBidi" w:cstheme="majorBidi"/>
          <w:sz w:val="24"/>
          <w:szCs w:val="24"/>
        </w:rPr>
        <w:t xml:space="preserve"> models incorporate PD when estimating the potential for unexpected losses in credit portfolios. PD influences the tail-risk </w:t>
      </w:r>
      <w:r w:rsidR="0066742A" w:rsidRPr="002C2107">
        <w:rPr>
          <w:rFonts w:asciiTheme="majorBidi" w:hAnsiTheme="majorBidi" w:cstheme="majorBidi"/>
          <w:sz w:val="24"/>
          <w:szCs w:val="24"/>
        </w:rPr>
        <w:t>behaviour</w:t>
      </w:r>
      <w:r w:rsidRPr="000E3870">
        <w:rPr>
          <w:rFonts w:asciiTheme="majorBidi" w:hAnsiTheme="majorBidi" w:cstheme="majorBidi"/>
          <w:sz w:val="24"/>
          <w:szCs w:val="24"/>
        </w:rPr>
        <w:t xml:space="preserve"> of loss distributions, shaping stress-testing and capital adequacy assessments.</w:t>
      </w:r>
    </w:p>
    <w:p w14:paraId="1E270868" w14:textId="77777777" w:rsidR="000E3870" w:rsidRPr="000E3870" w:rsidRDefault="000E3870" w:rsidP="004D5197">
      <w:pPr>
        <w:numPr>
          <w:ilvl w:val="0"/>
          <w:numId w:val="7"/>
        </w:numPr>
        <w:jc w:val="both"/>
        <w:rPr>
          <w:rFonts w:asciiTheme="majorBidi" w:hAnsiTheme="majorBidi" w:cstheme="majorBidi"/>
          <w:sz w:val="24"/>
          <w:szCs w:val="24"/>
        </w:rPr>
      </w:pPr>
      <w:r w:rsidRPr="000E3870">
        <w:rPr>
          <w:rFonts w:asciiTheme="majorBidi" w:hAnsiTheme="majorBidi" w:cstheme="majorBidi"/>
          <w:b/>
          <w:bCs/>
          <w:sz w:val="24"/>
          <w:szCs w:val="24"/>
        </w:rPr>
        <w:t>RAROC (Risk-Adjusted Return on Capital)</w:t>
      </w:r>
      <w:r w:rsidRPr="000E3870">
        <w:rPr>
          <w:rFonts w:asciiTheme="majorBidi" w:hAnsiTheme="majorBidi" w:cstheme="majorBidi"/>
          <w:sz w:val="24"/>
          <w:szCs w:val="24"/>
        </w:rPr>
        <w:t xml:space="preserve"> uses PD to estimate expected losses and adjust returns accordingly. By embedding PD, RAROC enables banks to compare the profitability of different customers or business lines relative to their risk, promoting more informed lending and pricing decisions.</w:t>
      </w:r>
    </w:p>
    <w:p w14:paraId="78E6768F" w14:textId="2CDA97D9" w:rsidR="00B20F86" w:rsidRPr="00B20F86" w:rsidRDefault="000E3870" w:rsidP="008B6976">
      <w:pPr>
        <w:jc w:val="both"/>
        <w:rPr>
          <w:rFonts w:asciiTheme="majorBidi" w:hAnsiTheme="majorBidi" w:cstheme="majorBidi"/>
          <w:sz w:val="24"/>
          <w:szCs w:val="24"/>
        </w:rPr>
      </w:pPr>
      <w:r w:rsidRPr="000E3870">
        <w:rPr>
          <w:rFonts w:asciiTheme="majorBidi" w:hAnsiTheme="majorBidi" w:cstheme="majorBidi"/>
          <w:sz w:val="24"/>
          <w:szCs w:val="24"/>
        </w:rPr>
        <w:t>In essence, PD is not just a regulatory checkbox — it underpins capital planning, credit strategy, loan pricing, and portfolio optimization, making it one of the most impactful metrics in the banking world.</w:t>
      </w:r>
      <w:r w:rsidR="00200F35" w:rsidRPr="002C2107">
        <w:rPr>
          <w:rFonts w:asciiTheme="majorBidi" w:hAnsiTheme="majorBidi" w:cstheme="majorBidi"/>
          <w:sz w:val="24"/>
          <w:szCs w:val="24"/>
        </w:rPr>
        <w:t xml:space="preserve"> </w:t>
      </w:r>
      <w:r w:rsidR="00E5608D" w:rsidRPr="002C2107">
        <w:rPr>
          <w:rFonts w:asciiTheme="majorBidi" w:hAnsiTheme="majorBidi" w:cstheme="majorBidi"/>
          <w:sz w:val="24"/>
          <w:szCs w:val="24"/>
        </w:rPr>
        <w:t>These diverse applications underscore the need for PD models that are not only statistically valid but also interpretable and purpose-driven. In this study, these considerations inform the selection of variables, the structuring of the model pipeline, and the evaluation criteria — all of which are embedded into the Daanish framework to ensure practical business value and compliance-readiness.</w:t>
      </w:r>
    </w:p>
    <w:p w14:paraId="3C5F4FE6" w14:textId="1D0BB5C0" w:rsidR="00B20F86" w:rsidRPr="00B20F86" w:rsidRDefault="00B20F86" w:rsidP="00C10C67">
      <w:pPr>
        <w:spacing w:before="240"/>
        <w:rPr>
          <w:rFonts w:asciiTheme="majorBidi" w:hAnsiTheme="majorBidi" w:cstheme="majorBidi"/>
          <w:b/>
          <w:bCs/>
          <w:sz w:val="24"/>
          <w:szCs w:val="24"/>
        </w:rPr>
      </w:pPr>
      <w:r w:rsidRPr="00B20F86">
        <w:rPr>
          <w:rFonts w:asciiTheme="majorBidi" w:hAnsiTheme="majorBidi" w:cstheme="majorBidi"/>
          <w:b/>
          <w:bCs/>
          <w:sz w:val="24"/>
          <w:szCs w:val="24"/>
        </w:rPr>
        <w:t xml:space="preserve">1.2 Methods for </w:t>
      </w:r>
      <w:r w:rsidR="00C10C67" w:rsidRPr="002C2107">
        <w:rPr>
          <w:rFonts w:asciiTheme="majorBidi" w:hAnsiTheme="majorBidi" w:cstheme="majorBidi"/>
          <w:b/>
          <w:bCs/>
          <w:sz w:val="24"/>
          <w:szCs w:val="24"/>
        </w:rPr>
        <w:t>Modelling</w:t>
      </w:r>
      <w:r w:rsidRPr="00B20F86">
        <w:rPr>
          <w:rFonts w:asciiTheme="majorBidi" w:hAnsiTheme="majorBidi" w:cstheme="majorBidi"/>
          <w:b/>
          <w:bCs/>
          <w:sz w:val="24"/>
          <w:szCs w:val="24"/>
        </w:rPr>
        <w:t xml:space="preserve"> PD</w:t>
      </w:r>
    </w:p>
    <w:p w14:paraId="2F88FF73" w14:textId="77777777" w:rsidR="00B20F86" w:rsidRPr="00B20F86" w:rsidRDefault="00B20F86" w:rsidP="00B20F86">
      <w:pPr>
        <w:rPr>
          <w:rFonts w:asciiTheme="majorBidi" w:hAnsiTheme="majorBidi" w:cstheme="majorBidi"/>
          <w:sz w:val="24"/>
          <w:szCs w:val="24"/>
        </w:rPr>
      </w:pPr>
      <w:r w:rsidRPr="00B20F86">
        <w:rPr>
          <w:rFonts w:asciiTheme="majorBidi" w:hAnsiTheme="majorBidi" w:cstheme="majorBidi"/>
          <w:sz w:val="24"/>
          <w:szCs w:val="24"/>
        </w:rPr>
        <w:t>Over the years, a range of techniques has been employed to estimate PD, including:</w:t>
      </w:r>
    </w:p>
    <w:p w14:paraId="35BCB0E6" w14:textId="77777777"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t>Statistical methods</w:t>
      </w:r>
      <w:r w:rsidRPr="00B20F86">
        <w:rPr>
          <w:rFonts w:asciiTheme="majorBidi" w:hAnsiTheme="majorBidi" w:cstheme="majorBidi"/>
          <w:sz w:val="24"/>
          <w:szCs w:val="24"/>
        </w:rPr>
        <w:t xml:space="preserve"> (e.g., logistic regression, discriminant analysis),</w:t>
      </w:r>
    </w:p>
    <w:p w14:paraId="22DB4465" w14:textId="77777777"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t>Machine learning models</w:t>
      </w:r>
      <w:r w:rsidRPr="00B20F86">
        <w:rPr>
          <w:rFonts w:asciiTheme="majorBidi" w:hAnsiTheme="majorBidi" w:cstheme="majorBidi"/>
          <w:sz w:val="24"/>
          <w:szCs w:val="24"/>
        </w:rPr>
        <w:t xml:space="preserve"> (e.g., decision trees, random forests, neural networks),</w:t>
      </w:r>
    </w:p>
    <w:p w14:paraId="50DB8C31" w14:textId="486C2171"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lastRenderedPageBreak/>
        <w:t>Expert systems and rule-based scoring</w:t>
      </w:r>
    </w:p>
    <w:p w14:paraId="119E01CE" w14:textId="77777777"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t>Hybrid approaches</w:t>
      </w:r>
      <w:r w:rsidRPr="00B20F86">
        <w:rPr>
          <w:rFonts w:asciiTheme="majorBidi" w:hAnsiTheme="majorBidi" w:cstheme="majorBidi"/>
          <w:sz w:val="24"/>
          <w:szCs w:val="24"/>
        </w:rPr>
        <w:t xml:space="preserve"> that combine financial knowledge with AI-based predictions.</w:t>
      </w:r>
    </w:p>
    <w:p w14:paraId="75B7F2AE" w14:textId="550E73AD" w:rsidR="00B20F86" w:rsidRPr="00B20F86" w:rsidRDefault="00B20F86" w:rsidP="00C10C67">
      <w:pPr>
        <w:jc w:val="both"/>
        <w:rPr>
          <w:rFonts w:asciiTheme="majorBidi" w:hAnsiTheme="majorBidi" w:cstheme="majorBidi"/>
          <w:sz w:val="24"/>
          <w:szCs w:val="24"/>
        </w:rPr>
      </w:pPr>
      <w:r w:rsidRPr="00B20F86">
        <w:rPr>
          <w:rFonts w:asciiTheme="majorBidi" w:hAnsiTheme="majorBidi" w:cstheme="majorBidi"/>
          <w:sz w:val="24"/>
          <w:szCs w:val="24"/>
        </w:rPr>
        <w:t xml:space="preserve">Each method has its merits and limitations depending on data availability, regulatory constraints, and business requirements. However, </w:t>
      </w:r>
      <w:r w:rsidR="0066742A" w:rsidRPr="002C2107">
        <w:rPr>
          <w:rFonts w:asciiTheme="majorBidi" w:hAnsiTheme="majorBidi" w:cstheme="majorBidi"/>
          <w:sz w:val="24"/>
          <w:szCs w:val="24"/>
        </w:rPr>
        <w:t>modelling</w:t>
      </w:r>
      <w:r w:rsidRPr="00B20F86">
        <w:rPr>
          <w:rFonts w:asciiTheme="majorBidi" w:hAnsiTheme="majorBidi" w:cstheme="majorBidi"/>
          <w:sz w:val="24"/>
          <w:szCs w:val="24"/>
        </w:rPr>
        <w:t xml:space="preserve"> PD is not a one-size-fits-all task—the assumptions, inputs, and even the interpretation of default can vary across jurisdictions and institutions.</w:t>
      </w:r>
    </w:p>
    <w:p w14:paraId="2CE5FBEB" w14:textId="2FFAFBFD" w:rsidR="00B20F86" w:rsidRPr="002C2107" w:rsidRDefault="00BC5E93" w:rsidP="00F978C0">
      <w:pPr>
        <w:jc w:val="both"/>
        <w:rPr>
          <w:rFonts w:asciiTheme="majorBidi" w:hAnsiTheme="majorBidi" w:cstheme="majorBidi"/>
          <w:sz w:val="24"/>
          <w:szCs w:val="24"/>
        </w:rPr>
      </w:pPr>
      <w:r w:rsidRPr="002C2107">
        <w:rPr>
          <w:rFonts w:asciiTheme="majorBidi" w:hAnsiTheme="majorBidi" w:cstheme="majorBidi"/>
          <w:sz w:val="24"/>
          <w:szCs w:val="24"/>
        </w:rPr>
        <w:t>In this study, we begin with logistic regression for its interpretability and widespread acceptance in regulated environments, and then explore tree-based models such as Random Forests and Gradient Boosting to improve predictive power. The Daanish platform enables seamless integration of these methods while supporting essential preprocessing, feature selection, and evaluation techniques that respect both analytical soundness and business requirements.</w:t>
      </w:r>
    </w:p>
    <w:p w14:paraId="0DFE1FD8" w14:textId="77777777" w:rsidR="00B20F86" w:rsidRPr="00B20F86" w:rsidRDefault="00B20F86" w:rsidP="00681D99">
      <w:pPr>
        <w:spacing w:before="240"/>
        <w:rPr>
          <w:rFonts w:asciiTheme="majorBidi" w:hAnsiTheme="majorBidi" w:cstheme="majorBidi"/>
          <w:b/>
          <w:bCs/>
          <w:sz w:val="24"/>
          <w:szCs w:val="24"/>
        </w:rPr>
      </w:pPr>
      <w:r w:rsidRPr="00B20F86">
        <w:rPr>
          <w:rFonts w:asciiTheme="majorBidi" w:hAnsiTheme="majorBidi" w:cstheme="majorBidi"/>
          <w:b/>
          <w:bCs/>
          <w:sz w:val="24"/>
          <w:szCs w:val="24"/>
        </w:rPr>
        <w:t>2. Objective of This Study</w:t>
      </w:r>
    </w:p>
    <w:p w14:paraId="2234CF9D" w14:textId="77777777" w:rsidR="00963171" w:rsidRPr="00963171" w:rsidRDefault="00963171" w:rsidP="00F978C0">
      <w:pPr>
        <w:jc w:val="both"/>
        <w:rPr>
          <w:rFonts w:asciiTheme="majorBidi" w:hAnsiTheme="majorBidi" w:cstheme="majorBidi"/>
          <w:sz w:val="24"/>
          <w:szCs w:val="24"/>
        </w:rPr>
      </w:pPr>
      <w:r w:rsidRPr="00963171">
        <w:rPr>
          <w:rFonts w:asciiTheme="majorBidi" w:hAnsiTheme="majorBidi" w:cstheme="majorBidi"/>
          <w:sz w:val="24"/>
          <w:szCs w:val="24"/>
        </w:rPr>
        <w:t>The objective of this study is not to advocate for a single best model, but to provide a comprehensive, real-world guide for financial modelers, data analysts, and data scientists on building Probability of Default (PD) models that are both effective and meaningful in practical banking contexts.</w:t>
      </w:r>
    </w:p>
    <w:p w14:paraId="5F0D86FC" w14:textId="77777777" w:rsidR="00963171" w:rsidRPr="00963171" w:rsidRDefault="00963171" w:rsidP="00963171">
      <w:pPr>
        <w:rPr>
          <w:rFonts w:asciiTheme="majorBidi" w:hAnsiTheme="majorBidi" w:cstheme="majorBidi"/>
          <w:sz w:val="24"/>
          <w:szCs w:val="24"/>
        </w:rPr>
      </w:pPr>
      <w:r w:rsidRPr="00963171">
        <w:rPr>
          <w:rFonts w:asciiTheme="majorBidi" w:hAnsiTheme="majorBidi" w:cstheme="majorBidi"/>
          <w:sz w:val="24"/>
          <w:szCs w:val="24"/>
        </w:rPr>
        <w:t>This study adopts a holistic perspective by bridging three interconnected roles:</w:t>
      </w:r>
    </w:p>
    <w:p w14:paraId="2500604B" w14:textId="77777777" w:rsidR="00963171" w:rsidRPr="00963171" w:rsidRDefault="00963171" w:rsidP="00F978C0">
      <w:pPr>
        <w:numPr>
          <w:ilvl w:val="0"/>
          <w:numId w:val="9"/>
        </w:numPr>
        <w:jc w:val="both"/>
        <w:rPr>
          <w:rFonts w:asciiTheme="majorBidi" w:hAnsiTheme="majorBidi" w:cstheme="majorBidi"/>
          <w:sz w:val="24"/>
          <w:szCs w:val="24"/>
        </w:rPr>
      </w:pPr>
      <w:r w:rsidRPr="00963171">
        <w:rPr>
          <w:rFonts w:asciiTheme="majorBidi" w:hAnsiTheme="majorBidi" w:cstheme="majorBidi"/>
          <w:sz w:val="24"/>
          <w:szCs w:val="24"/>
        </w:rPr>
        <w:t xml:space="preserve">As a </w:t>
      </w:r>
      <w:r w:rsidRPr="00963171">
        <w:rPr>
          <w:rFonts w:asciiTheme="majorBidi" w:hAnsiTheme="majorBidi" w:cstheme="majorBidi"/>
          <w:i/>
          <w:iCs/>
          <w:sz w:val="24"/>
          <w:szCs w:val="24"/>
        </w:rPr>
        <w:t>business analyst</w:t>
      </w:r>
      <w:r w:rsidRPr="00963171">
        <w:rPr>
          <w:rFonts w:asciiTheme="majorBidi" w:hAnsiTheme="majorBidi" w:cstheme="majorBidi"/>
          <w:sz w:val="24"/>
          <w:szCs w:val="24"/>
        </w:rPr>
        <w:t xml:space="preserve">, it emphasizes understanding the </w:t>
      </w:r>
      <w:r w:rsidRPr="00963171">
        <w:rPr>
          <w:rFonts w:asciiTheme="majorBidi" w:hAnsiTheme="majorBidi" w:cstheme="majorBidi"/>
          <w:i/>
          <w:iCs/>
          <w:sz w:val="24"/>
          <w:szCs w:val="24"/>
        </w:rPr>
        <w:t>strategic purpose</w:t>
      </w:r>
      <w:r w:rsidRPr="00963171">
        <w:rPr>
          <w:rFonts w:asciiTheme="majorBidi" w:hAnsiTheme="majorBidi" w:cstheme="majorBidi"/>
          <w:sz w:val="24"/>
          <w:szCs w:val="24"/>
        </w:rPr>
        <w:t xml:space="preserve"> of PD estimation—be it regulatory compliance, credit approval, or pricing.</w:t>
      </w:r>
    </w:p>
    <w:p w14:paraId="1A7AE28F" w14:textId="77777777" w:rsidR="00963171" w:rsidRPr="00963171" w:rsidRDefault="00963171" w:rsidP="00F978C0">
      <w:pPr>
        <w:numPr>
          <w:ilvl w:val="0"/>
          <w:numId w:val="9"/>
        </w:numPr>
        <w:jc w:val="both"/>
        <w:rPr>
          <w:rFonts w:asciiTheme="majorBidi" w:hAnsiTheme="majorBidi" w:cstheme="majorBidi"/>
          <w:sz w:val="24"/>
          <w:szCs w:val="24"/>
        </w:rPr>
      </w:pPr>
      <w:r w:rsidRPr="00963171">
        <w:rPr>
          <w:rFonts w:asciiTheme="majorBidi" w:hAnsiTheme="majorBidi" w:cstheme="majorBidi"/>
          <w:sz w:val="24"/>
          <w:szCs w:val="24"/>
        </w:rPr>
        <w:t xml:space="preserve">As a </w:t>
      </w:r>
      <w:r w:rsidRPr="00963171">
        <w:rPr>
          <w:rFonts w:asciiTheme="majorBidi" w:hAnsiTheme="majorBidi" w:cstheme="majorBidi"/>
          <w:i/>
          <w:iCs/>
          <w:sz w:val="24"/>
          <w:szCs w:val="24"/>
        </w:rPr>
        <w:t>data analyst</w:t>
      </w:r>
      <w:r w:rsidRPr="00963171">
        <w:rPr>
          <w:rFonts w:asciiTheme="majorBidi" w:hAnsiTheme="majorBidi" w:cstheme="majorBidi"/>
          <w:sz w:val="24"/>
          <w:szCs w:val="24"/>
        </w:rPr>
        <w:t>, it explores how to extract, clean, and engineer meaningful features from complex loan datasets.</w:t>
      </w:r>
    </w:p>
    <w:p w14:paraId="77523C19" w14:textId="77777777" w:rsidR="00963171" w:rsidRPr="00963171" w:rsidRDefault="00963171" w:rsidP="00F978C0">
      <w:pPr>
        <w:numPr>
          <w:ilvl w:val="0"/>
          <w:numId w:val="9"/>
        </w:numPr>
        <w:jc w:val="both"/>
        <w:rPr>
          <w:rFonts w:asciiTheme="majorBidi" w:hAnsiTheme="majorBidi" w:cstheme="majorBidi"/>
          <w:sz w:val="24"/>
          <w:szCs w:val="24"/>
        </w:rPr>
      </w:pPr>
      <w:r w:rsidRPr="00963171">
        <w:rPr>
          <w:rFonts w:asciiTheme="majorBidi" w:hAnsiTheme="majorBidi" w:cstheme="majorBidi"/>
          <w:sz w:val="24"/>
          <w:szCs w:val="24"/>
        </w:rPr>
        <w:t xml:space="preserve">And as a </w:t>
      </w:r>
      <w:r w:rsidRPr="00963171">
        <w:rPr>
          <w:rFonts w:asciiTheme="majorBidi" w:hAnsiTheme="majorBidi" w:cstheme="majorBidi"/>
          <w:i/>
          <w:iCs/>
          <w:sz w:val="24"/>
          <w:szCs w:val="24"/>
        </w:rPr>
        <w:t>data scientist</w:t>
      </w:r>
      <w:r w:rsidRPr="00963171">
        <w:rPr>
          <w:rFonts w:asciiTheme="majorBidi" w:hAnsiTheme="majorBidi" w:cstheme="majorBidi"/>
          <w:sz w:val="24"/>
          <w:szCs w:val="24"/>
        </w:rPr>
        <w:t>, it addresses how to build, evaluate, and interpret models with transparency and scalability in mind.</w:t>
      </w:r>
    </w:p>
    <w:p w14:paraId="28D8751B" w14:textId="77777777" w:rsidR="00963171" w:rsidRPr="00963171" w:rsidRDefault="00963171" w:rsidP="00DD60DA">
      <w:pPr>
        <w:jc w:val="both"/>
        <w:rPr>
          <w:rFonts w:asciiTheme="majorBidi" w:hAnsiTheme="majorBidi" w:cstheme="majorBidi"/>
          <w:sz w:val="24"/>
          <w:szCs w:val="24"/>
        </w:rPr>
      </w:pPr>
      <w:r w:rsidRPr="00963171">
        <w:rPr>
          <w:rFonts w:asciiTheme="majorBidi" w:hAnsiTheme="majorBidi" w:cstheme="majorBidi"/>
          <w:sz w:val="24"/>
          <w:szCs w:val="24"/>
        </w:rPr>
        <w:t>Rather than focusing narrowly on algorithmic details, the study highlights the key steps, challenges, and considerations that shape the end-to-end modelling process—from data ingestion and EDA, to model training and post-modelling business impact.</w:t>
      </w:r>
    </w:p>
    <w:p w14:paraId="1311678D" w14:textId="77777777" w:rsidR="00963171" w:rsidRPr="00963171" w:rsidRDefault="00963171" w:rsidP="00DD60DA">
      <w:pPr>
        <w:jc w:val="both"/>
        <w:rPr>
          <w:rFonts w:asciiTheme="majorBidi" w:hAnsiTheme="majorBidi" w:cstheme="majorBidi"/>
          <w:sz w:val="24"/>
          <w:szCs w:val="24"/>
        </w:rPr>
      </w:pPr>
      <w:r w:rsidRPr="00963171">
        <w:rPr>
          <w:rFonts w:asciiTheme="majorBidi" w:hAnsiTheme="majorBidi" w:cstheme="majorBidi"/>
          <w:sz w:val="24"/>
          <w:szCs w:val="24"/>
        </w:rPr>
        <w:t xml:space="preserve">This is achieved through the development of </w:t>
      </w:r>
      <w:r w:rsidRPr="00963171">
        <w:rPr>
          <w:rFonts w:asciiTheme="majorBidi" w:hAnsiTheme="majorBidi" w:cstheme="majorBidi"/>
          <w:b/>
          <w:bCs/>
          <w:sz w:val="24"/>
          <w:szCs w:val="24"/>
        </w:rPr>
        <w:t>Daanish</w:t>
      </w:r>
      <w:r w:rsidRPr="00963171">
        <w:rPr>
          <w:rFonts w:asciiTheme="majorBidi" w:hAnsiTheme="majorBidi" w:cstheme="majorBidi"/>
          <w:sz w:val="24"/>
          <w:szCs w:val="24"/>
        </w:rPr>
        <w:t>, an open-source, modular data science solution specifically designed to operationalize every stage of the PD modelling lifecycle. With Daanish, the study demonstrates how to implement robust analytics pipelines that are reusable, interpretable, and adaptable to different credit risk scenarios.</w:t>
      </w:r>
    </w:p>
    <w:p w14:paraId="1DBE3E6D" w14:textId="77777777" w:rsidR="00963171" w:rsidRPr="00963171" w:rsidRDefault="00963171" w:rsidP="00DD60DA">
      <w:pPr>
        <w:jc w:val="both"/>
        <w:rPr>
          <w:rFonts w:asciiTheme="majorBidi" w:hAnsiTheme="majorBidi" w:cstheme="majorBidi"/>
          <w:sz w:val="24"/>
          <w:szCs w:val="24"/>
        </w:rPr>
      </w:pPr>
      <w:r w:rsidRPr="00963171">
        <w:rPr>
          <w:rFonts w:asciiTheme="majorBidi" w:hAnsiTheme="majorBidi" w:cstheme="majorBidi"/>
          <w:sz w:val="24"/>
          <w:szCs w:val="24"/>
        </w:rPr>
        <w:t>Ultimately, the goal is to empower practitioners with a structured framework that ensures PD models are not only statistically sound but also aligned with the broader objectives of credit risk management.</w:t>
      </w:r>
    </w:p>
    <w:p w14:paraId="53EBA395" w14:textId="46FBE66E" w:rsidR="00BA002E" w:rsidRPr="002C2107" w:rsidRDefault="00BA002E" w:rsidP="00190F45">
      <w:pPr>
        <w:spacing w:before="240"/>
        <w:rPr>
          <w:rFonts w:asciiTheme="majorBidi" w:hAnsiTheme="majorBidi" w:cstheme="majorBidi"/>
          <w:b/>
          <w:bCs/>
          <w:sz w:val="24"/>
          <w:szCs w:val="24"/>
        </w:rPr>
      </w:pPr>
      <w:r w:rsidRPr="002C2107">
        <w:rPr>
          <w:rFonts w:asciiTheme="majorBidi" w:hAnsiTheme="majorBidi" w:cstheme="majorBidi"/>
          <w:b/>
          <w:bCs/>
          <w:sz w:val="24"/>
          <w:szCs w:val="24"/>
          <w:lang w:val="en-US"/>
        </w:rPr>
        <w:t>3.</w:t>
      </w:r>
      <w:r w:rsidRPr="002C2107">
        <w:rPr>
          <w:rFonts w:asciiTheme="majorBidi" w:hAnsiTheme="majorBidi" w:cstheme="majorBidi"/>
          <w:b/>
          <w:bCs/>
          <w:sz w:val="24"/>
          <w:szCs w:val="24"/>
        </w:rPr>
        <w:t xml:space="preserve"> Roadmap for PD Modelling</w:t>
      </w:r>
    </w:p>
    <w:p w14:paraId="3FBD7E77" w14:textId="3B51381E" w:rsidR="0014046F" w:rsidRPr="002C2107" w:rsidRDefault="0014046F" w:rsidP="005B3D6F">
      <w:pPr>
        <w:jc w:val="both"/>
        <w:rPr>
          <w:rFonts w:asciiTheme="majorBidi" w:hAnsiTheme="majorBidi" w:cstheme="majorBidi"/>
          <w:sz w:val="24"/>
          <w:szCs w:val="24"/>
        </w:rPr>
      </w:pPr>
      <w:r w:rsidRPr="002C2107">
        <w:rPr>
          <w:rFonts w:asciiTheme="majorBidi" w:hAnsiTheme="majorBidi" w:cstheme="majorBidi"/>
          <w:sz w:val="24"/>
          <w:szCs w:val="24"/>
        </w:rPr>
        <w:lastRenderedPageBreak/>
        <w:t>This section outlines the end-to-end modelling pipeline adopted in this study using the Daanish platform. Each step is designed to ensure that both technical rigor and business relevance are maintained throughout the process—from defining objectives and wrangling data to deploying interpretable models that support real-world decision-making.</w:t>
      </w:r>
    </w:p>
    <w:p w14:paraId="4DD170B1" w14:textId="0165F6E6" w:rsidR="00062DBD" w:rsidRPr="002C2107" w:rsidRDefault="00062DBD" w:rsidP="00681D99">
      <w:pPr>
        <w:pStyle w:val="ListParagraph"/>
        <w:numPr>
          <w:ilvl w:val="0"/>
          <w:numId w:val="15"/>
        </w:numPr>
        <w:spacing w:before="240"/>
        <w:jc w:val="both"/>
        <w:rPr>
          <w:rFonts w:asciiTheme="majorBidi" w:hAnsiTheme="majorBidi" w:cstheme="majorBidi"/>
          <w:b/>
          <w:bCs/>
          <w:sz w:val="24"/>
          <w:szCs w:val="24"/>
        </w:rPr>
      </w:pPr>
      <w:r w:rsidRPr="002C2107">
        <w:rPr>
          <w:rFonts w:asciiTheme="majorBidi" w:hAnsiTheme="majorBidi" w:cstheme="majorBidi"/>
          <w:b/>
          <w:bCs/>
          <w:sz w:val="24"/>
          <w:szCs w:val="24"/>
        </w:rPr>
        <w:t>Step 1: Data Collection and Business Understanding</w:t>
      </w:r>
    </w:p>
    <w:p w14:paraId="772CE6D7" w14:textId="77777777" w:rsidR="009E0C5F" w:rsidRPr="009E0C5F" w:rsidRDefault="009E0C5F" w:rsidP="00681D99">
      <w:pPr>
        <w:ind w:left="720"/>
        <w:jc w:val="both"/>
        <w:rPr>
          <w:rFonts w:asciiTheme="majorBidi" w:hAnsiTheme="majorBidi" w:cstheme="majorBidi"/>
          <w:sz w:val="24"/>
          <w:szCs w:val="24"/>
        </w:rPr>
      </w:pPr>
      <w:r w:rsidRPr="009E0C5F">
        <w:rPr>
          <w:rFonts w:asciiTheme="majorBidi" w:hAnsiTheme="majorBidi" w:cstheme="majorBidi"/>
          <w:sz w:val="24"/>
          <w:szCs w:val="24"/>
        </w:rPr>
        <w:t>Define the business objective clearly — understand whether the PD model is for regulatory compliance, credit decisioning, risk-based pricing, or portfolio monitoring.</w:t>
      </w:r>
    </w:p>
    <w:p w14:paraId="1094A804" w14:textId="10A0C796" w:rsidR="009E0C5F" w:rsidRPr="002C2107" w:rsidRDefault="009E0C5F" w:rsidP="00681D99">
      <w:pPr>
        <w:ind w:left="720"/>
        <w:jc w:val="both"/>
        <w:rPr>
          <w:rFonts w:asciiTheme="majorBidi" w:hAnsiTheme="majorBidi" w:cstheme="majorBidi"/>
          <w:sz w:val="24"/>
          <w:szCs w:val="24"/>
        </w:rPr>
      </w:pPr>
      <w:r w:rsidRPr="002C2107">
        <w:rPr>
          <w:rFonts w:asciiTheme="majorBidi" w:hAnsiTheme="majorBidi" w:cstheme="majorBidi"/>
          <w:sz w:val="24"/>
          <w:szCs w:val="24"/>
        </w:rPr>
        <w:t>Gather data from internal (e.g., loan records, repayment history) and external sources (e.g., credit scores, macroeconomic indicators).</w:t>
      </w:r>
    </w:p>
    <w:p w14:paraId="30E82CF1" w14:textId="60F5C604" w:rsidR="009E0C5F" w:rsidRPr="002C2107" w:rsidRDefault="009E0C5F" w:rsidP="00681D99">
      <w:pPr>
        <w:ind w:left="720"/>
        <w:jc w:val="both"/>
        <w:rPr>
          <w:rFonts w:asciiTheme="majorBidi" w:hAnsiTheme="majorBidi" w:cstheme="majorBidi"/>
          <w:sz w:val="24"/>
          <w:szCs w:val="24"/>
        </w:rPr>
      </w:pPr>
      <w:r w:rsidRPr="002C2107">
        <w:rPr>
          <w:rFonts w:asciiTheme="majorBidi" w:hAnsiTheme="majorBidi" w:cstheme="majorBidi"/>
          <w:i/>
          <w:iCs/>
          <w:sz w:val="24"/>
          <w:szCs w:val="24"/>
        </w:rPr>
        <w:t>Why it matters:</w:t>
      </w:r>
      <w:r w:rsidRPr="002C2107">
        <w:rPr>
          <w:rFonts w:asciiTheme="majorBidi" w:hAnsiTheme="majorBidi" w:cstheme="majorBidi"/>
          <w:sz w:val="24"/>
          <w:szCs w:val="24"/>
        </w:rPr>
        <w:t xml:space="preserve"> Aligning the data collection with the business goal ensures relevance, focus, and practical value of the model.</w:t>
      </w:r>
    </w:p>
    <w:p w14:paraId="03C8AF7B" w14:textId="77777777" w:rsidR="009E0C5F" w:rsidRPr="002C2107" w:rsidRDefault="009E0C5F" w:rsidP="00681D99">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Step 2: </w:t>
      </w:r>
      <w:bookmarkStart w:id="0" w:name="_Hlk194783747"/>
      <w:r w:rsidRPr="002C2107">
        <w:rPr>
          <w:rFonts w:asciiTheme="majorBidi" w:hAnsiTheme="majorBidi" w:cstheme="majorBidi"/>
          <w:b/>
          <w:bCs/>
          <w:sz w:val="24"/>
          <w:szCs w:val="24"/>
        </w:rPr>
        <w:t>Preliminary Exploratory Data Analysis (EDA)</w:t>
      </w:r>
      <w:bookmarkEnd w:id="0"/>
    </w:p>
    <w:p w14:paraId="3967B49B" w14:textId="16DD49C5" w:rsidR="005B3D6F" w:rsidRPr="002C2107" w:rsidRDefault="005B3D6F" w:rsidP="00681D99">
      <w:pPr>
        <w:ind w:left="720"/>
        <w:jc w:val="both"/>
        <w:rPr>
          <w:rFonts w:asciiTheme="majorBidi" w:hAnsiTheme="majorBidi" w:cstheme="majorBidi"/>
          <w:sz w:val="24"/>
          <w:szCs w:val="24"/>
        </w:rPr>
      </w:pPr>
      <w:r w:rsidRPr="002C2107">
        <w:rPr>
          <w:rFonts w:asciiTheme="majorBidi" w:hAnsiTheme="majorBidi" w:cstheme="majorBidi"/>
          <w:sz w:val="24"/>
          <w:szCs w:val="24"/>
        </w:rPr>
        <w:t>Perform basic descriptive statistics and visualizations (e.g., histograms, scatter plots, boxplots) to understand feature distributions and relationships. Early crosstab analyses to reveal interactions between categorical variables and default status.</w:t>
      </w:r>
    </w:p>
    <w:p w14:paraId="45C2C81F" w14:textId="76101197" w:rsidR="009E0C5F" w:rsidRPr="00062DBD" w:rsidRDefault="009E0C5F" w:rsidP="00681D99">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w:t>
      </w:r>
      <w:r w:rsidR="004958DD" w:rsidRPr="002C2107">
        <w:rPr>
          <w:rFonts w:asciiTheme="majorBidi" w:hAnsiTheme="majorBidi" w:cstheme="majorBidi"/>
          <w:sz w:val="24"/>
          <w:szCs w:val="24"/>
        </w:rPr>
        <w:t>This step lays the groundwork for more rigorous preprocessing by helping us ask better questions — which features appear relevant, where potential data quality issues may arise, and whether any early patterns are already emerging</w:t>
      </w:r>
      <w:r w:rsidRPr="00062DBD">
        <w:rPr>
          <w:rFonts w:asciiTheme="majorBidi" w:hAnsiTheme="majorBidi" w:cstheme="majorBidi"/>
          <w:sz w:val="24"/>
          <w:szCs w:val="24"/>
        </w:rPr>
        <w:t>.</w:t>
      </w:r>
    </w:p>
    <w:p w14:paraId="535BB372" w14:textId="21EDB08F" w:rsidR="009E0C5F" w:rsidRPr="002C2107" w:rsidRDefault="009E0C5F" w:rsidP="00C820B3">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3: Data Preprocessing</w:t>
      </w:r>
      <w:r w:rsidR="00C820B3">
        <w:rPr>
          <w:rFonts w:asciiTheme="majorBidi" w:hAnsiTheme="majorBidi" w:cstheme="majorBidi"/>
          <w:b/>
          <w:bCs/>
          <w:sz w:val="24"/>
          <w:szCs w:val="24"/>
        </w:rPr>
        <w:t xml:space="preserve"> </w:t>
      </w:r>
      <w:r w:rsidR="00C820B3" w:rsidRPr="00C820B3">
        <w:rPr>
          <w:rFonts w:asciiTheme="majorBidi" w:hAnsiTheme="majorBidi" w:cstheme="majorBidi"/>
          <w:b/>
          <w:bCs/>
          <w:sz w:val="24"/>
          <w:szCs w:val="24"/>
        </w:rPr>
        <w:t>(Part 1 – Cleaning and Validation)</w:t>
      </w:r>
    </w:p>
    <w:p w14:paraId="000004F1" w14:textId="2C144BF3" w:rsidR="009E0C5F" w:rsidRPr="00062DBD" w:rsidRDefault="00C820B3" w:rsidP="00681D99">
      <w:pPr>
        <w:ind w:left="720"/>
        <w:jc w:val="both"/>
        <w:rPr>
          <w:rFonts w:asciiTheme="majorBidi" w:hAnsiTheme="majorBidi" w:cstheme="majorBidi"/>
          <w:sz w:val="24"/>
          <w:szCs w:val="24"/>
        </w:rPr>
      </w:pPr>
      <w:r w:rsidRPr="00C820B3">
        <w:rPr>
          <w:rFonts w:asciiTheme="majorBidi" w:hAnsiTheme="majorBidi" w:cstheme="majorBidi"/>
          <w:sz w:val="24"/>
          <w:szCs w:val="24"/>
        </w:rPr>
        <w:t>Handle missing values and detect/treat outliers. Check for data leakage and correct anomalies that could distort analysis.</w:t>
      </w:r>
    </w:p>
    <w:p w14:paraId="4FE67683" w14:textId="08C845E7" w:rsidR="00FD6573" w:rsidRPr="00062DBD" w:rsidRDefault="009E0C5F" w:rsidP="00BE3562">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w:t>
      </w:r>
      <w:r w:rsidR="00BE3562" w:rsidRPr="00BE3562">
        <w:rPr>
          <w:rFonts w:asciiTheme="majorBidi" w:hAnsiTheme="majorBidi" w:cstheme="majorBidi"/>
          <w:sz w:val="24"/>
          <w:szCs w:val="24"/>
        </w:rPr>
        <w:t>Handle missing values and detect/treat outliers. Check for data leakage and correct anomalies that could distort analysis.</w:t>
      </w:r>
    </w:p>
    <w:p w14:paraId="58904866" w14:textId="77777777" w:rsidR="009E0C5F" w:rsidRPr="002C2107" w:rsidRDefault="009E0C5F" w:rsidP="00681D99">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4: Full Exploratory Data Analysis (EDA)</w:t>
      </w:r>
    </w:p>
    <w:p w14:paraId="32364D4B" w14:textId="70880691" w:rsidR="009E0C5F" w:rsidRPr="00062DBD" w:rsidRDefault="009D0258" w:rsidP="009D0258">
      <w:pPr>
        <w:ind w:left="720"/>
        <w:jc w:val="both"/>
        <w:rPr>
          <w:rFonts w:asciiTheme="majorBidi" w:hAnsiTheme="majorBidi" w:cstheme="majorBidi"/>
          <w:sz w:val="24"/>
          <w:szCs w:val="24"/>
        </w:rPr>
      </w:pPr>
      <w:r w:rsidRPr="009D0258">
        <w:rPr>
          <w:rFonts w:asciiTheme="majorBidi" w:hAnsiTheme="majorBidi" w:cstheme="majorBidi"/>
          <w:sz w:val="24"/>
          <w:szCs w:val="24"/>
        </w:rPr>
        <w:t>With clean, validated data</w:t>
      </w:r>
      <w:r w:rsidR="009E0C5F" w:rsidRPr="00062DBD">
        <w:rPr>
          <w:rFonts w:asciiTheme="majorBidi" w:hAnsiTheme="majorBidi" w:cstheme="majorBidi"/>
          <w:sz w:val="24"/>
          <w:szCs w:val="24"/>
        </w:rPr>
        <w:t>:</w:t>
      </w:r>
    </w:p>
    <w:p w14:paraId="684000B9" w14:textId="65BE43E9" w:rsidR="009E0C5F" w:rsidRPr="00062DBD" w:rsidRDefault="009E0C5F" w:rsidP="00681D99">
      <w:pPr>
        <w:numPr>
          <w:ilvl w:val="0"/>
          <w:numId w:val="16"/>
        </w:numPr>
        <w:tabs>
          <w:tab w:val="clear" w:pos="1080"/>
        </w:tabs>
        <w:jc w:val="both"/>
        <w:rPr>
          <w:rFonts w:asciiTheme="majorBidi" w:hAnsiTheme="majorBidi" w:cstheme="majorBidi"/>
          <w:sz w:val="24"/>
          <w:szCs w:val="24"/>
        </w:rPr>
      </w:pPr>
      <w:r w:rsidRPr="00062DBD">
        <w:rPr>
          <w:rFonts w:asciiTheme="majorBidi" w:hAnsiTheme="majorBidi" w:cstheme="majorBidi"/>
          <w:sz w:val="24"/>
          <w:szCs w:val="24"/>
        </w:rPr>
        <w:t>Analy</w:t>
      </w:r>
      <w:r w:rsidR="000827CC" w:rsidRPr="002C2107">
        <w:rPr>
          <w:rFonts w:asciiTheme="majorBidi" w:hAnsiTheme="majorBidi" w:cstheme="majorBidi"/>
          <w:sz w:val="24"/>
          <w:szCs w:val="24"/>
        </w:rPr>
        <w:t>s</w:t>
      </w:r>
      <w:r w:rsidRPr="00062DBD">
        <w:rPr>
          <w:rFonts w:asciiTheme="majorBidi" w:hAnsiTheme="majorBidi" w:cstheme="majorBidi"/>
          <w:sz w:val="24"/>
          <w:szCs w:val="24"/>
        </w:rPr>
        <w:t>e feature correlations, multicollinearity, and interactions.</w:t>
      </w:r>
    </w:p>
    <w:p w14:paraId="7A68A82C" w14:textId="72EA3CF3" w:rsidR="009E0C5F" w:rsidRPr="00062DBD" w:rsidRDefault="009D0258" w:rsidP="00681D99">
      <w:pPr>
        <w:numPr>
          <w:ilvl w:val="0"/>
          <w:numId w:val="16"/>
        </w:numPr>
        <w:tabs>
          <w:tab w:val="clear" w:pos="1080"/>
        </w:tabs>
        <w:jc w:val="both"/>
        <w:rPr>
          <w:rFonts w:asciiTheme="majorBidi" w:hAnsiTheme="majorBidi" w:cstheme="majorBidi"/>
          <w:sz w:val="24"/>
          <w:szCs w:val="24"/>
        </w:rPr>
      </w:pPr>
      <w:r w:rsidRPr="009D0258">
        <w:rPr>
          <w:rFonts w:asciiTheme="majorBidi" w:hAnsiTheme="majorBidi" w:cstheme="majorBidi"/>
          <w:sz w:val="24"/>
          <w:szCs w:val="24"/>
        </w:rPr>
        <w:t>Use dimensionality-reduction techniques (e.g., PCA) or clustering to explore structure</w:t>
      </w:r>
      <w:r w:rsidR="009E0C5F" w:rsidRPr="00062DBD">
        <w:rPr>
          <w:rFonts w:asciiTheme="majorBidi" w:hAnsiTheme="majorBidi" w:cstheme="majorBidi"/>
          <w:sz w:val="24"/>
          <w:szCs w:val="24"/>
        </w:rPr>
        <w:t>.</w:t>
      </w:r>
    </w:p>
    <w:p w14:paraId="1C08A090" w14:textId="4F1A1A41" w:rsidR="009E0C5F" w:rsidRPr="00062DBD" w:rsidRDefault="00E33474" w:rsidP="00E33474">
      <w:pPr>
        <w:numPr>
          <w:ilvl w:val="0"/>
          <w:numId w:val="16"/>
        </w:numPr>
        <w:tabs>
          <w:tab w:val="clear" w:pos="1080"/>
        </w:tabs>
        <w:jc w:val="both"/>
        <w:rPr>
          <w:rFonts w:asciiTheme="majorBidi" w:hAnsiTheme="majorBidi" w:cstheme="majorBidi"/>
          <w:sz w:val="24"/>
          <w:szCs w:val="24"/>
        </w:rPr>
      </w:pPr>
      <w:r w:rsidRPr="00E33474">
        <w:rPr>
          <w:rFonts w:asciiTheme="majorBidi" w:hAnsiTheme="majorBidi" w:cstheme="majorBidi"/>
          <w:sz w:val="24"/>
          <w:szCs w:val="24"/>
        </w:rPr>
        <w:t>Assess relationships between features and the target variable (Default)</w:t>
      </w:r>
      <w:r w:rsidR="009E0C5F" w:rsidRPr="00062DBD">
        <w:rPr>
          <w:rFonts w:asciiTheme="majorBidi" w:hAnsiTheme="majorBidi" w:cstheme="majorBidi"/>
          <w:sz w:val="24"/>
          <w:szCs w:val="24"/>
        </w:rPr>
        <w:t>.</w:t>
      </w:r>
    </w:p>
    <w:p w14:paraId="12048277" w14:textId="7B2C69DE" w:rsidR="009E0C5F" w:rsidRPr="00062DBD" w:rsidRDefault="009E0C5F" w:rsidP="00681D99">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w:t>
      </w:r>
      <w:r w:rsidR="00AA2D62" w:rsidRPr="00AA2D62">
        <w:rPr>
          <w:rFonts w:asciiTheme="majorBidi" w:hAnsiTheme="majorBidi" w:cstheme="majorBidi"/>
          <w:sz w:val="24"/>
          <w:szCs w:val="24"/>
        </w:rPr>
        <w:t>Post-cleaning EDA uncovers deeper insights that inform feature engineering and help avoid redundancy or misleading predictors</w:t>
      </w:r>
      <w:r w:rsidRPr="00062DBD">
        <w:rPr>
          <w:rFonts w:asciiTheme="majorBidi" w:hAnsiTheme="majorBidi" w:cstheme="majorBidi"/>
          <w:sz w:val="24"/>
          <w:szCs w:val="24"/>
        </w:rPr>
        <w:t>.</w:t>
      </w:r>
    </w:p>
    <w:p w14:paraId="520DD404" w14:textId="77777777"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5: Feature Engineering and Selection</w:t>
      </w:r>
    </w:p>
    <w:p w14:paraId="1FA52B6D" w14:textId="77777777" w:rsidR="0081380F" w:rsidRPr="0081380F" w:rsidRDefault="0081380F" w:rsidP="0081380F">
      <w:pPr>
        <w:ind w:left="720"/>
        <w:jc w:val="both"/>
        <w:rPr>
          <w:rFonts w:asciiTheme="majorBidi" w:hAnsiTheme="majorBidi" w:cstheme="majorBidi"/>
          <w:sz w:val="24"/>
          <w:szCs w:val="24"/>
        </w:rPr>
      </w:pPr>
      <w:r w:rsidRPr="0081380F">
        <w:rPr>
          <w:rFonts w:asciiTheme="majorBidi" w:hAnsiTheme="majorBidi" w:cstheme="majorBidi"/>
          <w:sz w:val="24"/>
          <w:szCs w:val="24"/>
        </w:rPr>
        <w:lastRenderedPageBreak/>
        <w:t>Create new features (e.g., default history ratios, credit utilization) and borrower-level aggregates (e.g., delinquency rates, recent defaults).</w:t>
      </w:r>
    </w:p>
    <w:p w14:paraId="778B6D8C" w14:textId="24D9860F" w:rsidR="009E0C5F" w:rsidRPr="00062DBD" w:rsidRDefault="0081380F" w:rsidP="0081380F">
      <w:pPr>
        <w:ind w:left="720"/>
        <w:jc w:val="both"/>
        <w:rPr>
          <w:rFonts w:asciiTheme="majorBidi" w:hAnsiTheme="majorBidi" w:cstheme="majorBidi"/>
          <w:sz w:val="24"/>
          <w:szCs w:val="24"/>
        </w:rPr>
      </w:pPr>
      <w:r w:rsidRPr="0081380F">
        <w:rPr>
          <w:rFonts w:asciiTheme="majorBidi" w:hAnsiTheme="majorBidi" w:cstheme="majorBidi"/>
          <w:sz w:val="24"/>
          <w:szCs w:val="24"/>
        </w:rPr>
        <w:t>Apply statistical and model-based methods to select informative variables and eliminate multicollinearity.</w:t>
      </w:r>
    </w:p>
    <w:p w14:paraId="3AF69ABB" w14:textId="51EE8E23"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w:t>
      </w:r>
      <w:r w:rsidR="0081380F" w:rsidRPr="0081380F">
        <w:rPr>
          <w:rFonts w:asciiTheme="majorBidi" w:hAnsiTheme="majorBidi" w:cstheme="majorBidi"/>
          <w:sz w:val="24"/>
          <w:szCs w:val="24"/>
        </w:rPr>
        <w:t>Constructing meaningful, non-redundant features is key to predictive power and model generalisability.</w:t>
      </w:r>
    </w:p>
    <w:p w14:paraId="0FDAC876" w14:textId="76B00517" w:rsidR="003E446A" w:rsidRDefault="003E446A" w:rsidP="001C37CF">
      <w:pPr>
        <w:pStyle w:val="ListParagraph"/>
        <w:numPr>
          <w:ilvl w:val="0"/>
          <w:numId w:val="15"/>
        </w:numPr>
        <w:spacing w:before="240"/>
        <w:rPr>
          <w:rFonts w:asciiTheme="majorBidi" w:hAnsiTheme="majorBidi" w:cstheme="majorBidi"/>
          <w:b/>
          <w:bCs/>
          <w:sz w:val="24"/>
          <w:szCs w:val="24"/>
        </w:rPr>
      </w:pPr>
      <w:r w:rsidRPr="003E446A">
        <w:rPr>
          <w:rFonts w:asciiTheme="majorBidi" w:hAnsiTheme="majorBidi" w:cstheme="majorBidi"/>
          <w:b/>
          <w:bCs/>
          <w:sz w:val="24"/>
          <w:szCs w:val="24"/>
        </w:rPr>
        <w:t xml:space="preserve">Step </w:t>
      </w:r>
      <w:r w:rsidR="00D41D4D">
        <w:rPr>
          <w:rFonts w:asciiTheme="majorBidi" w:hAnsiTheme="majorBidi" w:cstheme="majorBidi"/>
          <w:b/>
          <w:bCs/>
          <w:sz w:val="24"/>
          <w:szCs w:val="24"/>
        </w:rPr>
        <w:t>6</w:t>
      </w:r>
      <w:r w:rsidRPr="003E446A">
        <w:rPr>
          <w:rFonts w:asciiTheme="majorBidi" w:hAnsiTheme="majorBidi" w:cstheme="majorBidi"/>
          <w:b/>
          <w:bCs/>
          <w:sz w:val="24"/>
          <w:szCs w:val="24"/>
        </w:rPr>
        <w:t>: Final Preprocessing for Modelling</w:t>
      </w:r>
    </w:p>
    <w:p w14:paraId="5BB4A427" w14:textId="1E065C49" w:rsidR="003E446A" w:rsidRPr="003E446A" w:rsidRDefault="003E446A" w:rsidP="003E446A">
      <w:pPr>
        <w:ind w:left="720"/>
        <w:jc w:val="both"/>
        <w:rPr>
          <w:rFonts w:asciiTheme="majorBidi" w:hAnsiTheme="majorBidi" w:cstheme="majorBidi"/>
          <w:sz w:val="24"/>
          <w:szCs w:val="24"/>
        </w:rPr>
      </w:pPr>
      <w:r w:rsidRPr="003E446A">
        <w:rPr>
          <w:rFonts w:asciiTheme="majorBidi" w:hAnsiTheme="majorBidi" w:cstheme="majorBidi"/>
          <w:sz w:val="24"/>
          <w:szCs w:val="24"/>
        </w:rPr>
        <w:t>Encode categorical variables, scale numerical features, and address class imbalance through resampling if needed.</w:t>
      </w:r>
    </w:p>
    <w:p w14:paraId="5D9B726D" w14:textId="7F84C6F0" w:rsidR="003E446A" w:rsidRPr="003E446A" w:rsidRDefault="003E446A" w:rsidP="003E446A">
      <w:pPr>
        <w:ind w:left="720"/>
        <w:jc w:val="both"/>
        <w:rPr>
          <w:rFonts w:asciiTheme="majorBidi" w:hAnsiTheme="majorBidi" w:cstheme="majorBidi"/>
          <w:sz w:val="24"/>
          <w:szCs w:val="24"/>
        </w:rPr>
      </w:pPr>
      <w:r w:rsidRPr="003E446A">
        <w:rPr>
          <w:rFonts w:asciiTheme="majorBidi" w:hAnsiTheme="majorBidi" w:cstheme="majorBidi"/>
          <w:i/>
          <w:iCs/>
          <w:sz w:val="24"/>
          <w:szCs w:val="24"/>
        </w:rPr>
        <w:t>Why it matters:</w:t>
      </w:r>
      <w:r w:rsidRPr="003E446A">
        <w:rPr>
          <w:rFonts w:asciiTheme="majorBidi" w:hAnsiTheme="majorBidi" w:cstheme="majorBidi"/>
          <w:sz w:val="24"/>
          <w:szCs w:val="24"/>
        </w:rPr>
        <w:t xml:space="preserve"> These transformations prepare the dataset for model training, ensuring compatibility with algorithms and preventing bias from class imbalance.</w:t>
      </w:r>
    </w:p>
    <w:p w14:paraId="4B296DB4" w14:textId="3CB67BAF"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Step </w:t>
      </w:r>
      <w:r w:rsidR="00D41D4D">
        <w:rPr>
          <w:rFonts w:asciiTheme="majorBidi" w:hAnsiTheme="majorBidi" w:cstheme="majorBidi"/>
          <w:b/>
          <w:bCs/>
          <w:sz w:val="24"/>
          <w:szCs w:val="24"/>
        </w:rPr>
        <w:t>7</w:t>
      </w:r>
      <w:r w:rsidRPr="002C2107">
        <w:rPr>
          <w:rFonts w:asciiTheme="majorBidi" w:hAnsiTheme="majorBidi" w:cstheme="majorBidi"/>
          <w:b/>
          <w:bCs/>
          <w:sz w:val="24"/>
          <w:szCs w:val="24"/>
        </w:rPr>
        <w:t>: Model Building</w:t>
      </w:r>
    </w:p>
    <w:p w14:paraId="10264FF6" w14:textId="77777777" w:rsidR="00D674F3" w:rsidRPr="002C2107"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Split the dataset into training and test sets.</w:t>
      </w:r>
    </w:p>
    <w:p w14:paraId="26F17DC6" w14:textId="77777777" w:rsidR="00D674F3" w:rsidRPr="002C2107"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Select appropriate algorithms (e.g., logistic regression, tree-based models, ensemble methods) and train using cross-validation.</w:t>
      </w:r>
    </w:p>
    <w:p w14:paraId="0F6281F6" w14:textId="1972EE79"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Tune hyperparameters for optimal performance.</w:t>
      </w:r>
    </w:p>
    <w:p w14:paraId="51207F9A"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A well-trained model is both accurate and robust when faced with new data.</w:t>
      </w:r>
    </w:p>
    <w:p w14:paraId="3CBB4B8E" w14:textId="6D98154A"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Step </w:t>
      </w:r>
      <w:r w:rsidR="00D41D4D">
        <w:rPr>
          <w:rFonts w:asciiTheme="majorBidi" w:hAnsiTheme="majorBidi" w:cstheme="majorBidi"/>
          <w:b/>
          <w:bCs/>
          <w:sz w:val="24"/>
          <w:szCs w:val="24"/>
        </w:rPr>
        <w:t>8</w:t>
      </w:r>
      <w:r w:rsidRPr="002C2107">
        <w:rPr>
          <w:rFonts w:asciiTheme="majorBidi" w:hAnsiTheme="majorBidi" w:cstheme="majorBidi"/>
          <w:b/>
          <w:bCs/>
          <w:sz w:val="24"/>
          <w:szCs w:val="24"/>
        </w:rPr>
        <w:t>: Model Evaluation</w:t>
      </w:r>
    </w:p>
    <w:p w14:paraId="784E60DF"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Evaluate using appropriate metrics such as AUC-ROC, Precision, Recall, F1-score, and KS-statistic.</w:t>
      </w:r>
      <w:r w:rsidRPr="00062DBD">
        <w:rPr>
          <w:rFonts w:asciiTheme="majorBidi" w:hAnsiTheme="majorBidi" w:cstheme="majorBidi"/>
          <w:sz w:val="24"/>
          <w:szCs w:val="24"/>
        </w:rPr>
        <w:br/>
        <w:t>Use confusion matrices and lift charts to interpret performance, especially in imbalanced datasets.</w:t>
      </w:r>
    </w:p>
    <w:p w14:paraId="71E7467E"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Evaluation metrics ensure the model effectively identifies potential defaulters without overpredicting risk.</w:t>
      </w:r>
    </w:p>
    <w:p w14:paraId="14AB2706" w14:textId="048B9CAC"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Step </w:t>
      </w:r>
      <w:r w:rsidR="00D41D4D">
        <w:rPr>
          <w:rFonts w:asciiTheme="majorBidi" w:hAnsiTheme="majorBidi" w:cstheme="majorBidi"/>
          <w:b/>
          <w:bCs/>
          <w:sz w:val="24"/>
          <w:szCs w:val="24"/>
        </w:rPr>
        <w:t>9</w:t>
      </w:r>
      <w:r w:rsidRPr="002C2107">
        <w:rPr>
          <w:rFonts w:asciiTheme="majorBidi" w:hAnsiTheme="majorBidi" w:cstheme="majorBidi"/>
          <w:b/>
          <w:bCs/>
          <w:sz w:val="24"/>
          <w:szCs w:val="24"/>
        </w:rPr>
        <w:t>: Model Validation and Testing</w:t>
      </w:r>
    </w:p>
    <w:p w14:paraId="0504CEC6"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Test the final model on a hold-out set or through time-based validation to assess real-world performance.</w:t>
      </w:r>
      <w:r w:rsidRPr="00062DBD">
        <w:rPr>
          <w:rFonts w:asciiTheme="majorBidi" w:hAnsiTheme="majorBidi" w:cstheme="majorBidi"/>
          <w:sz w:val="24"/>
          <w:szCs w:val="24"/>
        </w:rPr>
        <w:br/>
        <w:t>Check for overfitting, generalization, and stability across different segments.</w:t>
      </w:r>
    </w:p>
    <w:p w14:paraId="247D413F"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Validation builds confidence in the model’s reliability and fairness when deployed.</w:t>
      </w:r>
    </w:p>
    <w:p w14:paraId="5C9E9E41" w14:textId="6ED2E68C"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Step </w:t>
      </w:r>
      <w:r w:rsidR="00D41D4D">
        <w:rPr>
          <w:rFonts w:asciiTheme="majorBidi" w:hAnsiTheme="majorBidi" w:cstheme="majorBidi"/>
          <w:b/>
          <w:bCs/>
          <w:sz w:val="24"/>
          <w:szCs w:val="24"/>
        </w:rPr>
        <w:t>10</w:t>
      </w:r>
      <w:r w:rsidRPr="002C2107">
        <w:rPr>
          <w:rFonts w:asciiTheme="majorBidi" w:hAnsiTheme="majorBidi" w:cstheme="majorBidi"/>
          <w:b/>
          <w:bCs/>
          <w:sz w:val="24"/>
          <w:szCs w:val="24"/>
        </w:rPr>
        <w:t>: Model Deployment and Prediction</w:t>
      </w:r>
    </w:p>
    <w:p w14:paraId="6E62ED7E" w14:textId="77777777" w:rsidR="001F3403" w:rsidRPr="002C2107"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lastRenderedPageBreak/>
        <w:t>Deploy the model into production for real-time or batch scoring.</w:t>
      </w:r>
    </w:p>
    <w:p w14:paraId="4C2A06BE" w14:textId="643DF6C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Integrate with business systems and set up ongoing monitoring for model drift, data drift, and performance degradation.</w:t>
      </w:r>
    </w:p>
    <w:p w14:paraId="0BAC2743" w14:textId="03518CC8" w:rsidR="00CC4688" w:rsidRPr="00062DBD" w:rsidRDefault="009E0C5F" w:rsidP="001C37CF">
      <w:pPr>
        <w:ind w:left="720"/>
        <w:jc w:val="both"/>
        <w:rPr>
          <w:rFonts w:asciiTheme="majorBidi" w:hAnsiTheme="majorBidi" w:cstheme="majorBidi"/>
          <w:b/>
          <w:bCs/>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Deployment turns insights into action, allowing the business to make informed, data-driven credit decisions.</w:t>
      </w:r>
    </w:p>
    <w:p w14:paraId="2F60C62F" w14:textId="213D867E" w:rsidR="00483305" w:rsidRPr="002C2107" w:rsidRDefault="00483305" w:rsidP="002534FB">
      <w:pPr>
        <w:jc w:val="both"/>
        <w:rPr>
          <w:rFonts w:asciiTheme="majorBidi" w:hAnsiTheme="majorBidi" w:cstheme="majorBidi"/>
          <w:sz w:val="24"/>
          <w:szCs w:val="24"/>
          <w:rtl/>
          <w:lang w:bidi="fa-IR"/>
        </w:rPr>
      </w:pPr>
      <w:r w:rsidRPr="002C2107">
        <w:rPr>
          <w:rFonts w:asciiTheme="majorBidi" w:hAnsiTheme="majorBidi" w:cstheme="majorBidi"/>
          <w:sz w:val="24"/>
          <w:szCs w:val="24"/>
        </w:rPr>
        <w:t xml:space="preserve">This structured roadmap provides a blueprint not only for building accurate PD models but also for ensuring their relevance and resilience in high-stakes banking environments. In the next section, we demonstrate this process step-by-step using a synthetic but realistic dataset from </w:t>
      </w:r>
      <w:proofErr w:type="spellStart"/>
      <w:r w:rsidRPr="002C2107">
        <w:rPr>
          <w:rFonts w:asciiTheme="majorBidi" w:hAnsiTheme="majorBidi" w:cstheme="majorBidi"/>
          <w:sz w:val="24"/>
          <w:szCs w:val="24"/>
        </w:rPr>
        <w:t>DataCamp’s</w:t>
      </w:r>
      <w:proofErr w:type="spellEnd"/>
      <w:r w:rsidRPr="002C2107">
        <w:rPr>
          <w:rFonts w:asciiTheme="majorBidi" w:hAnsiTheme="majorBidi" w:cstheme="majorBidi"/>
          <w:sz w:val="24"/>
          <w:szCs w:val="24"/>
        </w:rPr>
        <w:t xml:space="preserve"> </w:t>
      </w:r>
      <w:r w:rsidRPr="002C2107">
        <w:rPr>
          <w:rFonts w:asciiTheme="majorBidi" w:hAnsiTheme="majorBidi" w:cstheme="majorBidi"/>
          <w:i/>
          <w:iCs/>
          <w:sz w:val="24"/>
          <w:szCs w:val="24"/>
        </w:rPr>
        <w:t xml:space="preserve">Credit Risk </w:t>
      </w:r>
      <w:r w:rsidR="002534FB" w:rsidRPr="002C2107">
        <w:rPr>
          <w:rFonts w:asciiTheme="majorBidi" w:hAnsiTheme="majorBidi" w:cstheme="majorBidi"/>
          <w:i/>
          <w:iCs/>
          <w:sz w:val="24"/>
          <w:szCs w:val="24"/>
        </w:rPr>
        <w:t>Modelling</w:t>
      </w:r>
      <w:r w:rsidRPr="002C2107">
        <w:rPr>
          <w:rFonts w:asciiTheme="majorBidi" w:hAnsiTheme="majorBidi" w:cstheme="majorBidi"/>
          <w:i/>
          <w:iCs/>
          <w:sz w:val="24"/>
          <w:szCs w:val="24"/>
        </w:rPr>
        <w:t xml:space="preserve"> in Python</w:t>
      </w:r>
      <w:r w:rsidRPr="002C2107">
        <w:rPr>
          <w:rFonts w:asciiTheme="majorBidi" w:hAnsiTheme="majorBidi" w:cstheme="majorBidi"/>
          <w:sz w:val="24"/>
          <w:szCs w:val="24"/>
        </w:rPr>
        <w:t xml:space="preserve"> course. While not derived from actual financial institutions, the dataset reflects key characteristics and challenges of real-world credit risk scenarios, making it well-suited for educational and prototyping purposes.</w:t>
      </w:r>
    </w:p>
    <w:p w14:paraId="2730092D" w14:textId="4224C34A" w:rsidR="00CC4688" w:rsidRPr="00062DBD" w:rsidRDefault="00DA7B85" w:rsidP="00933E70">
      <w:pPr>
        <w:spacing w:before="240"/>
        <w:rPr>
          <w:rFonts w:asciiTheme="majorBidi" w:hAnsiTheme="majorBidi" w:cstheme="majorBidi"/>
          <w:b/>
          <w:bCs/>
          <w:sz w:val="24"/>
          <w:szCs w:val="24"/>
        </w:rPr>
      </w:pPr>
      <w:r w:rsidRPr="002C2107">
        <w:rPr>
          <w:rFonts w:asciiTheme="majorBidi" w:hAnsiTheme="majorBidi" w:cstheme="majorBidi"/>
          <w:b/>
          <w:bCs/>
          <w:sz w:val="24"/>
          <w:szCs w:val="24"/>
        </w:rPr>
        <w:t>4.</w:t>
      </w:r>
      <w:r w:rsidR="00CC4688" w:rsidRPr="002C2107">
        <w:rPr>
          <w:rFonts w:asciiTheme="majorBidi" w:hAnsiTheme="majorBidi" w:cstheme="majorBidi"/>
          <w:b/>
          <w:bCs/>
          <w:sz w:val="24"/>
          <w:szCs w:val="24"/>
        </w:rPr>
        <w:t xml:space="preserve"> </w:t>
      </w:r>
      <w:r w:rsidR="00CC4688" w:rsidRPr="00062DBD">
        <w:rPr>
          <w:rFonts w:asciiTheme="majorBidi" w:hAnsiTheme="majorBidi" w:cstheme="majorBidi"/>
          <w:b/>
          <w:bCs/>
          <w:sz w:val="24"/>
          <w:szCs w:val="24"/>
        </w:rPr>
        <w:t>Data Collection and Business Understanding</w:t>
      </w:r>
    </w:p>
    <w:p w14:paraId="69F60646" w14:textId="341EB222" w:rsidR="001A1EC7" w:rsidRPr="001A1EC7" w:rsidRDefault="001A1EC7" w:rsidP="00933E70">
      <w:pPr>
        <w:jc w:val="both"/>
        <w:rPr>
          <w:rFonts w:asciiTheme="majorBidi" w:hAnsiTheme="majorBidi" w:cstheme="majorBidi"/>
          <w:sz w:val="24"/>
          <w:szCs w:val="24"/>
        </w:rPr>
      </w:pPr>
      <w:r w:rsidRPr="001A1EC7">
        <w:rPr>
          <w:rFonts w:asciiTheme="majorBidi" w:hAnsiTheme="majorBidi" w:cstheme="majorBidi"/>
          <w:sz w:val="24"/>
          <w:szCs w:val="24"/>
        </w:rPr>
        <w:t xml:space="preserve">Every effective predictive </w:t>
      </w:r>
      <w:r w:rsidR="00933E70" w:rsidRPr="002C2107">
        <w:rPr>
          <w:rFonts w:asciiTheme="majorBidi" w:hAnsiTheme="majorBidi" w:cstheme="majorBidi"/>
          <w:sz w:val="24"/>
          <w:szCs w:val="24"/>
        </w:rPr>
        <w:t>modelling</w:t>
      </w:r>
      <w:r w:rsidRPr="001A1EC7">
        <w:rPr>
          <w:rFonts w:asciiTheme="majorBidi" w:hAnsiTheme="majorBidi" w:cstheme="majorBidi"/>
          <w:sz w:val="24"/>
          <w:szCs w:val="24"/>
        </w:rPr>
        <w:t xml:space="preserve"> project begins with a deep understanding of the business problem it aims to solve. From a business analyst's perspective, this step is not simply about gathering data — it's about aligning data collection and model design with strategic business objectives.</w:t>
      </w:r>
    </w:p>
    <w:p w14:paraId="2D5123F1" w14:textId="598AA6D7" w:rsidR="00577D2C" w:rsidRPr="00577D2C" w:rsidRDefault="001A1EC7" w:rsidP="00933E70">
      <w:pPr>
        <w:jc w:val="both"/>
        <w:rPr>
          <w:rFonts w:asciiTheme="majorBidi" w:hAnsiTheme="majorBidi" w:cstheme="majorBidi"/>
          <w:sz w:val="24"/>
          <w:szCs w:val="24"/>
        </w:rPr>
      </w:pPr>
      <w:r w:rsidRPr="002C2107">
        <w:rPr>
          <w:rFonts w:asciiTheme="majorBidi" w:hAnsiTheme="majorBidi" w:cstheme="majorBidi"/>
          <w:sz w:val="24"/>
          <w:szCs w:val="24"/>
        </w:rPr>
        <w:t xml:space="preserve">In the case of Probability of Default (PD) </w:t>
      </w:r>
      <w:r w:rsidR="00933E70" w:rsidRPr="002C2107">
        <w:rPr>
          <w:rFonts w:asciiTheme="majorBidi" w:hAnsiTheme="majorBidi" w:cstheme="majorBidi"/>
          <w:sz w:val="24"/>
          <w:szCs w:val="24"/>
        </w:rPr>
        <w:t>modelling</w:t>
      </w:r>
      <w:r w:rsidRPr="002C2107">
        <w:rPr>
          <w:rFonts w:asciiTheme="majorBidi" w:hAnsiTheme="majorBidi" w:cstheme="majorBidi"/>
          <w:sz w:val="24"/>
          <w:szCs w:val="24"/>
        </w:rPr>
        <w:t>, it’s critical to first establish the specific business purpose the model will serve. For example:</w:t>
      </w:r>
    </w:p>
    <w:p w14:paraId="1A8DB778" w14:textId="77777777" w:rsidR="00D560E3" w:rsidRPr="002C2107"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t>Regulatory Compliance</w:t>
      </w:r>
      <w:r w:rsidRPr="00577D2C">
        <w:rPr>
          <w:rFonts w:asciiTheme="majorBidi" w:hAnsiTheme="majorBidi" w:cstheme="majorBidi"/>
          <w:sz w:val="24"/>
          <w:szCs w:val="24"/>
        </w:rPr>
        <w:t xml:space="preserve">: </w:t>
      </w:r>
      <w:r w:rsidR="001A1EC7" w:rsidRPr="002C2107">
        <w:rPr>
          <w:rFonts w:asciiTheme="majorBidi" w:hAnsiTheme="majorBidi" w:cstheme="majorBidi"/>
          <w:sz w:val="24"/>
          <w:szCs w:val="24"/>
        </w:rPr>
        <w:t>Meeting Basel III or IFRS 9 standards requires adherence to strict model validation and governance procedures. This often involves using conservative assumptions and maintaining full audit trails of model decisions.</w:t>
      </w:r>
    </w:p>
    <w:p w14:paraId="50FE6F42" w14:textId="49C44305" w:rsidR="00706937" w:rsidRPr="00577D2C" w:rsidRDefault="001A1EC7" w:rsidP="00D560E3">
      <w:pPr>
        <w:ind w:left="720"/>
        <w:jc w:val="both"/>
        <w:rPr>
          <w:rFonts w:asciiTheme="majorBidi" w:hAnsiTheme="majorBidi" w:cstheme="majorBidi"/>
          <w:sz w:val="24"/>
          <w:szCs w:val="24"/>
        </w:rPr>
      </w:pPr>
      <w:r w:rsidRPr="002C2107">
        <w:rPr>
          <w:rFonts w:asciiTheme="majorBidi" w:hAnsiTheme="majorBidi" w:cstheme="majorBidi"/>
          <w:i/>
          <w:iCs/>
          <w:sz w:val="24"/>
          <w:szCs w:val="24"/>
        </w:rPr>
        <w:t>Banco Bilbao Vizcaya Argentaria (BBVA)</w:t>
      </w:r>
      <w:r w:rsidRPr="002C2107">
        <w:rPr>
          <w:rFonts w:asciiTheme="majorBidi" w:hAnsiTheme="majorBidi" w:cstheme="majorBidi"/>
          <w:sz w:val="24"/>
          <w:szCs w:val="24"/>
        </w:rPr>
        <w:t xml:space="preserve"> has implemented comprehensive PD models to comply with regulatory standards such as Basel III. These models assess the creditworthiness of borrowers by estimating the likelihood of default within a year. BBVA employs various scoring tools—reactive, behavioural, proactive, and bureau scoring—to evaluate retail credit products like consumer loans, mortgages, and credit cards.</w:t>
      </w:r>
    </w:p>
    <w:p w14:paraId="40442DA5" w14:textId="613C39D2" w:rsidR="00706937" w:rsidRPr="00577D2C"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t>Credit Decisioning</w:t>
      </w:r>
      <w:r w:rsidRPr="00577D2C">
        <w:rPr>
          <w:rFonts w:asciiTheme="majorBidi" w:hAnsiTheme="majorBidi" w:cstheme="majorBidi"/>
          <w:sz w:val="24"/>
          <w:szCs w:val="24"/>
        </w:rPr>
        <w:t xml:space="preserve">: </w:t>
      </w:r>
      <w:r w:rsidR="009F2F4A" w:rsidRPr="002C2107">
        <w:rPr>
          <w:rFonts w:asciiTheme="majorBidi" w:hAnsiTheme="majorBidi" w:cstheme="majorBidi"/>
          <w:sz w:val="24"/>
          <w:szCs w:val="24"/>
        </w:rPr>
        <w:t>Models influence real-time lending approvals and thus require high interpretability (e.g., decision trees or logistic regression over black-box models).</w:t>
      </w:r>
      <w:r w:rsidR="009F2F4A" w:rsidRPr="002C2107">
        <w:rPr>
          <w:rFonts w:asciiTheme="majorBidi" w:hAnsiTheme="majorBidi" w:cstheme="majorBidi"/>
          <w:sz w:val="24"/>
          <w:szCs w:val="24"/>
        </w:rPr>
        <w:br/>
        <w:t>An Indian private sector bank developed a PD model using logistic regression to enhance credit decisioning. By analysing employment status, debt-to-income ratio, and monthly expenses, the bank improved the accuracy and transparency of lending decisions.</w:t>
      </w:r>
    </w:p>
    <w:p w14:paraId="42EE9C99" w14:textId="77777777" w:rsidR="00D560E3" w:rsidRPr="002C2107"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t>Risk-Based Pricing</w:t>
      </w:r>
      <w:r w:rsidRPr="00577D2C">
        <w:rPr>
          <w:rFonts w:asciiTheme="majorBidi" w:hAnsiTheme="majorBidi" w:cstheme="majorBidi"/>
          <w:sz w:val="24"/>
          <w:szCs w:val="24"/>
        </w:rPr>
        <w:t xml:space="preserve">: </w:t>
      </w:r>
      <w:r w:rsidR="00E10549" w:rsidRPr="002C2107">
        <w:rPr>
          <w:rFonts w:asciiTheme="majorBidi" w:hAnsiTheme="majorBidi" w:cstheme="majorBidi"/>
          <w:sz w:val="24"/>
          <w:szCs w:val="24"/>
        </w:rPr>
        <w:t>Aligning loan interest rates with borrower risk levels helps optimise profitability while remaining competitive. PD scores may be combined with LGD and EAD to support a risk-adjusted pricing strategy.</w:t>
      </w:r>
    </w:p>
    <w:p w14:paraId="445CF29E" w14:textId="56FA7179" w:rsidR="00706937" w:rsidRPr="00577D2C" w:rsidRDefault="00E10549" w:rsidP="00D560E3">
      <w:pPr>
        <w:ind w:left="720"/>
        <w:jc w:val="both"/>
        <w:rPr>
          <w:rFonts w:asciiTheme="majorBidi" w:hAnsiTheme="majorBidi" w:cstheme="majorBidi"/>
          <w:sz w:val="24"/>
          <w:szCs w:val="24"/>
        </w:rPr>
      </w:pPr>
      <w:r w:rsidRPr="002C2107">
        <w:rPr>
          <w:rFonts w:asciiTheme="majorBidi" w:hAnsiTheme="majorBidi" w:cstheme="majorBidi"/>
          <w:i/>
          <w:iCs/>
          <w:sz w:val="24"/>
          <w:szCs w:val="24"/>
        </w:rPr>
        <w:t>G-Square Solutions</w:t>
      </w:r>
      <w:r w:rsidRPr="002C2107">
        <w:rPr>
          <w:rFonts w:asciiTheme="majorBidi" w:hAnsiTheme="majorBidi" w:cstheme="majorBidi"/>
          <w:sz w:val="24"/>
          <w:szCs w:val="24"/>
        </w:rPr>
        <w:t xml:space="preserve"> collaborated with a major Indian bank to build a PD model identifying creditworthy customers for temporary lending facilities. The model helped adjust interest rates based on risk, enhancing profitability</w:t>
      </w:r>
      <w:r w:rsidR="00706937" w:rsidRPr="002C2107">
        <w:rPr>
          <w:rFonts w:asciiTheme="majorBidi" w:hAnsiTheme="majorBidi" w:cstheme="majorBidi"/>
          <w:sz w:val="24"/>
          <w:szCs w:val="24"/>
        </w:rPr>
        <w:t>.</w:t>
      </w:r>
    </w:p>
    <w:p w14:paraId="2D98DAAC" w14:textId="43193554" w:rsidR="00706937" w:rsidRPr="00577D2C"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lastRenderedPageBreak/>
        <w:t>Portfolio Monitoring and Stress Testing</w:t>
      </w:r>
      <w:r w:rsidRPr="00577D2C">
        <w:rPr>
          <w:rFonts w:asciiTheme="majorBidi" w:hAnsiTheme="majorBidi" w:cstheme="majorBidi"/>
          <w:sz w:val="24"/>
          <w:szCs w:val="24"/>
        </w:rPr>
        <w:t xml:space="preserve">: </w:t>
      </w:r>
      <w:r w:rsidR="00ED4622" w:rsidRPr="002C2107">
        <w:rPr>
          <w:rFonts w:asciiTheme="majorBidi" w:hAnsiTheme="majorBidi" w:cstheme="majorBidi"/>
          <w:sz w:val="24"/>
          <w:szCs w:val="24"/>
        </w:rPr>
        <w:t>Supports ongoing assessment of credit quality for capital planning, provisioning, and early warning systems — especially under adverse economic conditions.</w:t>
      </w:r>
      <w:r w:rsidR="00ED4622" w:rsidRPr="002C2107">
        <w:rPr>
          <w:rFonts w:asciiTheme="majorBidi" w:hAnsiTheme="majorBidi" w:cstheme="majorBidi"/>
          <w:sz w:val="24"/>
          <w:szCs w:val="24"/>
        </w:rPr>
        <w:br/>
        <w:t xml:space="preserve">A study of </w:t>
      </w:r>
      <w:proofErr w:type="spellStart"/>
      <w:r w:rsidR="00ED4622" w:rsidRPr="002C2107">
        <w:rPr>
          <w:rFonts w:asciiTheme="majorBidi" w:hAnsiTheme="majorBidi" w:cstheme="majorBidi"/>
          <w:i/>
          <w:iCs/>
          <w:sz w:val="24"/>
          <w:szCs w:val="24"/>
        </w:rPr>
        <w:t>Shinkin</w:t>
      </w:r>
      <w:proofErr w:type="spellEnd"/>
      <w:r w:rsidR="00ED4622" w:rsidRPr="002C2107">
        <w:rPr>
          <w:rFonts w:asciiTheme="majorBidi" w:hAnsiTheme="majorBidi" w:cstheme="majorBidi"/>
          <w:i/>
          <w:iCs/>
          <w:sz w:val="24"/>
          <w:szCs w:val="24"/>
        </w:rPr>
        <w:t xml:space="preserve"> banks in Japan</w:t>
      </w:r>
      <w:r w:rsidR="00ED4622" w:rsidRPr="002C2107">
        <w:rPr>
          <w:rFonts w:asciiTheme="majorBidi" w:hAnsiTheme="majorBidi" w:cstheme="majorBidi"/>
          <w:sz w:val="24"/>
          <w:szCs w:val="24"/>
        </w:rPr>
        <w:t xml:space="preserve"> used PD models to evaluate financial stability, enabling proactive credit risk management and robust stress testing frameworks</w:t>
      </w:r>
      <w:r w:rsidR="00706937" w:rsidRPr="002C2107">
        <w:rPr>
          <w:rFonts w:asciiTheme="majorBidi" w:hAnsiTheme="majorBidi" w:cstheme="majorBidi"/>
          <w:sz w:val="24"/>
          <w:szCs w:val="24"/>
        </w:rPr>
        <w:t>.</w:t>
      </w:r>
    </w:p>
    <w:p w14:paraId="5D0B9D8C" w14:textId="77777777" w:rsidR="004038C0" w:rsidRPr="004038C0" w:rsidRDefault="004038C0" w:rsidP="00D560E3">
      <w:pPr>
        <w:jc w:val="both"/>
        <w:rPr>
          <w:rFonts w:asciiTheme="majorBidi" w:hAnsiTheme="majorBidi" w:cstheme="majorBidi"/>
          <w:sz w:val="24"/>
          <w:szCs w:val="24"/>
        </w:rPr>
      </w:pPr>
      <w:r w:rsidRPr="004038C0">
        <w:rPr>
          <w:rFonts w:asciiTheme="majorBidi" w:hAnsiTheme="majorBidi" w:cstheme="majorBidi"/>
          <w:sz w:val="24"/>
          <w:szCs w:val="24"/>
        </w:rPr>
        <w:t>Each use case affects:</w:t>
      </w:r>
    </w:p>
    <w:p w14:paraId="21A7EEEF" w14:textId="77777777" w:rsidR="004038C0" w:rsidRPr="004038C0" w:rsidRDefault="004038C0" w:rsidP="00D560E3">
      <w:pPr>
        <w:numPr>
          <w:ilvl w:val="0"/>
          <w:numId w:val="13"/>
        </w:numPr>
        <w:jc w:val="both"/>
        <w:rPr>
          <w:rFonts w:asciiTheme="majorBidi" w:hAnsiTheme="majorBidi" w:cstheme="majorBidi"/>
          <w:sz w:val="24"/>
          <w:szCs w:val="24"/>
        </w:rPr>
      </w:pPr>
      <w:r w:rsidRPr="004038C0">
        <w:rPr>
          <w:rFonts w:asciiTheme="majorBidi" w:hAnsiTheme="majorBidi" w:cstheme="majorBidi"/>
          <w:sz w:val="24"/>
          <w:szCs w:val="24"/>
        </w:rPr>
        <w:t>The choice of features (e.g., repayment patterns for monitoring vs. application details for credit decisioning),</w:t>
      </w:r>
    </w:p>
    <w:p w14:paraId="42860FF4" w14:textId="77777777" w:rsidR="004038C0" w:rsidRPr="004038C0" w:rsidRDefault="004038C0" w:rsidP="00D560E3">
      <w:pPr>
        <w:numPr>
          <w:ilvl w:val="0"/>
          <w:numId w:val="13"/>
        </w:numPr>
        <w:jc w:val="both"/>
        <w:rPr>
          <w:rFonts w:asciiTheme="majorBidi" w:hAnsiTheme="majorBidi" w:cstheme="majorBidi"/>
          <w:sz w:val="24"/>
          <w:szCs w:val="24"/>
        </w:rPr>
      </w:pPr>
      <w:r w:rsidRPr="004038C0">
        <w:rPr>
          <w:rFonts w:asciiTheme="majorBidi" w:hAnsiTheme="majorBidi" w:cstheme="majorBidi"/>
          <w:sz w:val="24"/>
          <w:szCs w:val="24"/>
        </w:rPr>
        <w:t>The acceptable model complexity (simple models for operations, more complex ones for stress testing),</w:t>
      </w:r>
    </w:p>
    <w:p w14:paraId="2C1EE845" w14:textId="77777777" w:rsidR="004038C0" w:rsidRPr="004038C0" w:rsidRDefault="004038C0" w:rsidP="00D560E3">
      <w:pPr>
        <w:numPr>
          <w:ilvl w:val="0"/>
          <w:numId w:val="13"/>
        </w:numPr>
        <w:jc w:val="both"/>
        <w:rPr>
          <w:rFonts w:asciiTheme="majorBidi" w:hAnsiTheme="majorBidi" w:cstheme="majorBidi"/>
          <w:sz w:val="24"/>
          <w:szCs w:val="24"/>
        </w:rPr>
      </w:pPr>
      <w:r w:rsidRPr="004038C0">
        <w:rPr>
          <w:rFonts w:asciiTheme="majorBidi" w:hAnsiTheme="majorBidi" w:cstheme="majorBidi"/>
          <w:sz w:val="24"/>
          <w:szCs w:val="24"/>
        </w:rPr>
        <w:t>And the interpretation of results by business stakeholders.</w:t>
      </w:r>
    </w:p>
    <w:p w14:paraId="38C176BC" w14:textId="77777777" w:rsidR="004038C0" w:rsidRPr="004038C0" w:rsidRDefault="004038C0" w:rsidP="00D560E3">
      <w:pPr>
        <w:jc w:val="both"/>
        <w:rPr>
          <w:rFonts w:asciiTheme="majorBidi" w:hAnsiTheme="majorBidi" w:cstheme="majorBidi"/>
          <w:sz w:val="24"/>
          <w:szCs w:val="24"/>
        </w:rPr>
      </w:pPr>
      <w:r w:rsidRPr="004038C0">
        <w:rPr>
          <w:rFonts w:asciiTheme="majorBidi" w:hAnsiTheme="majorBidi" w:cstheme="majorBidi"/>
          <w:sz w:val="24"/>
          <w:szCs w:val="24"/>
        </w:rPr>
        <w:t>A clear business use case ensures that the model’s insights are relevant, explainable, and directly tied to actionable decision-making — a core principle in effective business analysis.</w:t>
      </w:r>
    </w:p>
    <w:p w14:paraId="4886EB63" w14:textId="479F1EB5" w:rsidR="00577D2C" w:rsidRPr="002C2107" w:rsidRDefault="009832EA" w:rsidP="00D560E3">
      <w:pPr>
        <w:spacing w:before="240"/>
        <w:rPr>
          <w:rFonts w:asciiTheme="majorBidi" w:hAnsiTheme="majorBidi" w:cstheme="majorBidi"/>
          <w:b/>
          <w:bCs/>
          <w:sz w:val="24"/>
          <w:szCs w:val="24"/>
        </w:rPr>
      </w:pPr>
      <w:r w:rsidRPr="002C2107">
        <w:rPr>
          <w:rFonts w:asciiTheme="majorBidi" w:hAnsiTheme="majorBidi" w:cstheme="majorBidi"/>
          <w:b/>
          <w:bCs/>
          <w:sz w:val="24"/>
          <w:szCs w:val="24"/>
        </w:rPr>
        <w:t>4.1 Data Collection Strategy</w:t>
      </w:r>
    </w:p>
    <w:p w14:paraId="1FB39084" w14:textId="77777777" w:rsidR="009832EA" w:rsidRPr="009832EA" w:rsidRDefault="009832EA" w:rsidP="000271C5">
      <w:pPr>
        <w:jc w:val="both"/>
        <w:rPr>
          <w:rFonts w:asciiTheme="majorBidi" w:hAnsiTheme="majorBidi" w:cstheme="majorBidi"/>
          <w:sz w:val="24"/>
          <w:szCs w:val="24"/>
        </w:rPr>
      </w:pPr>
      <w:r w:rsidRPr="009832EA">
        <w:rPr>
          <w:rFonts w:asciiTheme="majorBidi" w:hAnsiTheme="majorBidi" w:cstheme="majorBidi"/>
          <w:sz w:val="24"/>
          <w:szCs w:val="24"/>
        </w:rPr>
        <w:t>Once the business goal is defined, the next step is identifying and sourcing relevant data, guided by domain knowledge and stakeholder input. A robust PD model integrates a variety of loan-specific, borrower-specific, and credit history-related features, including:</w:t>
      </w:r>
    </w:p>
    <w:p w14:paraId="46BBCAAE" w14:textId="15072D0E" w:rsidR="009832EA" w:rsidRPr="009832EA" w:rsidRDefault="009832EA" w:rsidP="00E243FE">
      <w:pPr>
        <w:numPr>
          <w:ilvl w:val="0"/>
          <w:numId w:val="11"/>
        </w:numPr>
        <w:jc w:val="both"/>
        <w:rPr>
          <w:rFonts w:asciiTheme="majorBidi" w:hAnsiTheme="majorBidi" w:cstheme="majorBidi"/>
          <w:sz w:val="24"/>
          <w:szCs w:val="24"/>
        </w:rPr>
      </w:pPr>
      <w:r w:rsidRPr="009832EA">
        <w:rPr>
          <w:rFonts w:asciiTheme="majorBidi" w:hAnsiTheme="majorBidi" w:cstheme="majorBidi"/>
          <w:b/>
          <w:bCs/>
          <w:sz w:val="24"/>
          <w:szCs w:val="24"/>
        </w:rPr>
        <w:t>Internal Data</w:t>
      </w:r>
      <w:r w:rsidRPr="009832EA">
        <w:rPr>
          <w:rFonts w:asciiTheme="majorBidi" w:hAnsiTheme="majorBidi" w:cstheme="majorBidi"/>
          <w:sz w:val="24"/>
          <w:szCs w:val="24"/>
        </w:rPr>
        <w:t xml:space="preserve">: Loan application records, repayment </w:t>
      </w:r>
      <w:r w:rsidR="00512AB5" w:rsidRPr="002C2107">
        <w:rPr>
          <w:rFonts w:asciiTheme="majorBidi" w:hAnsiTheme="majorBidi" w:cstheme="majorBidi"/>
          <w:sz w:val="24"/>
          <w:szCs w:val="24"/>
        </w:rPr>
        <w:t>behaviour</w:t>
      </w:r>
      <w:r w:rsidRPr="009832EA">
        <w:rPr>
          <w:rFonts w:asciiTheme="majorBidi" w:hAnsiTheme="majorBidi" w:cstheme="majorBidi"/>
          <w:sz w:val="24"/>
          <w:szCs w:val="24"/>
        </w:rPr>
        <w:t>, default status, and collateral information.</w:t>
      </w:r>
      <w:r w:rsidR="00E243FE">
        <w:rPr>
          <w:rFonts w:asciiTheme="majorBidi" w:hAnsiTheme="majorBidi" w:cstheme="majorBidi"/>
          <w:sz w:val="24"/>
          <w:szCs w:val="24"/>
        </w:rPr>
        <w:t xml:space="preserve"> </w:t>
      </w:r>
      <w:r w:rsidR="00E243FE" w:rsidRPr="00E243FE">
        <w:rPr>
          <w:rFonts w:asciiTheme="majorBidi" w:hAnsiTheme="majorBidi" w:cstheme="majorBidi"/>
          <w:sz w:val="24"/>
          <w:szCs w:val="24"/>
        </w:rPr>
        <w:t>These data points provide direct insight into borrower behaviour and are foundational for credit risk modelling</w:t>
      </w:r>
      <w:r w:rsidR="00E243FE">
        <w:rPr>
          <w:rFonts w:asciiTheme="majorBidi" w:hAnsiTheme="majorBidi" w:cstheme="majorBidi"/>
          <w:sz w:val="24"/>
          <w:szCs w:val="24"/>
        </w:rPr>
        <w:t xml:space="preserve"> </w:t>
      </w:r>
      <w:r w:rsidR="00E243FE" w:rsidRPr="00E243FE">
        <w:rPr>
          <w:rFonts w:asciiTheme="majorBidi" w:hAnsiTheme="majorBidi" w:cstheme="majorBidi"/>
          <w:sz w:val="24"/>
          <w:szCs w:val="24"/>
        </w:rPr>
        <w:t>(Qi and Zhao, 2011).</w:t>
      </w:r>
    </w:p>
    <w:p w14:paraId="2D5B4DED" w14:textId="44568294" w:rsidR="009832EA" w:rsidRPr="009832EA" w:rsidRDefault="009832EA" w:rsidP="004C4BB5">
      <w:pPr>
        <w:numPr>
          <w:ilvl w:val="0"/>
          <w:numId w:val="11"/>
        </w:numPr>
        <w:jc w:val="both"/>
        <w:rPr>
          <w:rFonts w:asciiTheme="majorBidi" w:hAnsiTheme="majorBidi" w:cstheme="majorBidi"/>
          <w:sz w:val="24"/>
          <w:szCs w:val="24"/>
        </w:rPr>
      </w:pPr>
      <w:r w:rsidRPr="009832EA">
        <w:rPr>
          <w:rFonts w:asciiTheme="majorBidi" w:hAnsiTheme="majorBidi" w:cstheme="majorBidi"/>
          <w:b/>
          <w:bCs/>
          <w:sz w:val="24"/>
          <w:szCs w:val="24"/>
        </w:rPr>
        <w:t>External Data</w:t>
      </w:r>
      <w:r w:rsidRPr="009832EA">
        <w:rPr>
          <w:rFonts w:asciiTheme="majorBidi" w:hAnsiTheme="majorBidi" w:cstheme="majorBidi"/>
          <w:sz w:val="24"/>
          <w:szCs w:val="24"/>
        </w:rPr>
        <w:t xml:space="preserve">: </w:t>
      </w:r>
      <w:r w:rsidR="004C4BB5" w:rsidRPr="004C4BB5">
        <w:rPr>
          <w:rFonts w:asciiTheme="majorBidi" w:hAnsiTheme="majorBidi" w:cstheme="majorBidi"/>
          <w:sz w:val="24"/>
          <w:szCs w:val="24"/>
        </w:rPr>
        <w:t>Credit bureau scores, regional economic indicators, and macroeconomic factors (e.g., unemployment rates, interest rate levels) are used to capture systemic risks</w:t>
      </w:r>
      <w:r w:rsidR="004C4BB5">
        <w:rPr>
          <w:rFonts w:asciiTheme="majorBidi" w:hAnsiTheme="majorBidi" w:cstheme="majorBidi"/>
          <w:sz w:val="24"/>
          <w:szCs w:val="24"/>
        </w:rPr>
        <w:t xml:space="preserve"> </w:t>
      </w:r>
      <w:r w:rsidR="004C4BB5" w:rsidRPr="004C4BB5">
        <w:rPr>
          <w:rFonts w:asciiTheme="majorBidi" w:hAnsiTheme="majorBidi" w:cstheme="majorBidi"/>
          <w:sz w:val="24"/>
          <w:szCs w:val="24"/>
        </w:rPr>
        <w:t>(Miyamoto and Takeda, 2020)</w:t>
      </w:r>
      <w:r w:rsidRPr="009832EA">
        <w:rPr>
          <w:rFonts w:asciiTheme="majorBidi" w:hAnsiTheme="majorBidi" w:cstheme="majorBidi"/>
          <w:sz w:val="24"/>
          <w:szCs w:val="24"/>
        </w:rPr>
        <w:t>.</w:t>
      </w:r>
    </w:p>
    <w:p w14:paraId="22C95956" w14:textId="3FA0FEAD" w:rsidR="009832EA" w:rsidRPr="009832EA" w:rsidRDefault="009832EA" w:rsidP="00512AB5">
      <w:pPr>
        <w:numPr>
          <w:ilvl w:val="0"/>
          <w:numId w:val="11"/>
        </w:numPr>
        <w:jc w:val="both"/>
        <w:rPr>
          <w:rFonts w:asciiTheme="majorBidi" w:hAnsiTheme="majorBidi" w:cstheme="majorBidi"/>
          <w:sz w:val="24"/>
          <w:szCs w:val="24"/>
        </w:rPr>
      </w:pPr>
      <w:r w:rsidRPr="009832EA">
        <w:rPr>
          <w:rFonts w:asciiTheme="majorBidi" w:hAnsiTheme="majorBidi" w:cstheme="majorBidi"/>
          <w:b/>
          <w:bCs/>
          <w:sz w:val="24"/>
          <w:szCs w:val="24"/>
        </w:rPr>
        <w:t>Derived Metrics</w:t>
      </w:r>
      <w:r w:rsidRPr="009832EA">
        <w:rPr>
          <w:rFonts w:asciiTheme="majorBidi" w:hAnsiTheme="majorBidi" w:cstheme="majorBidi"/>
          <w:sz w:val="24"/>
          <w:szCs w:val="24"/>
        </w:rPr>
        <w:t xml:space="preserve">: </w:t>
      </w:r>
      <w:r w:rsidR="00D542EF" w:rsidRPr="00D542EF">
        <w:rPr>
          <w:rFonts w:asciiTheme="majorBidi" w:hAnsiTheme="majorBidi" w:cstheme="majorBidi"/>
          <w:sz w:val="24"/>
          <w:szCs w:val="24"/>
        </w:rPr>
        <w:t>Aggregated risk indicators across historical loans (e.g., Weighted Average Loan-to-Value (LTV), Recent Default Indicator), payment behaviour ratios (e.g., Early Payment Rate, Delinquency Rate), and risk-based segmentation (e.g., high-risk region categorization) help uncover hidden patterns in borrower behaviour</w:t>
      </w:r>
      <w:r w:rsidR="00186ED7">
        <w:rPr>
          <w:rFonts w:asciiTheme="majorBidi" w:hAnsiTheme="majorBidi" w:cstheme="majorBidi"/>
          <w:sz w:val="24"/>
          <w:szCs w:val="24"/>
        </w:rPr>
        <w:t xml:space="preserve"> (Anderson, 2007)</w:t>
      </w:r>
      <w:r w:rsidRPr="009832EA">
        <w:rPr>
          <w:rFonts w:asciiTheme="majorBidi" w:hAnsiTheme="majorBidi" w:cstheme="majorBidi"/>
          <w:sz w:val="24"/>
          <w:szCs w:val="24"/>
        </w:rPr>
        <w:t>.</w:t>
      </w:r>
      <w:r w:rsidR="00D542EF">
        <w:rPr>
          <w:rFonts w:asciiTheme="majorBidi" w:hAnsiTheme="majorBidi" w:cstheme="majorBidi"/>
          <w:sz w:val="24"/>
          <w:szCs w:val="24"/>
        </w:rPr>
        <w:t xml:space="preserve"> </w:t>
      </w:r>
    </w:p>
    <w:p w14:paraId="5C504403" w14:textId="398279AC" w:rsidR="009832EA" w:rsidRPr="002C2107" w:rsidRDefault="009832EA" w:rsidP="003E2E14">
      <w:pPr>
        <w:jc w:val="both"/>
        <w:rPr>
          <w:rFonts w:asciiTheme="majorBidi" w:hAnsiTheme="majorBidi" w:cstheme="majorBidi"/>
          <w:sz w:val="24"/>
          <w:szCs w:val="24"/>
        </w:rPr>
      </w:pPr>
      <w:r w:rsidRPr="002C2107">
        <w:rPr>
          <w:rFonts w:asciiTheme="majorBidi" w:hAnsiTheme="majorBidi" w:cstheme="majorBidi"/>
          <w:sz w:val="24"/>
          <w:szCs w:val="24"/>
        </w:rPr>
        <w:t>At this point, no transformations or filtering are applied. The aim is to preserve all potentially useful information for downstream analysis. Even features that seem noisy or redundant may carry predictive value in combinations or under specific conditions.</w:t>
      </w:r>
    </w:p>
    <w:p w14:paraId="640B8797" w14:textId="688E350A" w:rsidR="009832EA" w:rsidRPr="002C2107" w:rsidRDefault="009832EA" w:rsidP="003E2E14">
      <w:pPr>
        <w:jc w:val="both"/>
        <w:rPr>
          <w:rFonts w:asciiTheme="majorBidi" w:hAnsiTheme="majorBidi" w:cstheme="majorBidi"/>
          <w:sz w:val="24"/>
          <w:szCs w:val="24"/>
        </w:rPr>
      </w:pPr>
      <w:r w:rsidRPr="002C2107">
        <w:rPr>
          <w:rFonts w:asciiTheme="majorBidi" w:hAnsiTheme="majorBidi" w:cstheme="majorBidi"/>
          <w:i/>
          <w:iCs/>
          <w:sz w:val="24"/>
          <w:szCs w:val="24"/>
        </w:rPr>
        <w:t>Note</w:t>
      </w:r>
      <w:r w:rsidRPr="002C2107">
        <w:rPr>
          <w:rFonts w:asciiTheme="majorBidi" w:hAnsiTheme="majorBidi" w:cstheme="majorBidi"/>
          <w:sz w:val="24"/>
          <w:szCs w:val="24"/>
        </w:rPr>
        <w:t>: While minimal formatting (e.g., date parsing, type checks) may occur here, full preprocessing — including missing value handling, feature encoding, and normali</w:t>
      </w:r>
      <w:r w:rsidR="00942650">
        <w:rPr>
          <w:rFonts w:asciiTheme="majorBidi" w:hAnsiTheme="majorBidi" w:cstheme="majorBidi"/>
          <w:sz w:val="24"/>
          <w:szCs w:val="24"/>
        </w:rPr>
        <w:t>s</w:t>
      </w:r>
      <w:r w:rsidRPr="002C2107">
        <w:rPr>
          <w:rFonts w:asciiTheme="majorBidi" w:hAnsiTheme="majorBidi" w:cstheme="majorBidi"/>
          <w:sz w:val="24"/>
          <w:szCs w:val="24"/>
        </w:rPr>
        <w:t>ation — is deliberately deferred to ensure more thoughtful, context-aware treatment.</w:t>
      </w:r>
    </w:p>
    <w:p w14:paraId="56B07DED" w14:textId="61A47437" w:rsidR="009832EA" w:rsidRPr="002C2107" w:rsidRDefault="00D27B19" w:rsidP="003E2E14">
      <w:pPr>
        <w:spacing w:before="240"/>
        <w:rPr>
          <w:rFonts w:asciiTheme="majorBidi" w:hAnsiTheme="majorBidi" w:cstheme="majorBidi"/>
          <w:b/>
          <w:bCs/>
          <w:sz w:val="24"/>
          <w:szCs w:val="24"/>
        </w:rPr>
      </w:pPr>
      <w:r w:rsidRPr="002C2107">
        <w:rPr>
          <w:rFonts w:asciiTheme="majorBidi" w:hAnsiTheme="majorBidi" w:cstheme="majorBidi"/>
          <w:b/>
          <w:bCs/>
          <w:sz w:val="24"/>
          <w:szCs w:val="24"/>
        </w:rPr>
        <w:t>4.2 Dataset Used in This Study</w:t>
      </w:r>
    </w:p>
    <w:p w14:paraId="6A8C4663" w14:textId="661FA270" w:rsidR="00D27B19" w:rsidRDefault="00F922AD" w:rsidP="003E2E14">
      <w:pPr>
        <w:jc w:val="both"/>
        <w:rPr>
          <w:rFonts w:asciiTheme="majorBidi" w:hAnsiTheme="majorBidi" w:cstheme="majorBidi"/>
          <w:sz w:val="24"/>
          <w:szCs w:val="24"/>
        </w:rPr>
      </w:pPr>
      <w:r w:rsidRPr="00F922AD">
        <w:rPr>
          <w:rFonts w:asciiTheme="majorBidi" w:hAnsiTheme="majorBidi" w:cstheme="majorBidi"/>
          <w:sz w:val="24"/>
          <w:szCs w:val="24"/>
        </w:rPr>
        <w:lastRenderedPageBreak/>
        <w:t xml:space="preserve">To illustrate the end-to-end process of building a Probability of Default (PD) model, we use a synthetic dataset sourced from the </w:t>
      </w:r>
      <w:r w:rsidRPr="00F922AD">
        <w:rPr>
          <w:rFonts w:asciiTheme="majorBidi" w:hAnsiTheme="majorBidi" w:cstheme="majorBidi"/>
          <w:i/>
          <w:iCs/>
          <w:sz w:val="24"/>
          <w:szCs w:val="24"/>
        </w:rPr>
        <w:t xml:space="preserve">Credit Risk </w:t>
      </w:r>
      <w:proofErr w:type="spellStart"/>
      <w:r w:rsidRPr="00F922AD">
        <w:rPr>
          <w:rFonts w:asciiTheme="majorBidi" w:hAnsiTheme="majorBidi" w:cstheme="majorBidi"/>
          <w:i/>
          <w:iCs/>
          <w:sz w:val="24"/>
          <w:szCs w:val="24"/>
        </w:rPr>
        <w:t>Modeling</w:t>
      </w:r>
      <w:proofErr w:type="spellEnd"/>
      <w:r w:rsidRPr="00F922AD">
        <w:rPr>
          <w:rFonts w:asciiTheme="majorBidi" w:hAnsiTheme="majorBidi" w:cstheme="majorBidi"/>
          <w:i/>
          <w:iCs/>
          <w:sz w:val="24"/>
          <w:szCs w:val="24"/>
        </w:rPr>
        <w:t xml:space="preserve"> in Python course on </w:t>
      </w:r>
      <w:proofErr w:type="spellStart"/>
      <w:r w:rsidRPr="00F922AD">
        <w:rPr>
          <w:rFonts w:asciiTheme="majorBidi" w:hAnsiTheme="majorBidi" w:cstheme="majorBidi"/>
          <w:i/>
          <w:iCs/>
          <w:sz w:val="24"/>
          <w:szCs w:val="24"/>
        </w:rPr>
        <w:t>DataCamp</w:t>
      </w:r>
      <w:proofErr w:type="spellEnd"/>
      <w:r w:rsidRPr="00F922AD">
        <w:rPr>
          <w:rFonts w:asciiTheme="majorBidi" w:hAnsiTheme="majorBidi" w:cstheme="majorBidi"/>
          <w:sz w:val="24"/>
          <w:szCs w:val="24"/>
        </w:rPr>
        <w:t>. While the data is fictional, it captures many of the fundamental characteristics of real-world lending portfolios, making it a practical resource for prototyping and educational purposes.</w:t>
      </w:r>
    </w:p>
    <w:p w14:paraId="448EBFA0" w14:textId="61EF57A1" w:rsidR="00517518" w:rsidRPr="002C2107" w:rsidRDefault="00517518" w:rsidP="00517518">
      <w:pPr>
        <w:jc w:val="both"/>
        <w:rPr>
          <w:rFonts w:asciiTheme="majorBidi" w:hAnsiTheme="majorBidi" w:cstheme="majorBidi"/>
          <w:sz w:val="24"/>
          <w:szCs w:val="24"/>
        </w:rPr>
      </w:pPr>
      <w:r w:rsidRPr="00517518">
        <w:rPr>
          <w:rFonts w:asciiTheme="majorBidi" w:hAnsiTheme="majorBidi" w:cstheme="majorBidi"/>
          <w:sz w:val="24"/>
          <w:szCs w:val="24"/>
        </w:rPr>
        <w:t>The dataset contains the following features:</w:t>
      </w:r>
    </w:p>
    <w:tbl>
      <w:tblPr>
        <w:tblStyle w:val="GridTable4-Accent3"/>
        <w:tblW w:w="0" w:type="auto"/>
        <w:tblLook w:val="04A0" w:firstRow="1" w:lastRow="0" w:firstColumn="1" w:lastColumn="0" w:noHBand="0" w:noVBand="1"/>
      </w:tblPr>
      <w:tblGrid>
        <w:gridCol w:w="2830"/>
        <w:gridCol w:w="6520"/>
      </w:tblGrid>
      <w:tr w:rsidR="00887456" w:rsidRPr="002C2107" w14:paraId="6307879B" w14:textId="77777777" w:rsidTr="002C21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255FBEB" w14:textId="5037E9DF" w:rsidR="00887456" w:rsidRPr="002C2107" w:rsidRDefault="00887456" w:rsidP="00887456">
            <w:pPr>
              <w:jc w:val="center"/>
              <w:rPr>
                <w:rFonts w:asciiTheme="majorBidi" w:hAnsiTheme="majorBidi" w:cstheme="majorBidi"/>
                <w:sz w:val="24"/>
                <w:szCs w:val="24"/>
              </w:rPr>
            </w:pPr>
            <w:r w:rsidRPr="00CC4688">
              <w:rPr>
                <w:rFonts w:asciiTheme="majorBidi" w:hAnsiTheme="majorBidi" w:cstheme="majorBidi"/>
                <w:sz w:val="24"/>
                <w:szCs w:val="24"/>
              </w:rPr>
              <w:t>Column</w:t>
            </w:r>
          </w:p>
        </w:tc>
        <w:tc>
          <w:tcPr>
            <w:tcW w:w="6520" w:type="dxa"/>
          </w:tcPr>
          <w:p w14:paraId="27AE4130" w14:textId="3CD8C712" w:rsidR="00887456" w:rsidRPr="002C2107" w:rsidRDefault="00887456" w:rsidP="0088745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4688">
              <w:rPr>
                <w:rFonts w:asciiTheme="majorBidi" w:hAnsiTheme="majorBidi" w:cstheme="majorBidi"/>
                <w:sz w:val="24"/>
                <w:szCs w:val="24"/>
              </w:rPr>
              <w:t>Description</w:t>
            </w:r>
          </w:p>
        </w:tc>
      </w:tr>
      <w:tr w:rsidR="00887456" w:rsidRPr="002C2107" w14:paraId="08F3D2DB"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0AF0659" w14:textId="47F77CAB"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Age</w:t>
            </w:r>
          </w:p>
        </w:tc>
        <w:tc>
          <w:tcPr>
            <w:tcW w:w="6520" w:type="dxa"/>
          </w:tcPr>
          <w:p w14:paraId="559324B3" w14:textId="7C768150"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Applicant’s age (integer)</w:t>
            </w:r>
          </w:p>
        </w:tc>
      </w:tr>
      <w:tr w:rsidR="00887456" w:rsidRPr="002C2107" w14:paraId="29576495"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2EA35DA" w14:textId="694BC80E"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Income</w:t>
            </w:r>
          </w:p>
        </w:tc>
        <w:tc>
          <w:tcPr>
            <w:tcW w:w="6520" w:type="dxa"/>
          </w:tcPr>
          <w:p w14:paraId="5E20BF4A" w14:textId="1B46B3CE"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Total yearly income (integer)</w:t>
            </w:r>
          </w:p>
        </w:tc>
      </w:tr>
      <w:tr w:rsidR="00887456" w:rsidRPr="002C2107" w14:paraId="71D7E3D5"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18BA74C9" w14:textId="026C9CD6"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Home ownership</w:t>
            </w:r>
          </w:p>
        </w:tc>
        <w:tc>
          <w:tcPr>
            <w:tcW w:w="6520" w:type="dxa"/>
          </w:tcPr>
          <w:p w14:paraId="441EEF87" w14:textId="1BC97DA9"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Current home ownership type (categorical: rent, own, mortgage)</w:t>
            </w:r>
          </w:p>
        </w:tc>
      </w:tr>
      <w:tr w:rsidR="00887456" w:rsidRPr="002C2107" w14:paraId="41BA6811"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24C61C3" w14:textId="1BE66D8D"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Employment length</w:t>
            </w:r>
          </w:p>
        </w:tc>
        <w:tc>
          <w:tcPr>
            <w:tcW w:w="6520" w:type="dxa"/>
          </w:tcPr>
          <w:p w14:paraId="474F2139" w14:textId="72058AB1"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Years employed (decimal)</w:t>
            </w:r>
          </w:p>
        </w:tc>
      </w:tr>
      <w:tr w:rsidR="00887456" w:rsidRPr="002C2107" w14:paraId="0ECAC169"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27373549" w14:textId="59A6ABA6"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intent</w:t>
            </w:r>
          </w:p>
        </w:tc>
        <w:tc>
          <w:tcPr>
            <w:tcW w:w="6520" w:type="dxa"/>
          </w:tcPr>
          <w:p w14:paraId="0C03F495" w14:textId="6A13E92D"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Purpose of the loan (e.g., debt consolidation, personal, medical)</w:t>
            </w:r>
          </w:p>
        </w:tc>
      </w:tr>
      <w:tr w:rsidR="00887456" w:rsidRPr="002C2107" w14:paraId="6AB3D8A1"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136AA55A" w14:textId="18E55671"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grade</w:t>
            </w:r>
          </w:p>
        </w:tc>
        <w:tc>
          <w:tcPr>
            <w:tcW w:w="6520" w:type="dxa"/>
          </w:tcPr>
          <w:p w14:paraId="7D5616C1" w14:textId="3131E087"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Credit grade of the loan (categorical: A, B, C, ...)</w:t>
            </w:r>
          </w:p>
        </w:tc>
      </w:tr>
      <w:tr w:rsidR="00887456" w:rsidRPr="002C2107" w14:paraId="697B6451"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CC57900" w14:textId="617F6CB7"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amount</w:t>
            </w:r>
          </w:p>
        </w:tc>
        <w:tc>
          <w:tcPr>
            <w:tcW w:w="6520" w:type="dxa"/>
          </w:tcPr>
          <w:p w14:paraId="0EBFA721" w14:textId="707A81DE"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Amount of the loan (integer)</w:t>
            </w:r>
          </w:p>
        </w:tc>
      </w:tr>
      <w:tr w:rsidR="00887456" w:rsidRPr="002C2107" w14:paraId="0C86CBA9"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DC474A2" w14:textId="26D5163D"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Interest rate</w:t>
            </w:r>
          </w:p>
        </w:tc>
        <w:tc>
          <w:tcPr>
            <w:tcW w:w="6520" w:type="dxa"/>
          </w:tcPr>
          <w:p w14:paraId="34BB3256" w14:textId="57C2EDE9"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Annual interest rate (decimal)</w:t>
            </w:r>
          </w:p>
        </w:tc>
      </w:tr>
      <w:tr w:rsidR="00887456" w:rsidRPr="002C2107" w14:paraId="348C7CCC"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2A3FD1A3" w14:textId="6C2DF5FC"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status</w:t>
            </w:r>
          </w:p>
        </w:tc>
        <w:tc>
          <w:tcPr>
            <w:tcW w:w="6520" w:type="dxa"/>
          </w:tcPr>
          <w:p w14:paraId="6D5A1961" w14:textId="3A42A56E"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Target variable (0 = non-default, 1 = default)</w:t>
            </w:r>
          </w:p>
        </w:tc>
      </w:tr>
      <w:tr w:rsidR="00887456" w:rsidRPr="002C2107" w14:paraId="2F8BC48C"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C9C80F1" w14:textId="29D1418F"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Debt to income</w:t>
            </w:r>
          </w:p>
        </w:tc>
        <w:tc>
          <w:tcPr>
            <w:tcW w:w="6520" w:type="dxa"/>
          </w:tcPr>
          <w:p w14:paraId="6B0B676E" w14:textId="5BCCC132"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Share of income used for debt repayment (decimal)</w:t>
            </w:r>
          </w:p>
        </w:tc>
      </w:tr>
      <w:tr w:rsidR="00887456" w:rsidRPr="002C2107" w14:paraId="0AAD3BA3"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200003C1" w14:textId="591C887C"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Defaulted before</w:t>
            </w:r>
          </w:p>
        </w:tc>
        <w:tc>
          <w:tcPr>
            <w:tcW w:w="6520" w:type="dxa"/>
          </w:tcPr>
          <w:p w14:paraId="3B9CD53C" w14:textId="36ACD769"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Whether the applicant has previously defaulted (</w:t>
            </w:r>
            <w:proofErr w:type="spellStart"/>
            <w:r w:rsidRPr="002C2107">
              <w:rPr>
                <w:rFonts w:asciiTheme="majorBidi" w:hAnsiTheme="majorBidi" w:cstheme="majorBidi"/>
                <w:sz w:val="24"/>
                <w:szCs w:val="24"/>
              </w:rPr>
              <w:t>boolean</w:t>
            </w:r>
            <w:proofErr w:type="spellEnd"/>
            <w:r w:rsidRPr="002C2107">
              <w:rPr>
                <w:rFonts w:asciiTheme="majorBidi" w:hAnsiTheme="majorBidi" w:cstheme="majorBidi"/>
                <w:sz w:val="24"/>
                <w:szCs w:val="24"/>
              </w:rPr>
              <w:t>)</w:t>
            </w:r>
          </w:p>
        </w:tc>
      </w:tr>
      <w:tr w:rsidR="00887456" w:rsidRPr="002C2107" w14:paraId="361436E5"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2D591B7" w14:textId="1FD0B33C"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Credit history length</w:t>
            </w:r>
          </w:p>
        </w:tc>
        <w:tc>
          <w:tcPr>
            <w:tcW w:w="6520" w:type="dxa"/>
          </w:tcPr>
          <w:p w14:paraId="4643E77B" w14:textId="2478C157"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Number of years since credit history started (integer)</w:t>
            </w:r>
          </w:p>
        </w:tc>
      </w:tr>
    </w:tbl>
    <w:p w14:paraId="3EC883C0" w14:textId="77777777" w:rsidR="00C25B25" w:rsidRPr="002C2107" w:rsidRDefault="00C25B25" w:rsidP="0068795D">
      <w:pPr>
        <w:rPr>
          <w:rFonts w:asciiTheme="majorBidi" w:hAnsiTheme="majorBidi" w:cstheme="majorBidi"/>
          <w:sz w:val="24"/>
          <w:szCs w:val="24"/>
        </w:rPr>
      </w:pPr>
    </w:p>
    <w:p w14:paraId="1AB9D88A" w14:textId="4BD26448" w:rsidR="00577D2C" w:rsidRDefault="00096272" w:rsidP="00895871">
      <w:pPr>
        <w:jc w:val="both"/>
        <w:rPr>
          <w:rFonts w:asciiTheme="majorBidi" w:hAnsiTheme="majorBidi" w:cstheme="majorBidi"/>
          <w:sz w:val="24"/>
          <w:szCs w:val="24"/>
        </w:rPr>
      </w:pPr>
      <w:r w:rsidRPr="002C2107">
        <w:rPr>
          <w:rFonts w:asciiTheme="majorBidi" w:hAnsiTheme="majorBidi" w:cstheme="majorBidi"/>
          <w:sz w:val="24"/>
          <w:szCs w:val="24"/>
        </w:rPr>
        <w:t xml:space="preserve">While the dataset lacks advanced features such as collateral types, LTV ratios, or borrower-level aggregates, the </w:t>
      </w:r>
      <w:r w:rsidR="00895871" w:rsidRPr="002C2107">
        <w:rPr>
          <w:rFonts w:asciiTheme="majorBidi" w:hAnsiTheme="majorBidi" w:cstheme="majorBidi"/>
          <w:sz w:val="24"/>
          <w:szCs w:val="24"/>
        </w:rPr>
        <w:t>modelling</w:t>
      </w:r>
      <w:r w:rsidRPr="002C2107">
        <w:rPr>
          <w:rFonts w:asciiTheme="majorBidi" w:hAnsiTheme="majorBidi" w:cstheme="majorBidi"/>
          <w:sz w:val="24"/>
          <w:szCs w:val="24"/>
        </w:rPr>
        <w:t xml:space="preserve"> structure we apply is designed to scale easily. In a production environment, these additional business-driven features would significantly enhance model robustness, regulatory compliance, and actionable insights.</w:t>
      </w:r>
    </w:p>
    <w:p w14:paraId="073F233F" w14:textId="4E9B0656" w:rsidR="00743443" w:rsidRDefault="00743443" w:rsidP="00DB706E">
      <w:pPr>
        <w:spacing w:before="240"/>
        <w:jc w:val="both"/>
        <w:rPr>
          <w:rFonts w:asciiTheme="majorBidi" w:hAnsiTheme="majorBidi" w:cstheme="majorBidi"/>
          <w:sz w:val="24"/>
          <w:szCs w:val="24"/>
        </w:rPr>
      </w:pPr>
      <w:r w:rsidRPr="007727C6">
        <w:rPr>
          <w:rFonts w:asciiTheme="majorBidi" w:hAnsiTheme="majorBidi" w:cstheme="majorBidi"/>
          <w:b/>
          <w:bCs/>
          <w:sz w:val="24"/>
          <w:szCs w:val="24"/>
        </w:rPr>
        <w:t>4.</w:t>
      </w:r>
      <w:r>
        <w:rPr>
          <w:rFonts w:asciiTheme="majorBidi" w:hAnsiTheme="majorBidi" w:cstheme="majorBidi"/>
          <w:b/>
          <w:bCs/>
          <w:sz w:val="24"/>
          <w:szCs w:val="24"/>
        </w:rPr>
        <w:t>2.1</w:t>
      </w:r>
      <w:r w:rsidRPr="007727C6">
        <w:rPr>
          <w:rFonts w:asciiTheme="majorBidi" w:hAnsiTheme="majorBidi" w:cstheme="majorBidi"/>
          <w:b/>
          <w:bCs/>
          <w:sz w:val="24"/>
          <w:szCs w:val="24"/>
        </w:rPr>
        <w:t xml:space="preserve"> </w:t>
      </w:r>
      <w:r w:rsidRPr="00743443">
        <w:rPr>
          <w:rFonts w:asciiTheme="majorBidi" w:hAnsiTheme="majorBidi" w:cstheme="majorBidi"/>
          <w:b/>
          <w:bCs/>
          <w:sz w:val="24"/>
          <w:szCs w:val="24"/>
        </w:rPr>
        <w:t>Justification of Key Features</w:t>
      </w:r>
      <w:r w:rsidR="00406FA5">
        <w:rPr>
          <w:rFonts w:asciiTheme="majorBidi" w:hAnsiTheme="majorBidi" w:cstheme="majorBidi"/>
          <w:sz w:val="24"/>
          <w:szCs w:val="24"/>
        </w:rPr>
        <w:t xml:space="preserve">  </w:t>
      </w:r>
    </w:p>
    <w:p w14:paraId="6CA2BF05" w14:textId="747A722E" w:rsidR="00406FA5" w:rsidRDefault="00DB706E" w:rsidP="00DB706E">
      <w:pPr>
        <w:jc w:val="both"/>
        <w:rPr>
          <w:rFonts w:asciiTheme="majorBidi" w:hAnsiTheme="majorBidi" w:cstheme="majorBidi"/>
          <w:sz w:val="24"/>
          <w:szCs w:val="24"/>
        </w:rPr>
      </w:pPr>
      <w:r w:rsidRPr="00DB706E">
        <w:rPr>
          <w:rFonts w:asciiTheme="majorBidi" w:hAnsiTheme="majorBidi" w:cstheme="majorBidi"/>
          <w:sz w:val="24"/>
          <w:szCs w:val="24"/>
        </w:rPr>
        <w:t>To build an effective and interpretable PD model, it is essential to include features that align with credit risk theory and empirical findings in lending analytics. Below are justifications for some of the most influential features used in this study:</w:t>
      </w:r>
    </w:p>
    <w:p w14:paraId="314C3632" w14:textId="236BF18C" w:rsidR="00DB706E" w:rsidRPr="00DB706E" w:rsidRDefault="00DB706E" w:rsidP="00764D55">
      <w:pPr>
        <w:pStyle w:val="ListParagraph"/>
        <w:numPr>
          <w:ilvl w:val="0"/>
          <w:numId w:val="15"/>
        </w:numPr>
        <w:ind w:left="714" w:hanging="357"/>
        <w:jc w:val="both"/>
        <w:rPr>
          <w:rFonts w:asciiTheme="majorBidi" w:hAnsiTheme="majorBidi" w:cstheme="majorBidi"/>
          <w:b/>
          <w:bCs/>
          <w:sz w:val="24"/>
          <w:szCs w:val="24"/>
        </w:rPr>
      </w:pPr>
      <w:r w:rsidRPr="00DB706E">
        <w:rPr>
          <w:rFonts w:asciiTheme="majorBidi" w:hAnsiTheme="majorBidi" w:cstheme="majorBidi"/>
          <w:b/>
          <w:bCs/>
          <w:sz w:val="24"/>
          <w:szCs w:val="24"/>
        </w:rPr>
        <w:t xml:space="preserve">Loan Intent </w:t>
      </w:r>
    </w:p>
    <w:p w14:paraId="386D7805" w14:textId="77777777" w:rsidR="00DB706E" w:rsidRPr="00DB706E" w:rsidRDefault="00DB706E" w:rsidP="00DB706E">
      <w:pPr>
        <w:ind w:left="720"/>
        <w:jc w:val="both"/>
        <w:rPr>
          <w:rFonts w:asciiTheme="majorBidi" w:hAnsiTheme="majorBidi" w:cstheme="majorBidi"/>
          <w:sz w:val="24"/>
          <w:szCs w:val="24"/>
        </w:rPr>
      </w:pPr>
      <w:r w:rsidRPr="00DB706E">
        <w:rPr>
          <w:rFonts w:asciiTheme="majorBidi" w:hAnsiTheme="majorBidi" w:cstheme="majorBidi"/>
          <w:sz w:val="24"/>
          <w:szCs w:val="24"/>
        </w:rPr>
        <w:t>The purpose for seeking credit reflects underlying borrower motivations and risk profiles. For instance, debt consolidation loans might carry lower risk than speculative investments or medical loans. Including this feature helps the model capture patterns tied to financial intent, which has a known impact on creditworthiness (Thomas, Crook &amp; Edelman, 2017).</w:t>
      </w:r>
    </w:p>
    <w:p w14:paraId="5ADCB12C" w14:textId="695EE6FA" w:rsidR="00DB706E" w:rsidRPr="00DB706E" w:rsidRDefault="00DB706E" w:rsidP="00A77830">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 xml:space="preserve">Loan Grade </w:t>
      </w:r>
    </w:p>
    <w:p w14:paraId="5F85D78C" w14:textId="77777777" w:rsidR="00DB706E" w:rsidRPr="00DB706E" w:rsidRDefault="00DB706E" w:rsidP="003B46B0">
      <w:pPr>
        <w:ind w:left="720"/>
        <w:jc w:val="both"/>
        <w:rPr>
          <w:rFonts w:asciiTheme="majorBidi" w:hAnsiTheme="majorBidi" w:cstheme="majorBidi"/>
          <w:sz w:val="24"/>
          <w:szCs w:val="24"/>
        </w:rPr>
      </w:pPr>
      <w:r w:rsidRPr="00DB706E">
        <w:rPr>
          <w:rFonts w:asciiTheme="majorBidi" w:hAnsiTheme="majorBidi" w:cstheme="majorBidi"/>
          <w:sz w:val="24"/>
          <w:szCs w:val="24"/>
        </w:rPr>
        <w:t>This feature provides a credit assessment score assigned by the lender based on a variety of underwriting factors. It is a composite indicator of perceived risk and has historically shown strong predictive power in determining default probability (Anderson, 2007).</w:t>
      </w:r>
    </w:p>
    <w:p w14:paraId="1D2730A3" w14:textId="66976AB3" w:rsidR="00DB706E" w:rsidRPr="00DB706E" w:rsidRDefault="00DB706E" w:rsidP="00003E23">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lastRenderedPageBreak/>
        <w:t xml:space="preserve">Loan Amount </w:t>
      </w:r>
    </w:p>
    <w:p w14:paraId="03819DBB" w14:textId="77777777" w:rsidR="00DB706E" w:rsidRPr="00DB706E" w:rsidRDefault="00DB706E" w:rsidP="00764D55">
      <w:pPr>
        <w:ind w:left="720"/>
        <w:jc w:val="both"/>
        <w:rPr>
          <w:rFonts w:asciiTheme="majorBidi" w:hAnsiTheme="majorBidi" w:cstheme="majorBidi"/>
          <w:sz w:val="24"/>
          <w:szCs w:val="24"/>
        </w:rPr>
      </w:pPr>
      <w:r w:rsidRPr="00DB706E">
        <w:rPr>
          <w:rFonts w:asciiTheme="majorBidi" w:hAnsiTheme="majorBidi" w:cstheme="majorBidi"/>
          <w:sz w:val="24"/>
          <w:szCs w:val="24"/>
        </w:rPr>
        <w:t>Larger loan amounts tend to increase financial burden and may elevate repayment stress, especially for lower-income borrowers. Thus, the loan amount is a direct contributor to exposure at default and is central to credit risk assessment (Basel Committee, 2006).</w:t>
      </w:r>
    </w:p>
    <w:p w14:paraId="6C80DA56" w14:textId="457E4890" w:rsidR="00DB706E" w:rsidRPr="00DB706E" w:rsidRDefault="00DB706E" w:rsidP="00113ADD">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 xml:space="preserve">Interest Rate </w:t>
      </w:r>
    </w:p>
    <w:p w14:paraId="26450869" w14:textId="77777777"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The interest rate reflects the lender’s pricing of risk. Higher rates often indicate weaker borrower profiles or higher default probabilities, making this a key predictive feature for supervised learning models.</w:t>
      </w:r>
    </w:p>
    <w:p w14:paraId="43A59D70" w14:textId="1B00ACAE" w:rsidR="00DB706E" w:rsidRPr="00DB706E" w:rsidRDefault="00DB706E" w:rsidP="005D2E60">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 xml:space="preserve">Loan Status </w:t>
      </w:r>
    </w:p>
    <w:p w14:paraId="43959CC4" w14:textId="46D3D982"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 xml:space="preserve">This is the target outcome for PD </w:t>
      </w:r>
      <w:r w:rsidR="00D46501" w:rsidRPr="00DB706E">
        <w:rPr>
          <w:rFonts w:asciiTheme="majorBidi" w:hAnsiTheme="majorBidi" w:cstheme="majorBidi"/>
          <w:sz w:val="24"/>
          <w:szCs w:val="24"/>
        </w:rPr>
        <w:t>modelling</w:t>
      </w:r>
      <w:r w:rsidRPr="00DB706E">
        <w:rPr>
          <w:rFonts w:asciiTheme="majorBidi" w:hAnsiTheme="majorBidi" w:cstheme="majorBidi"/>
          <w:sz w:val="24"/>
          <w:szCs w:val="24"/>
        </w:rPr>
        <w:t xml:space="preserve">—whether or not the borrower defaulted. Accurate </w:t>
      </w:r>
      <w:r w:rsidR="00D46501" w:rsidRPr="00DB706E">
        <w:rPr>
          <w:rFonts w:asciiTheme="majorBidi" w:hAnsiTheme="majorBidi" w:cstheme="majorBidi"/>
          <w:sz w:val="24"/>
          <w:szCs w:val="24"/>
        </w:rPr>
        <w:t>labelling</w:t>
      </w:r>
      <w:r w:rsidRPr="00DB706E">
        <w:rPr>
          <w:rFonts w:asciiTheme="majorBidi" w:hAnsiTheme="majorBidi" w:cstheme="majorBidi"/>
          <w:sz w:val="24"/>
          <w:szCs w:val="24"/>
        </w:rPr>
        <w:t xml:space="preserve"> of this variable is critical for supervised learning tasks. Any records with missing loan status are unsuitable for training and must be excluded.</w:t>
      </w:r>
    </w:p>
    <w:p w14:paraId="40A6554B" w14:textId="54B3E958" w:rsidR="00DB706E" w:rsidRPr="00DB706E" w:rsidRDefault="00DB706E" w:rsidP="00573C3E">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Defaulted Before</w:t>
      </w:r>
    </w:p>
    <w:p w14:paraId="4822ED38" w14:textId="65FE7F2C"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 xml:space="preserve">Past </w:t>
      </w:r>
      <w:r w:rsidR="00D46501" w:rsidRPr="00DB706E">
        <w:rPr>
          <w:rFonts w:asciiTheme="majorBidi" w:hAnsiTheme="majorBidi" w:cstheme="majorBidi"/>
          <w:sz w:val="24"/>
          <w:szCs w:val="24"/>
        </w:rPr>
        <w:t>behaviour</w:t>
      </w:r>
      <w:r w:rsidRPr="00DB706E">
        <w:rPr>
          <w:rFonts w:asciiTheme="majorBidi" w:hAnsiTheme="majorBidi" w:cstheme="majorBidi"/>
          <w:sz w:val="24"/>
          <w:szCs w:val="24"/>
        </w:rPr>
        <w:t xml:space="preserve"> is one of the strongest indicators of future outcomes. A prior default strongly signals elevated risk, and its inclusion allows the model to capture borrower-level credit history without relying solely on credit bureau scores (Altman &amp; Saunders, 1998).</w:t>
      </w:r>
    </w:p>
    <w:p w14:paraId="3495D6A1" w14:textId="6039DDA1" w:rsidR="00DB706E" w:rsidRPr="00DB706E" w:rsidRDefault="00DB706E" w:rsidP="006E29B5">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Debt-to-Income Ratio</w:t>
      </w:r>
    </w:p>
    <w:p w14:paraId="7357B627" w14:textId="77777777"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This ratio measures the borrower’s capacity to service additional debt. High DTI ratios are often linked to financial distress and are commonly used in industry underwriting practices to evaluate repayment ability (Federal Reserve, 2020).</w:t>
      </w:r>
    </w:p>
    <w:p w14:paraId="557C4C12" w14:textId="2F1BBF6B" w:rsidR="00DB706E" w:rsidRPr="00DB706E" w:rsidRDefault="00DB706E" w:rsidP="00CE653A">
      <w:pPr>
        <w:pStyle w:val="ListParagraph"/>
        <w:numPr>
          <w:ilvl w:val="0"/>
          <w:numId w:val="15"/>
        </w:numPr>
        <w:jc w:val="both"/>
        <w:rPr>
          <w:rFonts w:asciiTheme="majorBidi" w:hAnsiTheme="majorBidi" w:cstheme="majorBidi"/>
          <w:b/>
          <w:bCs/>
          <w:sz w:val="24"/>
          <w:szCs w:val="24"/>
        </w:rPr>
      </w:pPr>
      <w:r w:rsidRPr="00DB706E">
        <w:rPr>
          <w:rFonts w:asciiTheme="majorBidi" w:hAnsiTheme="majorBidi" w:cstheme="majorBidi"/>
          <w:b/>
          <w:bCs/>
          <w:sz w:val="24"/>
          <w:szCs w:val="24"/>
        </w:rPr>
        <w:t>Employment Length &amp; Income</w:t>
      </w:r>
    </w:p>
    <w:p w14:paraId="24EC8F5D" w14:textId="2EE78A6A" w:rsidR="00DB706E" w:rsidRDefault="00DB706E" w:rsidP="00CE653A">
      <w:pPr>
        <w:ind w:left="720"/>
        <w:jc w:val="both"/>
        <w:rPr>
          <w:rFonts w:asciiTheme="majorBidi" w:hAnsiTheme="majorBidi" w:cstheme="majorBidi"/>
          <w:sz w:val="24"/>
          <w:szCs w:val="24"/>
        </w:rPr>
      </w:pPr>
      <w:r w:rsidRPr="00DB706E">
        <w:rPr>
          <w:rFonts w:asciiTheme="majorBidi" w:hAnsiTheme="majorBidi" w:cstheme="majorBidi"/>
          <w:sz w:val="24"/>
          <w:szCs w:val="24"/>
        </w:rPr>
        <w:t>These features serve as proxies for financial stability and earning power. Longer employment and higher income typically correspond to lower default risk, reinforcing the borrower’s capacity to meet future obligations.</w:t>
      </w:r>
      <w:r w:rsidR="00F22943">
        <w:rPr>
          <w:rFonts w:asciiTheme="majorBidi" w:hAnsiTheme="majorBidi" w:cstheme="majorBidi"/>
          <w:sz w:val="24"/>
          <w:szCs w:val="24"/>
        </w:rPr>
        <w:t xml:space="preserve"> </w:t>
      </w:r>
    </w:p>
    <w:p w14:paraId="6A3DB20D" w14:textId="3274451A" w:rsidR="00AB6A6B" w:rsidRPr="00406FA5" w:rsidRDefault="00AB6A6B" w:rsidP="00AB6A6B">
      <w:pPr>
        <w:jc w:val="both"/>
        <w:rPr>
          <w:rFonts w:asciiTheme="majorBidi" w:hAnsiTheme="majorBidi" w:cstheme="majorBidi"/>
          <w:sz w:val="24"/>
          <w:szCs w:val="24"/>
        </w:rPr>
      </w:pPr>
      <w:r w:rsidRPr="00AB6A6B">
        <w:rPr>
          <w:rFonts w:asciiTheme="majorBidi" w:hAnsiTheme="majorBidi" w:cstheme="majorBidi"/>
          <w:sz w:val="24"/>
          <w:szCs w:val="24"/>
        </w:rPr>
        <w:t>It is important to note that the above justifications represent initial hypotheses grounded in domain knowledge and credit risk theory. Their ultimate inclusion and relative importance in the final model will be determined through data exploration, correlation analysis, and performance evaluation techniques during later stages of the modelling pipeline.</w:t>
      </w:r>
    </w:p>
    <w:p w14:paraId="1DFA6425" w14:textId="77777777" w:rsidR="002170A3" w:rsidRPr="002C2107" w:rsidRDefault="007727C6" w:rsidP="002170A3">
      <w:pPr>
        <w:spacing w:before="240"/>
        <w:jc w:val="both"/>
        <w:rPr>
          <w:rFonts w:asciiTheme="majorBidi" w:hAnsiTheme="majorBidi" w:cstheme="majorBidi"/>
          <w:b/>
          <w:bCs/>
          <w:sz w:val="24"/>
          <w:szCs w:val="24"/>
        </w:rPr>
      </w:pPr>
      <w:r w:rsidRPr="007727C6">
        <w:rPr>
          <w:rFonts w:asciiTheme="majorBidi" w:hAnsiTheme="majorBidi" w:cstheme="majorBidi"/>
          <w:b/>
          <w:bCs/>
          <w:sz w:val="24"/>
          <w:szCs w:val="24"/>
        </w:rPr>
        <w:t>4.3 Preliminary Exploratory Data Analysis (EDA): Getting to Know the Data</w:t>
      </w:r>
    </w:p>
    <w:p w14:paraId="785D1F25" w14:textId="29E09F35" w:rsidR="007727C6" w:rsidRPr="007727C6" w:rsidRDefault="007727C6" w:rsidP="002170A3">
      <w:pPr>
        <w:jc w:val="both"/>
        <w:rPr>
          <w:rFonts w:asciiTheme="majorBidi" w:hAnsiTheme="majorBidi" w:cstheme="majorBidi"/>
          <w:sz w:val="24"/>
          <w:szCs w:val="24"/>
        </w:rPr>
      </w:pPr>
      <w:r w:rsidRPr="007727C6">
        <w:rPr>
          <w:rFonts w:asciiTheme="majorBidi" w:hAnsiTheme="majorBidi" w:cstheme="majorBidi"/>
          <w:sz w:val="24"/>
          <w:szCs w:val="24"/>
        </w:rPr>
        <w:t>Before diving into data cleaning or model building, it is valuable to conduct a preliminary exploratory analysis to develop an initial sense of the dataset. At this stage, no assumptions are made, and no transformations are applied — the data remains raw but structured. The goal is simply to observe, not to judge.</w:t>
      </w:r>
    </w:p>
    <w:p w14:paraId="2780BB64" w14:textId="77777777" w:rsidR="007727C6" w:rsidRPr="007727C6" w:rsidRDefault="007727C6" w:rsidP="002D6690">
      <w:pPr>
        <w:jc w:val="both"/>
        <w:rPr>
          <w:rFonts w:asciiTheme="majorBidi" w:hAnsiTheme="majorBidi" w:cstheme="majorBidi"/>
          <w:sz w:val="24"/>
          <w:szCs w:val="24"/>
        </w:rPr>
      </w:pPr>
      <w:r w:rsidRPr="007727C6">
        <w:rPr>
          <w:rFonts w:asciiTheme="majorBidi" w:hAnsiTheme="majorBidi" w:cstheme="majorBidi"/>
          <w:sz w:val="24"/>
          <w:szCs w:val="24"/>
        </w:rPr>
        <w:lastRenderedPageBreak/>
        <w:t>Using simple descriptive statistics, distribution plots, and basic visualizations such as histograms, scatter plots, and boxplots, we begin forming a mental model of how different features behave, how they relate to one another, and how they might influence the target variable. For example, we examine how loan amount varies across loan grades, or how loan status differs by intent or home ownership. Additionally, early crosstab analyses offer insights into interactions between categorical variables and default status.</w:t>
      </w:r>
    </w:p>
    <w:p w14:paraId="10A1A301" w14:textId="77777777" w:rsidR="007727C6" w:rsidRPr="007727C6" w:rsidRDefault="007727C6" w:rsidP="002D6690">
      <w:pPr>
        <w:jc w:val="both"/>
        <w:rPr>
          <w:rFonts w:asciiTheme="majorBidi" w:hAnsiTheme="majorBidi" w:cstheme="majorBidi"/>
          <w:sz w:val="24"/>
          <w:szCs w:val="24"/>
        </w:rPr>
      </w:pPr>
      <w:r w:rsidRPr="007727C6">
        <w:rPr>
          <w:rFonts w:asciiTheme="majorBidi" w:hAnsiTheme="majorBidi" w:cstheme="majorBidi"/>
          <w:sz w:val="24"/>
          <w:szCs w:val="24"/>
        </w:rPr>
        <w:t>This step lays the groundwork for more rigorous preprocessing by helping us ask better questions: Which features seem relevant? Where might data quality issues arise? Are some patterns emerging already? Although no cleaning or feature engineering is performed at this point, this foundational understanding ensures that subsequent steps are guided by data-driven intuition.</w:t>
      </w:r>
    </w:p>
    <w:p w14:paraId="5F65AACE" w14:textId="77777777" w:rsidR="005147C5" w:rsidRPr="002C2107" w:rsidRDefault="005147C5" w:rsidP="002170A3">
      <w:p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5. </w:t>
      </w:r>
      <w:r w:rsidRPr="00062DBD">
        <w:rPr>
          <w:rFonts w:asciiTheme="majorBidi" w:hAnsiTheme="majorBidi" w:cstheme="majorBidi"/>
          <w:b/>
          <w:bCs/>
          <w:sz w:val="24"/>
          <w:szCs w:val="24"/>
        </w:rPr>
        <w:t>Preliminary Exploratory Data Analysis (EDA)</w:t>
      </w:r>
    </w:p>
    <w:p w14:paraId="2C574F44" w14:textId="02AC7F03" w:rsidR="00365FF2" w:rsidRPr="00365FF2" w:rsidRDefault="00365FF2" w:rsidP="00365FF2">
      <w:pPr>
        <w:jc w:val="both"/>
        <w:rPr>
          <w:rFonts w:asciiTheme="majorBidi" w:hAnsiTheme="majorBidi" w:cstheme="majorBidi"/>
          <w:sz w:val="24"/>
          <w:szCs w:val="24"/>
        </w:rPr>
      </w:pPr>
      <w:r w:rsidRPr="00365FF2">
        <w:rPr>
          <w:rFonts w:asciiTheme="majorBidi" w:hAnsiTheme="majorBidi" w:cstheme="majorBidi"/>
          <w:sz w:val="24"/>
          <w:szCs w:val="24"/>
        </w:rPr>
        <w:t xml:space="preserve">Before diving into building a probability of default (PD) model, it's essential to understand the structure, quality, and distribution of the data. Preliminary Exploratory Data Analysis (EDA) helps uncover potential data quality issues such as missing values, duplicates, or outliers, while also revealing useful insights about variable types, ranges, and relationships. This process ensures the dataset is well-prepared for </w:t>
      </w:r>
      <w:r w:rsidR="00F56879" w:rsidRPr="00365FF2">
        <w:rPr>
          <w:rFonts w:asciiTheme="majorBidi" w:hAnsiTheme="majorBidi" w:cstheme="majorBidi"/>
          <w:sz w:val="24"/>
          <w:szCs w:val="24"/>
        </w:rPr>
        <w:t>modelling</w:t>
      </w:r>
      <w:r w:rsidRPr="00365FF2">
        <w:rPr>
          <w:rFonts w:asciiTheme="majorBidi" w:hAnsiTheme="majorBidi" w:cstheme="majorBidi"/>
          <w:sz w:val="24"/>
          <w:szCs w:val="24"/>
        </w:rPr>
        <w:t xml:space="preserve"> and that key patterns or anomalies are not overlooked in the early stages.</w:t>
      </w:r>
    </w:p>
    <w:p w14:paraId="2C88B41A" w14:textId="77777777" w:rsidR="00365FF2" w:rsidRDefault="00365FF2" w:rsidP="00365FF2">
      <w:pPr>
        <w:jc w:val="both"/>
        <w:rPr>
          <w:rFonts w:asciiTheme="majorBidi" w:hAnsiTheme="majorBidi" w:cstheme="majorBidi"/>
          <w:sz w:val="24"/>
          <w:szCs w:val="24"/>
        </w:rPr>
      </w:pPr>
      <w:r w:rsidRPr="00365FF2">
        <w:rPr>
          <w:rFonts w:asciiTheme="majorBidi" w:hAnsiTheme="majorBidi" w:cstheme="majorBidi"/>
          <w:sz w:val="24"/>
          <w:szCs w:val="24"/>
        </w:rPr>
        <w:t>In this section, I will walk through the key steps of the preliminary EDA conducted on the dataset, including an overview of its structure, an assessment of missing values, the distribution of each feature, and basic descriptive statistics.</w:t>
      </w:r>
    </w:p>
    <w:p w14:paraId="6E9DE75A" w14:textId="71D99930" w:rsidR="00801013" w:rsidRPr="00801013" w:rsidRDefault="00801013" w:rsidP="00801013">
      <w:pPr>
        <w:jc w:val="both"/>
        <w:rPr>
          <w:rFonts w:asciiTheme="majorBidi" w:hAnsiTheme="majorBidi" w:cstheme="majorBidi"/>
          <w:b/>
          <w:bCs/>
          <w:sz w:val="24"/>
          <w:szCs w:val="24"/>
        </w:rPr>
      </w:pPr>
      <w:r w:rsidRPr="00801013">
        <w:rPr>
          <w:rFonts w:asciiTheme="majorBidi" w:hAnsiTheme="majorBidi" w:cstheme="majorBidi"/>
          <w:b/>
          <w:bCs/>
          <w:sz w:val="24"/>
          <w:szCs w:val="24"/>
        </w:rPr>
        <w:t>5.1 Dataset Overview</w:t>
      </w:r>
    </w:p>
    <w:p w14:paraId="7C11B4B5" w14:textId="77777777" w:rsidR="00801013" w:rsidRPr="00801013" w:rsidRDefault="00801013" w:rsidP="00801013">
      <w:pPr>
        <w:jc w:val="both"/>
        <w:rPr>
          <w:rFonts w:asciiTheme="majorBidi" w:hAnsiTheme="majorBidi" w:cstheme="majorBidi"/>
          <w:sz w:val="24"/>
          <w:szCs w:val="24"/>
        </w:rPr>
      </w:pPr>
      <w:r w:rsidRPr="00801013">
        <w:rPr>
          <w:rFonts w:asciiTheme="majorBidi" w:hAnsiTheme="majorBidi" w:cstheme="majorBidi"/>
          <w:sz w:val="24"/>
          <w:szCs w:val="24"/>
        </w:rPr>
        <w:t>The dataset used for this analysis contains 32,581 records and 12 features, capturing a mix of borrower attributes, loan characteristics, and credit-related information. Here's a brief summary of the data structure:</w:t>
      </w:r>
    </w:p>
    <w:p w14:paraId="35B8D949" w14:textId="77777777" w:rsidR="00801013" w:rsidRPr="00801013" w:rsidRDefault="00801013" w:rsidP="00801013">
      <w:pPr>
        <w:jc w:val="both"/>
        <w:rPr>
          <w:rFonts w:asciiTheme="majorBidi" w:hAnsiTheme="majorBidi" w:cstheme="majorBidi"/>
          <w:sz w:val="24"/>
          <w:szCs w:val="24"/>
        </w:rPr>
      </w:pPr>
      <w:r w:rsidRPr="00801013">
        <w:rPr>
          <w:rFonts w:asciiTheme="majorBidi" w:hAnsiTheme="majorBidi" w:cstheme="majorBidi"/>
          <w:sz w:val="24"/>
          <w:szCs w:val="24"/>
        </w:rPr>
        <w:t>Data Types:</w:t>
      </w:r>
    </w:p>
    <w:p w14:paraId="06EA4B6B" w14:textId="77777777" w:rsidR="00801013" w:rsidRPr="00801013" w:rsidRDefault="00801013" w:rsidP="00801013">
      <w:pPr>
        <w:pStyle w:val="ListParagraph"/>
        <w:numPr>
          <w:ilvl w:val="0"/>
          <w:numId w:val="15"/>
        </w:numPr>
        <w:jc w:val="both"/>
        <w:rPr>
          <w:rFonts w:asciiTheme="majorBidi" w:hAnsiTheme="majorBidi" w:cstheme="majorBidi"/>
          <w:sz w:val="24"/>
          <w:szCs w:val="24"/>
        </w:rPr>
      </w:pPr>
      <w:r w:rsidRPr="00801013">
        <w:rPr>
          <w:rFonts w:asciiTheme="majorBidi" w:hAnsiTheme="majorBidi" w:cstheme="majorBidi"/>
          <w:sz w:val="24"/>
          <w:szCs w:val="24"/>
        </w:rPr>
        <w:t xml:space="preserve">Numerical (int64/float64): 7 features, including </w:t>
      </w:r>
      <w:proofErr w:type="spellStart"/>
      <w:r w:rsidRPr="00801013">
        <w:rPr>
          <w:rFonts w:asciiTheme="majorBidi" w:hAnsiTheme="majorBidi" w:cstheme="majorBidi"/>
          <w:sz w:val="24"/>
          <w:szCs w:val="24"/>
        </w:rPr>
        <w:t>person_age</w:t>
      </w:r>
      <w:proofErr w:type="spellEnd"/>
      <w:r w:rsidRPr="00801013">
        <w:rPr>
          <w:rFonts w:asciiTheme="majorBidi" w:hAnsiTheme="majorBidi" w:cstheme="majorBidi"/>
          <w:sz w:val="24"/>
          <w:szCs w:val="24"/>
        </w:rPr>
        <w:t xml:space="preserve">, </w:t>
      </w:r>
      <w:proofErr w:type="spellStart"/>
      <w:r w:rsidRPr="00801013">
        <w:rPr>
          <w:rFonts w:asciiTheme="majorBidi" w:hAnsiTheme="majorBidi" w:cstheme="majorBidi"/>
          <w:sz w:val="24"/>
          <w:szCs w:val="24"/>
        </w:rPr>
        <w:t>person_income</w:t>
      </w:r>
      <w:proofErr w:type="spellEnd"/>
      <w:r w:rsidRPr="00801013">
        <w:rPr>
          <w:rFonts w:asciiTheme="majorBidi" w:hAnsiTheme="majorBidi" w:cstheme="majorBidi"/>
          <w:sz w:val="24"/>
          <w:szCs w:val="24"/>
        </w:rPr>
        <w:t xml:space="preserve">, </w:t>
      </w:r>
      <w:proofErr w:type="spellStart"/>
      <w:r w:rsidRPr="00801013">
        <w:rPr>
          <w:rFonts w:asciiTheme="majorBidi" w:hAnsiTheme="majorBidi" w:cstheme="majorBidi"/>
          <w:sz w:val="24"/>
          <w:szCs w:val="24"/>
        </w:rPr>
        <w:t>loan_amnt</w:t>
      </w:r>
      <w:proofErr w:type="spellEnd"/>
      <w:r w:rsidRPr="00801013">
        <w:rPr>
          <w:rFonts w:asciiTheme="majorBidi" w:hAnsiTheme="majorBidi" w:cstheme="majorBidi"/>
          <w:sz w:val="24"/>
          <w:szCs w:val="24"/>
        </w:rPr>
        <w:t xml:space="preserve">, </w:t>
      </w:r>
      <w:proofErr w:type="spellStart"/>
      <w:r w:rsidRPr="00801013">
        <w:rPr>
          <w:rFonts w:asciiTheme="majorBidi" w:hAnsiTheme="majorBidi" w:cstheme="majorBidi"/>
          <w:sz w:val="24"/>
          <w:szCs w:val="24"/>
        </w:rPr>
        <w:t>loan_int_rate</w:t>
      </w:r>
      <w:proofErr w:type="spellEnd"/>
      <w:r w:rsidRPr="00801013">
        <w:rPr>
          <w:rFonts w:asciiTheme="majorBidi" w:hAnsiTheme="majorBidi" w:cstheme="majorBidi"/>
          <w:sz w:val="24"/>
          <w:szCs w:val="24"/>
        </w:rPr>
        <w:t xml:space="preserve">, and </w:t>
      </w:r>
      <w:proofErr w:type="spellStart"/>
      <w:r w:rsidRPr="00801013">
        <w:rPr>
          <w:rFonts w:asciiTheme="majorBidi" w:hAnsiTheme="majorBidi" w:cstheme="majorBidi"/>
          <w:sz w:val="24"/>
          <w:szCs w:val="24"/>
        </w:rPr>
        <w:t>cb_person_cred_hist_length</w:t>
      </w:r>
      <w:proofErr w:type="spellEnd"/>
      <w:r w:rsidRPr="00801013">
        <w:rPr>
          <w:rFonts w:asciiTheme="majorBidi" w:hAnsiTheme="majorBidi" w:cstheme="majorBidi"/>
          <w:sz w:val="24"/>
          <w:szCs w:val="24"/>
        </w:rPr>
        <w:t>.</w:t>
      </w:r>
    </w:p>
    <w:p w14:paraId="1513F384" w14:textId="77777777" w:rsidR="00801013" w:rsidRPr="00801013" w:rsidRDefault="00801013" w:rsidP="00801013">
      <w:pPr>
        <w:pStyle w:val="ListParagraph"/>
        <w:numPr>
          <w:ilvl w:val="0"/>
          <w:numId w:val="15"/>
        </w:numPr>
        <w:jc w:val="both"/>
        <w:rPr>
          <w:rFonts w:asciiTheme="majorBidi" w:hAnsiTheme="majorBidi" w:cstheme="majorBidi"/>
          <w:sz w:val="24"/>
          <w:szCs w:val="24"/>
        </w:rPr>
      </w:pPr>
      <w:r w:rsidRPr="00801013">
        <w:rPr>
          <w:rFonts w:asciiTheme="majorBidi" w:hAnsiTheme="majorBidi" w:cstheme="majorBidi"/>
          <w:sz w:val="24"/>
          <w:szCs w:val="24"/>
        </w:rPr>
        <w:t xml:space="preserve">Categorical (object/bool): 5 features, such as </w:t>
      </w:r>
      <w:proofErr w:type="spellStart"/>
      <w:r w:rsidRPr="00801013">
        <w:rPr>
          <w:rFonts w:asciiTheme="majorBidi" w:hAnsiTheme="majorBidi" w:cstheme="majorBidi"/>
          <w:sz w:val="24"/>
          <w:szCs w:val="24"/>
        </w:rPr>
        <w:t>person_home_ownership</w:t>
      </w:r>
      <w:proofErr w:type="spellEnd"/>
      <w:r w:rsidRPr="00801013">
        <w:rPr>
          <w:rFonts w:asciiTheme="majorBidi" w:hAnsiTheme="majorBidi" w:cstheme="majorBidi"/>
          <w:sz w:val="24"/>
          <w:szCs w:val="24"/>
        </w:rPr>
        <w:t xml:space="preserve">, </w:t>
      </w:r>
      <w:proofErr w:type="spellStart"/>
      <w:r w:rsidRPr="00801013">
        <w:rPr>
          <w:rFonts w:asciiTheme="majorBidi" w:hAnsiTheme="majorBidi" w:cstheme="majorBidi"/>
          <w:sz w:val="24"/>
          <w:szCs w:val="24"/>
        </w:rPr>
        <w:t>loan_intent</w:t>
      </w:r>
      <w:proofErr w:type="spellEnd"/>
      <w:r w:rsidRPr="00801013">
        <w:rPr>
          <w:rFonts w:asciiTheme="majorBidi" w:hAnsiTheme="majorBidi" w:cstheme="majorBidi"/>
          <w:sz w:val="24"/>
          <w:szCs w:val="24"/>
        </w:rPr>
        <w:t xml:space="preserve">, </w:t>
      </w:r>
      <w:proofErr w:type="spellStart"/>
      <w:r w:rsidRPr="00801013">
        <w:rPr>
          <w:rFonts w:asciiTheme="majorBidi" w:hAnsiTheme="majorBidi" w:cstheme="majorBidi"/>
          <w:sz w:val="24"/>
          <w:szCs w:val="24"/>
        </w:rPr>
        <w:t>loan_grade</w:t>
      </w:r>
      <w:proofErr w:type="spellEnd"/>
      <w:r w:rsidRPr="00801013">
        <w:rPr>
          <w:rFonts w:asciiTheme="majorBidi" w:hAnsiTheme="majorBidi" w:cstheme="majorBidi"/>
          <w:sz w:val="24"/>
          <w:szCs w:val="24"/>
        </w:rPr>
        <w:t xml:space="preserve">, and </w:t>
      </w:r>
      <w:proofErr w:type="spellStart"/>
      <w:r w:rsidRPr="00801013">
        <w:rPr>
          <w:rFonts w:asciiTheme="majorBidi" w:hAnsiTheme="majorBidi" w:cstheme="majorBidi"/>
          <w:sz w:val="24"/>
          <w:szCs w:val="24"/>
        </w:rPr>
        <w:t>cb_person_default_on_file</w:t>
      </w:r>
      <w:proofErr w:type="spellEnd"/>
      <w:r w:rsidRPr="00801013">
        <w:rPr>
          <w:rFonts w:asciiTheme="majorBidi" w:hAnsiTheme="majorBidi" w:cstheme="majorBidi"/>
          <w:sz w:val="24"/>
          <w:szCs w:val="24"/>
        </w:rPr>
        <w:t>.</w:t>
      </w:r>
    </w:p>
    <w:p w14:paraId="5CBE21D0" w14:textId="77777777" w:rsidR="00801013" w:rsidRPr="00801013" w:rsidRDefault="00801013" w:rsidP="00801013">
      <w:pPr>
        <w:jc w:val="both"/>
        <w:rPr>
          <w:rFonts w:asciiTheme="majorBidi" w:hAnsiTheme="majorBidi" w:cstheme="majorBidi"/>
          <w:sz w:val="24"/>
          <w:szCs w:val="24"/>
        </w:rPr>
      </w:pPr>
      <w:r w:rsidRPr="00801013">
        <w:rPr>
          <w:rFonts w:asciiTheme="majorBidi" w:hAnsiTheme="majorBidi" w:cstheme="majorBidi"/>
          <w:sz w:val="24"/>
          <w:szCs w:val="24"/>
        </w:rPr>
        <w:t>This combination of numerical and categorical variables offers a comprehensive view of both the applicants' demographic and financial profiles.</w:t>
      </w:r>
    </w:p>
    <w:p w14:paraId="526010DF" w14:textId="4E6E8C87" w:rsidR="00801013" w:rsidRPr="00801013" w:rsidRDefault="00801013" w:rsidP="00801013">
      <w:pPr>
        <w:jc w:val="both"/>
        <w:rPr>
          <w:rFonts w:asciiTheme="majorBidi" w:hAnsiTheme="majorBidi" w:cstheme="majorBidi"/>
          <w:sz w:val="24"/>
          <w:szCs w:val="24"/>
        </w:rPr>
      </w:pPr>
      <w:r w:rsidRPr="00801013">
        <w:rPr>
          <w:rFonts w:asciiTheme="majorBidi" w:hAnsiTheme="majorBidi" w:cstheme="majorBidi"/>
          <w:sz w:val="24"/>
          <w:szCs w:val="24"/>
        </w:rPr>
        <w:t xml:space="preserve">Additionally, 165 duplicate records were identified, which may indicate data collection or entry issues. These duplicates will be considered for removal to avoid potential bias or redundancy in the </w:t>
      </w:r>
      <w:r w:rsidR="00F56879" w:rsidRPr="00801013">
        <w:rPr>
          <w:rFonts w:asciiTheme="majorBidi" w:hAnsiTheme="majorBidi" w:cstheme="majorBidi"/>
          <w:sz w:val="24"/>
          <w:szCs w:val="24"/>
        </w:rPr>
        <w:t>modelling</w:t>
      </w:r>
      <w:r w:rsidRPr="00801013">
        <w:rPr>
          <w:rFonts w:asciiTheme="majorBidi" w:hAnsiTheme="majorBidi" w:cstheme="majorBidi"/>
          <w:sz w:val="24"/>
          <w:szCs w:val="24"/>
        </w:rPr>
        <w:t xml:space="preserve"> phase.</w:t>
      </w:r>
    </w:p>
    <w:p w14:paraId="5AB59E2B" w14:textId="65337FA1" w:rsidR="00801013" w:rsidRDefault="00801013" w:rsidP="00801013">
      <w:pPr>
        <w:jc w:val="both"/>
        <w:rPr>
          <w:rFonts w:asciiTheme="majorBidi" w:hAnsiTheme="majorBidi" w:cstheme="majorBidi"/>
          <w:sz w:val="24"/>
          <w:szCs w:val="24"/>
        </w:rPr>
      </w:pPr>
      <w:r w:rsidRPr="00801013">
        <w:rPr>
          <w:rFonts w:asciiTheme="majorBidi" w:hAnsiTheme="majorBidi" w:cstheme="majorBidi"/>
          <w:sz w:val="24"/>
          <w:szCs w:val="24"/>
        </w:rPr>
        <w:t>Understanding the dataset's structure early on helps guide subsequent data cleaning, transformation, and feature engineering steps.</w:t>
      </w:r>
    </w:p>
    <w:p w14:paraId="4FCAFF30" w14:textId="77777777" w:rsidR="00557761" w:rsidRPr="00557761" w:rsidRDefault="00557761" w:rsidP="00557761">
      <w:pPr>
        <w:jc w:val="both"/>
        <w:rPr>
          <w:rFonts w:asciiTheme="majorBidi" w:hAnsiTheme="majorBidi" w:cstheme="majorBidi"/>
          <w:sz w:val="24"/>
          <w:szCs w:val="24"/>
        </w:rPr>
      </w:pPr>
      <w:r w:rsidRPr="00557761">
        <w:rPr>
          <w:rFonts w:asciiTheme="majorBidi" w:hAnsiTheme="majorBidi" w:cstheme="majorBidi"/>
          <w:sz w:val="24"/>
          <w:szCs w:val="24"/>
        </w:rPr>
        <w:lastRenderedPageBreak/>
        <w:t>Identifying missing data is a critical part of exploratory analysis, as it directly influences the choice of imputation strategies or whether to exclude certain records or features altogether.</w:t>
      </w:r>
    </w:p>
    <w:p w14:paraId="39ACA25D" w14:textId="77777777" w:rsidR="00557761" w:rsidRPr="00557761" w:rsidRDefault="00557761" w:rsidP="00557761">
      <w:pPr>
        <w:jc w:val="both"/>
        <w:rPr>
          <w:rFonts w:asciiTheme="majorBidi" w:hAnsiTheme="majorBidi" w:cstheme="majorBidi"/>
          <w:sz w:val="24"/>
          <w:szCs w:val="24"/>
        </w:rPr>
      </w:pPr>
      <w:r w:rsidRPr="00557761">
        <w:rPr>
          <w:rFonts w:asciiTheme="majorBidi" w:hAnsiTheme="majorBidi" w:cstheme="majorBidi"/>
          <w:sz w:val="24"/>
          <w:szCs w:val="24"/>
        </w:rPr>
        <w:t>Here’s a summary of the missing data in the dataset:</w:t>
      </w:r>
    </w:p>
    <w:tbl>
      <w:tblPr>
        <w:tblStyle w:val="GridTable4"/>
        <w:tblW w:w="0" w:type="auto"/>
        <w:jc w:val="center"/>
        <w:tblLook w:val="04A0" w:firstRow="1" w:lastRow="0" w:firstColumn="1" w:lastColumn="0" w:noHBand="0" w:noVBand="1"/>
      </w:tblPr>
      <w:tblGrid>
        <w:gridCol w:w="3116"/>
        <w:gridCol w:w="3117"/>
        <w:gridCol w:w="3117"/>
      </w:tblGrid>
      <w:tr w:rsidR="00557761" w14:paraId="057FA1C3" w14:textId="77777777" w:rsidTr="001154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D292F27" w14:textId="75A95FF1" w:rsidR="00557761" w:rsidRPr="001154D0" w:rsidRDefault="00557761" w:rsidP="001154D0">
            <w:pPr>
              <w:jc w:val="center"/>
              <w:rPr>
                <w:rFonts w:asciiTheme="majorBidi" w:hAnsiTheme="majorBidi" w:cstheme="majorBidi"/>
              </w:rPr>
            </w:pPr>
            <w:r w:rsidRPr="001154D0">
              <w:rPr>
                <w:rFonts w:asciiTheme="majorBidi" w:hAnsiTheme="majorBidi" w:cstheme="majorBidi"/>
              </w:rPr>
              <w:t>Feature</w:t>
            </w:r>
          </w:p>
        </w:tc>
        <w:tc>
          <w:tcPr>
            <w:tcW w:w="3117" w:type="dxa"/>
          </w:tcPr>
          <w:p w14:paraId="5002A802" w14:textId="7C712CA5" w:rsidR="00557761" w:rsidRPr="001154D0" w:rsidRDefault="00557761" w:rsidP="001154D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Missing Values</w:t>
            </w:r>
          </w:p>
        </w:tc>
        <w:tc>
          <w:tcPr>
            <w:tcW w:w="3117" w:type="dxa"/>
          </w:tcPr>
          <w:p w14:paraId="10F44173" w14:textId="3783A0D7" w:rsidR="00557761" w:rsidRPr="001154D0" w:rsidRDefault="00557761" w:rsidP="001154D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Missing %</w:t>
            </w:r>
          </w:p>
        </w:tc>
      </w:tr>
      <w:tr w:rsidR="00557761" w14:paraId="1DD569AB" w14:textId="77777777" w:rsidTr="00115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C6D662C" w14:textId="6E8A2BDE" w:rsidR="00557761" w:rsidRPr="001154D0" w:rsidRDefault="0042686C" w:rsidP="001154D0">
            <w:pPr>
              <w:jc w:val="center"/>
              <w:rPr>
                <w:rFonts w:asciiTheme="majorBidi" w:hAnsiTheme="majorBidi" w:cstheme="majorBidi"/>
              </w:rPr>
            </w:pPr>
            <w:r w:rsidRPr="007D05CD">
              <w:rPr>
                <w:rFonts w:asciiTheme="majorBidi" w:hAnsiTheme="majorBidi" w:cstheme="majorBidi"/>
              </w:rPr>
              <w:t>Employment Length</w:t>
            </w:r>
          </w:p>
        </w:tc>
        <w:tc>
          <w:tcPr>
            <w:tcW w:w="3117" w:type="dxa"/>
          </w:tcPr>
          <w:p w14:paraId="5BF55F87" w14:textId="1B489387" w:rsidR="00557761" w:rsidRPr="001154D0" w:rsidRDefault="00557761" w:rsidP="001154D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895</w:t>
            </w:r>
          </w:p>
        </w:tc>
        <w:tc>
          <w:tcPr>
            <w:tcW w:w="3117" w:type="dxa"/>
          </w:tcPr>
          <w:p w14:paraId="6F5EAB10" w14:textId="711CDE99" w:rsidR="00557761" w:rsidRPr="001154D0" w:rsidRDefault="00557761" w:rsidP="001154D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2.75%</w:t>
            </w:r>
          </w:p>
        </w:tc>
      </w:tr>
      <w:tr w:rsidR="00557761" w14:paraId="79F011C2" w14:textId="77777777" w:rsidTr="001154D0">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F438B7B" w14:textId="096B6F78" w:rsidR="00557761" w:rsidRPr="001154D0" w:rsidRDefault="0042686C" w:rsidP="001154D0">
            <w:pPr>
              <w:jc w:val="center"/>
              <w:rPr>
                <w:rFonts w:asciiTheme="majorBidi" w:hAnsiTheme="majorBidi" w:cstheme="majorBidi"/>
              </w:rPr>
            </w:pPr>
            <w:r w:rsidRPr="007D05CD">
              <w:rPr>
                <w:rFonts w:asciiTheme="majorBidi" w:hAnsiTheme="majorBidi" w:cstheme="majorBidi"/>
              </w:rPr>
              <w:t>Interest Rate</w:t>
            </w:r>
          </w:p>
        </w:tc>
        <w:tc>
          <w:tcPr>
            <w:tcW w:w="3117" w:type="dxa"/>
          </w:tcPr>
          <w:p w14:paraId="7D4AB6A9" w14:textId="1EDF39F4" w:rsidR="00557761" w:rsidRPr="001154D0" w:rsidRDefault="00557761" w:rsidP="001154D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3116</w:t>
            </w:r>
          </w:p>
        </w:tc>
        <w:tc>
          <w:tcPr>
            <w:tcW w:w="3117" w:type="dxa"/>
          </w:tcPr>
          <w:p w14:paraId="364E6E73" w14:textId="4A905823" w:rsidR="00557761" w:rsidRPr="001154D0" w:rsidRDefault="00557761" w:rsidP="001154D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9.56%</w:t>
            </w:r>
          </w:p>
        </w:tc>
      </w:tr>
      <w:tr w:rsidR="00557761" w14:paraId="743F58F2" w14:textId="77777777" w:rsidTr="00115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9E63378" w14:textId="026C3B6F" w:rsidR="00557761" w:rsidRPr="001154D0" w:rsidRDefault="0042686C" w:rsidP="001154D0">
            <w:pPr>
              <w:jc w:val="center"/>
              <w:rPr>
                <w:rFonts w:asciiTheme="majorBidi" w:hAnsiTheme="majorBidi" w:cstheme="majorBidi"/>
              </w:rPr>
            </w:pPr>
            <w:r w:rsidRPr="007D05CD">
              <w:rPr>
                <w:rFonts w:asciiTheme="majorBidi" w:hAnsiTheme="majorBidi" w:cstheme="majorBidi"/>
              </w:rPr>
              <w:t>Debt to Income</w:t>
            </w:r>
          </w:p>
        </w:tc>
        <w:tc>
          <w:tcPr>
            <w:tcW w:w="3117" w:type="dxa"/>
          </w:tcPr>
          <w:p w14:paraId="5F513CF6" w14:textId="0E983FA2" w:rsidR="00557761" w:rsidRPr="001154D0" w:rsidRDefault="00557761" w:rsidP="001154D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9</w:t>
            </w:r>
          </w:p>
        </w:tc>
        <w:tc>
          <w:tcPr>
            <w:tcW w:w="3117" w:type="dxa"/>
          </w:tcPr>
          <w:p w14:paraId="4A9C9650" w14:textId="26EA05A4" w:rsidR="00557761" w:rsidRPr="001154D0" w:rsidRDefault="00557761" w:rsidP="00121E49">
            <w:pPr>
              <w:keepNex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0.03%</w:t>
            </w:r>
          </w:p>
        </w:tc>
      </w:tr>
    </w:tbl>
    <w:p w14:paraId="2F7BF3A4" w14:textId="382BD67B" w:rsidR="00121E49" w:rsidRPr="000A5916" w:rsidRDefault="00121E49" w:rsidP="00121E49">
      <w:pPr>
        <w:pStyle w:val="Caption"/>
        <w:jc w:val="center"/>
        <w:rPr>
          <w:rFonts w:asciiTheme="majorBidi" w:hAnsiTheme="majorBidi" w:cstheme="majorBidi"/>
          <w:sz w:val="24"/>
          <w:szCs w:val="24"/>
        </w:rPr>
      </w:pPr>
      <w:r w:rsidRPr="000A5916">
        <w:rPr>
          <w:rFonts w:asciiTheme="majorBidi" w:hAnsiTheme="majorBidi" w:cstheme="majorBidi"/>
        </w:rPr>
        <w:t xml:space="preserve">Table </w:t>
      </w:r>
      <w:r w:rsidR="00925F7C">
        <w:rPr>
          <w:rFonts w:asciiTheme="majorBidi" w:hAnsiTheme="majorBidi" w:cstheme="majorBidi"/>
        </w:rPr>
        <w:fldChar w:fldCharType="begin"/>
      </w:r>
      <w:r w:rsidR="00925F7C">
        <w:rPr>
          <w:rFonts w:asciiTheme="majorBidi" w:hAnsiTheme="majorBidi" w:cstheme="majorBidi"/>
        </w:rPr>
        <w:instrText xml:space="preserve"> SEQ Table \* ARABIC </w:instrText>
      </w:r>
      <w:r w:rsidR="00925F7C">
        <w:rPr>
          <w:rFonts w:asciiTheme="majorBidi" w:hAnsiTheme="majorBidi" w:cstheme="majorBidi"/>
        </w:rPr>
        <w:fldChar w:fldCharType="separate"/>
      </w:r>
      <w:r w:rsidR="0090690F">
        <w:rPr>
          <w:rFonts w:asciiTheme="majorBidi" w:hAnsiTheme="majorBidi" w:cstheme="majorBidi"/>
          <w:noProof/>
        </w:rPr>
        <w:t>1</w:t>
      </w:r>
      <w:r w:rsidR="00925F7C">
        <w:rPr>
          <w:rFonts w:asciiTheme="majorBidi" w:hAnsiTheme="majorBidi" w:cstheme="majorBidi"/>
        </w:rPr>
        <w:fldChar w:fldCharType="end"/>
      </w:r>
      <w:r w:rsidRPr="000A5916">
        <w:rPr>
          <w:rFonts w:asciiTheme="majorBidi" w:hAnsiTheme="majorBidi" w:cstheme="majorBidi"/>
          <w:lang w:val="en-US"/>
        </w:rPr>
        <w:t>: Missing data in the dataset</w:t>
      </w:r>
    </w:p>
    <w:p w14:paraId="56CBAA49" w14:textId="62609D35" w:rsidR="00557761" w:rsidRDefault="00557761" w:rsidP="00557761">
      <w:pPr>
        <w:jc w:val="both"/>
        <w:rPr>
          <w:rFonts w:asciiTheme="majorBidi" w:hAnsiTheme="majorBidi" w:cstheme="majorBidi"/>
          <w:sz w:val="24"/>
          <w:szCs w:val="24"/>
        </w:rPr>
      </w:pPr>
      <w:r w:rsidRPr="00557761">
        <w:rPr>
          <w:rFonts w:asciiTheme="majorBidi" w:hAnsiTheme="majorBidi" w:cstheme="majorBidi"/>
          <w:sz w:val="24"/>
          <w:szCs w:val="24"/>
        </w:rPr>
        <w:t xml:space="preserve">The remaining features are complete with </w:t>
      </w:r>
      <w:r w:rsidRPr="00CC5D9C">
        <w:rPr>
          <w:rFonts w:asciiTheme="majorBidi" w:hAnsiTheme="majorBidi" w:cstheme="majorBidi"/>
          <w:sz w:val="24"/>
          <w:szCs w:val="24"/>
        </w:rPr>
        <w:t>no missing values.</w:t>
      </w:r>
    </w:p>
    <w:p w14:paraId="2E156917" w14:textId="77777777" w:rsidR="0053392F" w:rsidRPr="0053392F" w:rsidRDefault="0053392F" w:rsidP="0053392F">
      <w:pPr>
        <w:jc w:val="both"/>
        <w:rPr>
          <w:rFonts w:asciiTheme="majorBidi" w:hAnsiTheme="majorBidi" w:cstheme="majorBidi"/>
          <w:sz w:val="24"/>
          <w:szCs w:val="24"/>
        </w:rPr>
      </w:pPr>
      <w:r w:rsidRPr="0053392F">
        <w:rPr>
          <w:rFonts w:asciiTheme="majorBidi" w:hAnsiTheme="majorBidi" w:cstheme="majorBidi"/>
          <w:b/>
          <w:bCs/>
          <w:sz w:val="24"/>
          <w:szCs w:val="24"/>
        </w:rPr>
        <w:t>Interpretation &amp; Next Steps:</w:t>
      </w:r>
    </w:p>
    <w:p w14:paraId="066D66DC" w14:textId="18AB83BC" w:rsidR="0053392F" w:rsidRPr="0053392F" w:rsidRDefault="002D2516" w:rsidP="0053392F">
      <w:pPr>
        <w:numPr>
          <w:ilvl w:val="0"/>
          <w:numId w:val="17"/>
        </w:numPr>
        <w:jc w:val="both"/>
        <w:rPr>
          <w:rFonts w:asciiTheme="majorBidi" w:hAnsiTheme="majorBidi" w:cstheme="majorBidi"/>
          <w:sz w:val="24"/>
          <w:szCs w:val="24"/>
        </w:rPr>
      </w:pPr>
      <w:r>
        <w:rPr>
          <w:rFonts w:asciiTheme="majorBidi" w:hAnsiTheme="majorBidi" w:cstheme="majorBidi"/>
          <w:sz w:val="24"/>
          <w:szCs w:val="24"/>
        </w:rPr>
        <w:t>“</w:t>
      </w:r>
      <w:r w:rsidRPr="002D2516">
        <w:rPr>
          <w:rFonts w:asciiTheme="majorBidi" w:hAnsiTheme="majorBidi" w:cstheme="majorBidi"/>
          <w:sz w:val="24"/>
          <w:szCs w:val="24"/>
        </w:rPr>
        <w:t>Interest Rate</w:t>
      </w:r>
      <w:r>
        <w:rPr>
          <w:rFonts w:asciiTheme="majorBidi" w:hAnsiTheme="majorBidi" w:cstheme="majorBidi"/>
          <w:sz w:val="24"/>
          <w:szCs w:val="24"/>
        </w:rPr>
        <w:t>”</w:t>
      </w:r>
      <w:r w:rsidR="0053392F" w:rsidRPr="0053392F">
        <w:rPr>
          <w:rFonts w:asciiTheme="majorBidi" w:hAnsiTheme="majorBidi" w:cstheme="majorBidi"/>
          <w:sz w:val="24"/>
          <w:szCs w:val="24"/>
        </w:rPr>
        <w:t xml:space="preserve"> has the highest proportion of missing values (nearly 10%). Given its importance in financial </w:t>
      </w:r>
      <w:r w:rsidRPr="0053392F">
        <w:rPr>
          <w:rFonts w:asciiTheme="majorBidi" w:hAnsiTheme="majorBidi" w:cstheme="majorBidi"/>
          <w:sz w:val="24"/>
          <w:szCs w:val="24"/>
        </w:rPr>
        <w:t>modelling</w:t>
      </w:r>
      <w:r w:rsidR="0053392F" w:rsidRPr="0053392F">
        <w:rPr>
          <w:rFonts w:asciiTheme="majorBidi" w:hAnsiTheme="majorBidi" w:cstheme="majorBidi"/>
          <w:sz w:val="24"/>
          <w:szCs w:val="24"/>
        </w:rPr>
        <w:t>, we should consider whether the missingness is random or related to certain borrower traits. Depending on this, we may impute values using median/mean by loan grade, or flag them as a separate category.</w:t>
      </w:r>
    </w:p>
    <w:p w14:paraId="2E0FAEAF" w14:textId="1CCCA9F9" w:rsidR="0053392F" w:rsidRPr="0053392F" w:rsidRDefault="002D2516" w:rsidP="0053392F">
      <w:pPr>
        <w:numPr>
          <w:ilvl w:val="0"/>
          <w:numId w:val="17"/>
        </w:numPr>
        <w:jc w:val="both"/>
        <w:rPr>
          <w:rFonts w:asciiTheme="majorBidi" w:hAnsiTheme="majorBidi" w:cstheme="majorBidi"/>
          <w:sz w:val="24"/>
          <w:szCs w:val="24"/>
        </w:rPr>
      </w:pPr>
      <w:r>
        <w:rPr>
          <w:rFonts w:asciiTheme="majorBidi" w:hAnsiTheme="majorBidi" w:cstheme="majorBidi"/>
          <w:sz w:val="24"/>
          <w:szCs w:val="24"/>
        </w:rPr>
        <w:t>“</w:t>
      </w:r>
      <w:r w:rsidRPr="002D2516">
        <w:rPr>
          <w:rFonts w:asciiTheme="majorBidi" w:hAnsiTheme="majorBidi" w:cstheme="majorBidi"/>
          <w:sz w:val="24"/>
          <w:szCs w:val="24"/>
        </w:rPr>
        <w:t>Employment Length</w:t>
      </w:r>
      <w:r>
        <w:rPr>
          <w:rFonts w:asciiTheme="majorBidi" w:hAnsiTheme="majorBidi" w:cstheme="majorBidi"/>
          <w:sz w:val="24"/>
          <w:szCs w:val="24"/>
        </w:rPr>
        <w:t>”</w:t>
      </w:r>
      <w:r w:rsidR="0053392F" w:rsidRPr="0053392F">
        <w:rPr>
          <w:rFonts w:asciiTheme="majorBidi" w:hAnsiTheme="majorBidi" w:cstheme="majorBidi"/>
          <w:sz w:val="24"/>
          <w:szCs w:val="24"/>
        </w:rPr>
        <w:t xml:space="preserve"> has moderate missingness (~2.75%). This might be imputable based on similar income/age groups or handled with binning strategies.</w:t>
      </w:r>
    </w:p>
    <w:p w14:paraId="2AAD4239" w14:textId="23B64544" w:rsidR="0053392F" w:rsidRPr="0053392F" w:rsidRDefault="00A02263" w:rsidP="0053392F">
      <w:pPr>
        <w:numPr>
          <w:ilvl w:val="0"/>
          <w:numId w:val="17"/>
        </w:numPr>
        <w:jc w:val="both"/>
        <w:rPr>
          <w:rFonts w:asciiTheme="majorBidi" w:hAnsiTheme="majorBidi" w:cstheme="majorBidi"/>
          <w:sz w:val="24"/>
          <w:szCs w:val="24"/>
        </w:rPr>
      </w:pPr>
      <w:r>
        <w:rPr>
          <w:rFonts w:asciiTheme="majorBidi" w:hAnsiTheme="majorBidi" w:cstheme="majorBidi"/>
          <w:sz w:val="24"/>
          <w:szCs w:val="24"/>
        </w:rPr>
        <w:t>“</w:t>
      </w:r>
      <w:r w:rsidRPr="007D05CD">
        <w:rPr>
          <w:rFonts w:asciiTheme="majorBidi" w:hAnsiTheme="majorBidi" w:cstheme="majorBidi"/>
        </w:rPr>
        <w:t>Debt to Income</w:t>
      </w:r>
      <w:r>
        <w:rPr>
          <w:rFonts w:asciiTheme="majorBidi" w:hAnsiTheme="majorBidi" w:cstheme="majorBidi"/>
          <w:sz w:val="24"/>
          <w:szCs w:val="24"/>
        </w:rPr>
        <w:t>”</w:t>
      </w:r>
      <w:r w:rsidR="0053392F" w:rsidRPr="0053392F">
        <w:rPr>
          <w:rFonts w:asciiTheme="majorBidi" w:hAnsiTheme="majorBidi" w:cstheme="majorBidi"/>
          <w:sz w:val="24"/>
          <w:szCs w:val="24"/>
        </w:rPr>
        <w:t xml:space="preserve"> has minimal missing data and can be safely imputed with the median without much concern.</w:t>
      </w:r>
    </w:p>
    <w:p w14:paraId="53D24598" w14:textId="77777777" w:rsidR="0053392F" w:rsidRPr="0053392F" w:rsidRDefault="0053392F" w:rsidP="00D826A3">
      <w:pPr>
        <w:jc w:val="both"/>
        <w:rPr>
          <w:rFonts w:asciiTheme="majorBidi" w:hAnsiTheme="majorBidi" w:cstheme="majorBidi"/>
          <w:sz w:val="24"/>
          <w:szCs w:val="24"/>
        </w:rPr>
      </w:pPr>
      <w:r w:rsidRPr="0053392F">
        <w:rPr>
          <w:rFonts w:asciiTheme="majorBidi" w:hAnsiTheme="majorBidi" w:cstheme="majorBidi"/>
          <w:sz w:val="24"/>
          <w:szCs w:val="24"/>
        </w:rPr>
        <w:t>These decisions will be further refined during the data cleaning phase, but understanding where and how much data is missing sets the foundation for a robust preprocessing pipeline.</w:t>
      </w:r>
    </w:p>
    <w:p w14:paraId="4B46D0A1" w14:textId="7CB4081D" w:rsidR="00FD271E" w:rsidRPr="00D826A3" w:rsidRDefault="00FD271E" w:rsidP="00D826A3">
      <w:pPr>
        <w:spacing w:before="240"/>
        <w:jc w:val="both"/>
        <w:rPr>
          <w:rFonts w:asciiTheme="majorBidi" w:hAnsiTheme="majorBidi" w:cstheme="majorBidi"/>
          <w:b/>
          <w:bCs/>
          <w:sz w:val="24"/>
          <w:szCs w:val="24"/>
        </w:rPr>
      </w:pPr>
      <w:r w:rsidRPr="00D826A3">
        <w:rPr>
          <w:rFonts w:asciiTheme="majorBidi" w:hAnsiTheme="majorBidi" w:cstheme="majorBidi"/>
          <w:b/>
          <w:bCs/>
          <w:sz w:val="24"/>
          <w:szCs w:val="24"/>
        </w:rPr>
        <w:t>5.2 Descriptive Statistics and Distribution Insights</w:t>
      </w:r>
    </w:p>
    <w:p w14:paraId="2D7C199E" w14:textId="50695895" w:rsidR="00FD271E" w:rsidRPr="00D826A3" w:rsidRDefault="00FD271E" w:rsidP="00D826A3">
      <w:pPr>
        <w:jc w:val="both"/>
        <w:rPr>
          <w:rFonts w:asciiTheme="majorBidi" w:hAnsiTheme="majorBidi" w:cstheme="majorBidi"/>
          <w:sz w:val="24"/>
          <w:szCs w:val="24"/>
        </w:rPr>
      </w:pPr>
      <w:r w:rsidRPr="00D826A3">
        <w:rPr>
          <w:rFonts w:asciiTheme="majorBidi" w:hAnsiTheme="majorBidi" w:cstheme="majorBidi"/>
          <w:sz w:val="24"/>
          <w:szCs w:val="24"/>
        </w:rPr>
        <w:t>This step provides a snapshot of each numerical feature’s central tendencies, variability, and distributional shape. These insights help identify data skewness, outliers, or transformations that might be needed before modelling.</w:t>
      </w:r>
    </w:p>
    <w:tbl>
      <w:tblPr>
        <w:tblStyle w:val="GridTable4"/>
        <w:tblW w:w="9923" w:type="dxa"/>
        <w:tblInd w:w="-147" w:type="dxa"/>
        <w:tblLook w:val="04A0" w:firstRow="1" w:lastRow="0" w:firstColumn="1" w:lastColumn="0" w:noHBand="0" w:noVBand="1"/>
      </w:tblPr>
      <w:tblGrid>
        <w:gridCol w:w="1701"/>
        <w:gridCol w:w="850"/>
        <w:gridCol w:w="990"/>
        <w:gridCol w:w="1134"/>
        <w:gridCol w:w="1023"/>
        <w:gridCol w:w="4225"/>
      </w:tblGrid>
      <w:tr w:rsidR="007D05CD" w:rsidRPr="007D05CD" w14:paraId="07C4D46D" w14:textId="77777777" w:rsidTr="007D0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FDF6AFE" w14:textId="0883AFFF" w:rsidR="007C65FB" w:rsidRPr="007D05CD" w:rsidRDefault="007C65FB" w:rsidP="004B5C55">
            <w:pPr>
              <w:jc w:val="center"/>
              <w:rPr>
                <w:rFonts w:asciiTheme="majorBidi" w:hAnsiTheme="majorBidi" w:cstheme="majorBidi"/>
              </w:rPr>
            </w:pPr>
            <w:r w:rsidRPr="007D05CD">
              <w:rPr>
                <w:rFonts w:asciiTheme="majorBidi" w:hAnsiTheme="majorBidi" w:cstheme="majorBidi"/>
              </w:rPr>
              <w:t>Feature</w:t>
            </w:r>
          </w:p>
        </w:tc>
        <w:tc>
          <w:tcPr>
            <w:tcW w:w="850" w:type="dxa"/>
          </w:tcPr>
          <w:p w14:paraId="49187AE0" w14:textId="2399B4F9" w:rsidR="007C65FB" w:rsidRPr="007D05CD" w:rsidRDefault="007C65FB" w:rsidP="004B5C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Mean</w:t>
            </w:r>
          </w:p>
        </w:tc>
        <w:tc>
          <w:tcPr>
            <w:tcW w:w="990" w:type="dxa"/>
          </w:tcPr>
          <w:p w14:paraId="4B2EACBB" w14:textId="5CBD32C1" w:rsidR="007C65FB" w:rsidRPr="007D05CD" w:rsidRDefault="007C65FB" w:rsidP="004B5C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Std Dev</w:t>
            </w:r>
          </w:p>
        </w:tc>
        <w:tc>
          <w:tcPr>
            <w:tcW w:w="1134" w:type="dxa"/>
          </w:tcPr>
          <w:p w14:paraId="58A5551A" w14:textId="1B82D225" w:rsidR="007C65FB" w:rsidRPr="007D05CD" w:rsidRDefault="007C65FB" w:rsidP="004B5C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Skewness</w:t>
            </w:r>
          </w:p>
        </w:tc>
        <w:tc>
          <w:tcPr>
            <w:tcW w:w="1023" w:type="dxa"/>
          </w:tcPr>
          <w:p w14:paraId="59BEB81C" w14:textId="0ADF5CD3" w:rsidR="007C65FB" w:rsidRPr="007D05CD" w:rsidRDefault="007C65FB" w:rsidP="004B5C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Kurtosis</w:t>
            </w:r>
          </w:p>
        </w:tc>
        <w:tc>
          <w:tcPr>
            <w:tcW w:w="4225" w:type="dxa"/>
          </w:tcPr>
          <w:p w14:paraId="04A9F912" w14:textId="2AB96D91" w:rsidR="007C65FB" w:rsidRPr="007D05CD" w:rsidRDefault="007C65FB" w:rsidP="004B5C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Remarks</w:t>
            </w:r>
          </w:p>
        </w:tc>
      </w:tr>
      <w:tr w:rsidR="007D05CD" w:rsidRPr="007D05CD" w14:paraId="1548EF81" w14:textId="77777777" w:rsidTr="007D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160582" w14:textId="40C311A7" w:rsidR="007C65FB" w:rsidRPr="007D05CD" w:rsidRDefault="007D05CD" w:rsidP="007D05CD">
            <w:pPr>
              <w:jc w:val="center"/>
              <w:rPr>
                <w:rFonts w:asciiTheme="majorBidi" w:hAnsiTheme="majorBidi" w:cstheme="majorBidi"/>
              </w:rPr>
            </w:pPr>
            <w:r w:rsidRPr="007D05CD">
              <w:rPr>
                <w:rFonts w:asciiTheme="majorBidi" w:hAnsiTheme="majorBidi" w:cstheme="majorBidi"/>
              </w:rPr>
              <w:t>Age</w:t>
            </w:r>
          </w:p>
        </w:tc>
        <w:tc>
          <w:tcPr>
            <w:tcW w:w="850" w:type="dxa"/>
          </w:tcPr>
          <w:p w14:paraId="58DE10A3" w14:textId="3E7838D1"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27.73</w:t>
            </w:r>
          </w:p>
        </w:tc>
        <w:tc>
          <w:tcPr>
            <w:tcW w:w="990" w:type="dxa"/>
          </w:tcPr>
          <w:p w14:paraId="5A3110D5" w14:textId="472B1D87"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6.35</w:t>
            </w:r>
          </w:p>
        </w:tc>
        <w:tc>
          <w:tcPr>
            <w:tcW w:w="1134" w:type="dxa"/>
          </w:tcPr>
          <w:p w14:paraId="275FB07E" w14:textId="45194E15"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2.58</w:t>
            </w:r>
          </w:p>
        </w:tc>
        <w:tc>
          <w:tcPr>
            <w:tcW w:w="1023" w:type="dxa"/>
          </w:tcPr>
          <w:p w14:paraId="1D02A7F2" w14:textId="396AF012"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18.56</w:t>
            </w:r>
          </w:p>
        </w:tc>
        <w:tc>
          <w:tcPr>
            <w:tcW w:w="4225" w:type="dxa"/>
          </w:tcPr>
          <w:p w14:paraId="09F19E0C" w14:textId="3F7C4E80" w:rsidR="007C65FB" w:rsidRPr="007D05CD" w:rsidRDefault="00E74D49" w:rsidP="00E74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Highly skewed right with extreme outliers (max = 144). Consider capping.</w:t>
            </w:r>
          </w:p>
        </w:tc>
      </w:tr>
      <w:tr w:rsidR="007D05CD" w:rsidRPr="007D05CD" w14:paraId="1BBE350B" w14:textId="77777777" w:rsidTr="007D05CD">
        <w:tc>
          <w:tcPr>
            <w:cnfStyle w:val="001000000000" w:firstRow="0" w:lastRow="0" w:firstColumn="1" w:lastColumn="0" w:oddVBand="0" w:evenVBand="0" w:oddHBand="0" w:evenHBand="0" w:firstRowFirstColumn="0" w:firstRowLastColumn="0" w:lastRowFirstColumn="0" w:lastRowLastColumn="0"/>
            <w:tcW w:w="1701" w:type="dxa"/>
          </w:tcPr>
          <w:p w14:paraId="2A18E3BC" w14:textId="2445157A" w:rsidR="007C65FB" w:rsidRPr="007D05CD" w:rsidRDefault="007D05CD" w:rsidP="007D05CD">
            <w:pPr>
              <w:jc w:val="center"/>
              <w:rPr>
                <w:rFonts w:asciiTheme="majorBidi" w:hAnsiTheme="majorBidi" w:cstheme="majorBidi"/>
              </w:rPr>
            </w:pPr>
            <w:r w:rsidRPr="007D05CD">
              <w:rPr>
                <w:rFonts w:asciiTheme="majorBidi" w:hAnsiTheme="majorBidi" w:cstheme="majorBidi"/>
              </w:rPr>
              <w:t>I</w:t>
            </w:r>
            <w:r w:rsidR="00E74D49" w:rsidRPr="007D05CD">
              <w:rPr>
                <w:rFonts w:asciiTheme="majorBidi" w:hAnsiTheme="majorBidi" w:cstheme="majorBidi"/>
              </w:rPr>
              <w:t>ncome</w:t>
            </w:r>
          </w:p>
        </w:tc>
        <w:tc>
          <w:tcPr>
            <w:tcW w:w="850" w:type="dxa"/>
          </w:tcPr>
          <w:p w14:paraId="17E55BCC" w14:textId="6F47C1C8"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66,075</w:t>
            </w:r>
          </w:p>
        </w:tc>
        <w:tc>
          <w:tcPr>
            <w:tcW w:w="990" w:type="dxa"/>
          </w:tcPr>
          <w:p w14:paraId="54FF52F0" w14:textId="67C185FC"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61,983</w:t>
            </w:r>
          </w:p>
        </w:tc>
        <w:tc>
          <w:tcPr>
            <w:tcW w:w="1134" w:type="dxa"/>
          </w:tcPr>
          <w:p w14:paraId="621D9302" w14:textId="257A017D"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32.87</w:t>
            </w:r>
          </w:p>
        </w:tc>
        <w:tc>
          <w:tcPr>
            <w:tcW w:w="1023" w:type="dxa"/>
          </w:tcPr>
          <w:p w14:paraId="239D9B0E" w14:textId="3DD5E408"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2693.27</w:t>
            </w:r>
          </w:p>
        </w:tc>
        <w:tc>
          <w:tcPr>
            <w:tcW w:w="4225" w:type="dxa"/>
          </w:tcPr>
          <w:p w14:paraId="70522E11" w14:textId="1981BD84" w:rsidR="007C65FB" w:rsidRPr="007D05CD" w:rsidRDefault="00E74D49" w:rsidP="00E74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Extreme right skew and kurtosis. Outliers likely present, needs log scaling.</w:t>
            </w:r>
          </w:p>
        </w:tc>
      </w:tr>
      <w:tr w:rsidR="007D05CD" w:rsidRPr="007D05CD" w14:paraId="5AB61234" w14:textId="77777777" w:rsidTr="007D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B05AC01" w14:textId="54FC91AC" w:rsidR="007C65FB" w:rsidRPr="007D05CD" w:rsidRDefault="007D05CD" w:rsidP="007D05CD">
            <w:pPr>
              <w:jc w:val="center"/>
              <w:rPr>
                <w:rFonts w:asciiTheme="majorBidi" w:hAnsiTheme="majorBidi" w:cstheme="majorBidi"/>
              </w:rPr>
            </w:pPr>
            <w:r w:rsidRPr="007D05CD">
              <w:rPr>
                <w:rFonts w:asciiTheme="majorBidi" w:hAnsiTheme="majorBidi" w:cstheme="majorBidi"/>
              </w:rPr>
              <w:t>Employment Length</w:t>
            </w:r>
          </w:p>
        </w:tc>
        <w:tc>
          <w:tcPr>
            <w:tcW w:w="850" w:type="dxa"/>
          </w:tcPr>
          <w:p w14:paraId="53A4875E" w14:textId="5192B574"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4.79</w:t>
            </w:r>
          </w:p>
        </w:tc>
        <w:tc>
          <w:tcPr>
            <w:tcW w:w="990" w:type="dxa"/>
          </w:tcPr>
          <w:p w14:paraId="69E9F54A" w14:textId="711447A8"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4.14</w:t>
            </w:r>
          </w:p>
        </w:tc>
        <w:tc>
          <w:tcPr>
            <w:tcW w:w="1134" w:type="dxa"/>
          </w:tcPr>
          <w:p w14:paraId="4F741769" w14:textId="133355C9"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2.61</w:t>
            </w:r>
          </w:p>
        </w:tc>
        <w:tc>
          <w:tcPr>
            <w:tcW w:w="1023" w:type="dxa"/>
          </w:tcPr>
          <w:p w14:paraId="33B2F6D4" w14:textId="51966BE7"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43.72</w:t>
            </w:r>
          </w:p>
        </w:tc>
        <w:tc>
          <w:tcPr>
            <w:tcW w:w="4225" w:type="dxa"/>
          </w:tcPr>
          <w:p w14:paraId="73B3FB21" w14:textId="21B50BDC" w:rsidR="007C65FB" w:rsidRPr="007D05CD" w:rsidRDefault="00E74D49" w:rsidP="00E74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Skewed right. Outliers may indicate data entry errors (max = 123).</w:t>
            </w:r>
          </w:p>
        </w:tc>
      </w:tr>
      <w:tr w:rsidR="007D05CD" w:rsidRPr="007D05CD" w14:paraId="4ACD95F8" w14:textId="77777777" w:rsidTr="007D05CD">
        <w:tc>
          <w:tcPr>
            <w:cnfStyle w:val="001000000000" w:firstRow="0" w:lastRow="0" w:firstColumn="1" w:lastColumn="0" w:oddVBand="0" w:evenVBand="0" w:oddHBand="0" w:evenHBand="0" w:firstRowFirstColumn="0" w:firstRowLastColumn="0" w:lastRowFirstColumn="0" w:lastRowLastColumn="0"/>
            <w:tcW w:w="1701" w:type="dxa"/>
          </w:tcPr>
          <w:p w14:paraId="21F4717D" w14:textId="536CBA0F" w:rsidR="007C65FB" w:rsidRPr="007D05CD" w:rsidRDefault="007D05CD" w:rsidP="007D05CD">
            <w:pPr>
              <w:jc w:val="center"/>
              <w:rPr>
                <w:rFonts w:asciiTheme="majorBidi" w:hAnsiTheme="majorBidi" w:cstheme="majorBidi"/>
              </w:rPr>
            </w:pPr>
            <w:r w:rsidRPr="007D05CD">
              <w:rPr>
                <w:rFonts w:asciiTheme="majorBidi" w:hAnsiTheme="majorBidi" w:cstheme="majorBidi"/>
              </w:rPr>
              <w:t>Loan Amount</w:t>
            </w:r>
          </w:p>
        </w:tc>
        <w:tc>
          <w:tcPr>
            <w:tcW w:w="850" w:type="dxa"/>
          </w:tcPr>
          <w:p w14:paraId="39B2A014" w14:textId="4BBE093C"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9,589</w:t>
            </w:r>
          </w:p>
        </w:tc>
        <w:tc>
          <w:tcPr>
            <w:tcW w:w="990" w:type="dxa"/>
          </w:tcPr>
          <w:p w14:paraId="14B3E6AD" w14:textId="19ACE049"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6,322</w:t>
            </w:r>
          </w:p>
        </w:tc>
        <w:tc>
          <w:tcPr>
            <w:tcW w:w="1134" w:type="dxa"/>
          </w:tcPr>
          <w:p w14:paraId="54A5324B" w14:textId="32402D4A"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1.19</w:t>
            </w:r>
          </w:p>
        </w:tc>
        <w:tc>
          <w:tcPr>
            <w:tcW w:w="1023" w:type="dxa"/>
          </w:tcPr>
          <w:p w14:paraId="608750F8" w14:textId="2E337A34"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1.42</w:t>
            </w:r>
          </w:p>
        </w:tc>
        <w:tc>
          <w:tcPr>
            <w:tcW w:w="4225" w:type="dxa"/>
          </w:tcPr>
          <w:p w14:paraId="423A1F3F" w14:textId="7759ABAA" w:rsidR="007C65FB" w:rsidRPr="007D05CD" w:rsidRDefault="00E74D49" w:rsidP="00E74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Mild right skew. Distribution looks typical for loan applications.</w:t>
            </w:r>
          </w:p>
        </w:tc>
      </w:tr>
      <w:tr w:rsidR="007D05CD" w:rsidRPr="007D05CD" w14:paraId="53458134" w14:textId="77777777" w:rsidTr="007D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BFF1C04" w14:textId="18963CA7" w:rsidR="007C65FB" w:rsidRPr="007D05CD" w:rsidRDefault="007D05CD" w:rsidP="007D05CD">
            <w:pPr>
              <w:jc w:val="center"/>
              <w:rPr>
                <w:rFonts w:asciiTheme="majorBidi" w:hAnsiTheme="majorBidi" w:cstheme="majorBidi"/>
              </w:rPr>
            </w:pPr>
            <w:r w:rsidRPr="007D05CD">
              <w:rPr>
                <w:rFonts w:asciiTheme="majorBidi" w:hAnsiTheme="majorBidi" w:cstheme="majorBidi"/>
              </w:rPr>
              <w:t>Interest Rate</w:t>
            </w:r>
          </w:p>
        </w:tc>
        <w:tc>
          <w:tcPr>
            <w:tcW w:w="850" w:type="dxa"/>
          </w:tcPr>
          <w:p w14:paraId="14E2A5E4" w14:textId="17946306"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11.01</w:t>
            </w:r>
          </w:p>
        </w:tc>
        <w:tc>
          <w:tcPr>
            <w:tcW w:w="990" w:type="dxa"/>
          </w:tcPr>
          <w:p w14:paraId="5602C689" w14:textId="573F71F7"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3.24</w:t>
            </w:r>
          </w:p>
        </w:tc>
        <w:tc>
          <w:tcPr>
            <w:tcW w:w="1134" w:type="dxa"/>
          </w:tcPr>
          <w:p w14:paraId="43876424" w14:textId="526C6ACD"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0.21</w:t>
            </w:r>
          </w:p>
        </w:tc>
        <w:tc>
          <w:tcPr>
            <w:tcW w:w="1023" w:type="dxa"/>
          </w:tcPr>
          <w:p w14:paraId="3C1981E9" w14:textId="2C3920E9"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-0.67</w:t>
            </w:r>
          </w:p>
        </w:tc>
        <w:tc>
          <w:tcPr>
            <w:tcW w:w="4225" w:type="dxa"/>
          </w:tcPr>
          <w:p w14:paraId="39999067" w14:textId="27F70A7D" w:rsidR="007C65FB" w:rsidRPr="007D05CD" w:rsidRDefault="00E74D49" w:rsidP="00E74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Fairly symmetric. Missing values need attention but distribution is normal.</w:t>
            </w:r>
          </w:p>
        </w:tc>
      </w:tr>
      <w:tr w:rsidR="007D05CD" w:rsidRPr="007D05CD" w14:paraId="4774ACF6" w14:textId="77777777" w:rsidTr="007D05CD">
        <w:tc>
          <w:tcPr>
            <w:cnfStyle w:val="001000000000" w:firstRow="0" w:lastRow="0" w:firstColumn="1" w:lastColumn="0" w:oddVBand="0" w:evenVBand="0" w:oddHBand="0" w:evenHBand="0" w:firstRowFirstColumn="0" w:firstRowLastColumn="0" w:lastRowFirstColumn="0" w:lastRowLastColumn="0"/>
            <w:tcW w:w="1701" w:type="dxa"/>
          </w:tcPr>
          <w:p w14:paraId="15E5406A" w14:textId="19C58F5C" w:rsidR="007C65FB" w:rsidRPr="007D05CD" w:rsidRDefault="007D05CD" w:rsidP="007D05CD">
            <w:pPr>
              <w:jc w:val="center"/>
              <w:rPr>
                <w:rFonts w:asciiTheme="majorBidi" w:hAnsiTheme="majorBidi" w:cstheme="majorBidi"/>
              </w:rPr>
            </w:pPr>
            <w:r w:rsidRPr="007D05CD">
              <w:rPr>
                <w:rFonts w:asciiTheme="majorBidi" w:hAnsiTheme="majorBidi" w:cstheme="majorBidi"/>
              </w:rPr>
              <w:t>Debt to Income</w:t>
            </w:r>
          </w:p>
        </w:tc>
        <w:tc>
          <w:tcPr>
            <w:tcW w:w="850" w:type="dxa"/>
          </w:tcPr>
          <w:p w14:paraId="16E4EF16" w14:textId="68B14C30"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0.17</w:t>
            </w:r>
          </w:p>
        </w:tc>
        <w:tc>
          <w:tcPr>
            <w:tcW w:w="990" w:type="dxa"/>
          </w:tcPr>
          <w:p w14:paraId="67B4EAE4" w14:textId="4B1D95A0"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0.11</w:t>
            </w:r>
          </w:p>
        </w:tc>
        <w:tc>
          <w:tcPr>
            <w:tcW w:w="1134" w:type="dxa"/>
          </w:tcPr>
          <w:p w14:paraId="22A42D1C" w14:textId="7A62B673"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1.07</w:t>
            </w:r>
          </w:p>
        </w:tc>
        <w:tc>
          <w:tcPr>
            <w:tcW w:w="1023" w:type="dxa"/>
          </w:tcPr>
          <w:p w14:paraId="0F633D74" w14:textId="04FF9D1E"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1.22</w:t>
            </w:r>
          </w:p>
        </w:tc>
        <w:tc>
          <w:tcPr>
            <w:tcW w:w="4225" w:type="dxa"/>
          </w:tcPr>
          <w:p w14:paraId="6D393A0B" w14:textId="7B3CCF6C" w:rsidR="007C65FB" w:rsidRPr="007D05CD" w:rsidRDefault="00E74D49" w:rsidP="00E74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Slight right skew. Might reflect higher burden on lower-income individuals.</w:t>
            </w:r>
          </w:p>
        </w:tc>
      </w:tr>
      <w:tr w:rsidR="007D05CD" w:rsidRPr="007D05CD" w14:paraId="0312844D" w14:textId="77777777" w:rsidTr="007D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1C21AC" w14:textId="45D0BBFF" w:rsidR="007C65FB" w:rsidRPr="007D05CD" w:rsidRDefault="007D05CD" w:rsidP="007D05CD">
            <w:pPr>
              <w:jc w:val="center"/>
              <w:rPr>
                <w:rFonts w:asciiTheme="majorBidi" w:hAnsiTheme="majorBidi" w:cstheme="majorBidi"/>
              </w:rPr>
            </w:pPr>
            <w:r w:rsidRPr="007D05CD">
              <w:rPr>
                <w:rFonts w:asciiTheme="majorBidi" w:hAnsiTheme="majorBidi" w:cstheme="majorBidi"/>
              </w:rPr>
              <w:t>Credit History Length</w:t>
            </w:r>
          </w:p>
        </w:tc>
        <w:tc>
          <w:tcPr>
            <w:tcW w:w="850" w:type="dxa"/>
          </w:tcPr>
          <w:p w14:paraId="6C44A830" w14:textId="79DD58D7"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5.80</w:t>
            </w:r>
          </w:p>
        </w:tc>
        <w:tc>
          <w:tcPr>
            <w:tcW w:w="990" w:type="dxa"/>
          </w:tcPr>
          <w:p w14:paraId="20F51813" w14:textId="161793A5"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4.06</w:t>
            </w:r>
          </w:p>
        </w:tc>
        <w:tc>
          <w:tcPr>
            <w:tcW w:w="1134" w:type="dxa"/>
          </w:tcPr>
          <w:p w14:paraId="75A95443" w14:textId="791F8A1A"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1.66</w:t>
            </w:r>
          </w:p>
        </w:tc>
        <w:tc>
          <w:tcPr>
            <w:tcW w:w="1023" w:type="dxa"/>
          </w:tcPr>
          <w:p w14:paraId="7C12737D" w14:textId="6755827D"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3.72</w:t>
            </w:r>
          </w:p>
        </w:tc>
        <w:tc>
          <w:tcPr>
            <w:tcW w:w="4225" w:type="dxa"/>
          </w:tcPr>
          <w:p w14:paraId="6AE58B01" w14:textId="5DDB3B55" w:rsidR="007C65FB" w:rsidRPr="007D05CD" w:rsidRDefault="00E74D49" w:rsidP="00121E49">
            <w:pPr>
              <w:keepNex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Moderate right skew, long tail of borrowers with lengthy histories.</w:t>
            </w:r>
          </w:p>
        </w:tc>
      </w:tr>
    </w:tbl>
    <w:p w14:paraId="191FB96A" w14:textId="1A5C63BE" w:rsidR="00FD271E" w:rsidRPr="000A5916" w:rsidRDefault="00121E49" w:rsidP="00121E49">
      <w:pPr>
        <w:pStyle w:val="Caption"/>
        <w:jc w:val="center"/>
        <w:rPr>
          <w:rFonts w:asciiTheme="majorBidi" w:hAnsiTheme="majorBidi" w:cstheme="majorBidi"/>
        </w:rPr>
      </w:pPr>
      <w:r w:rsidRPr="000A5916">
        <w:rPr>
          <w:rFonts w:asciiTheme="majorBidi" w:hAnsiTheme="majorBidi" w:cstheme="majorBidi"/>
        </w:rPr>
        <w:t xml:space="preserve">Table </w:t>
      </w:r>
      <w:r w:rsidR="00925F7C">
        <w:rPr>
          <w:rFonts w:asciiTheme="majorBidi" w:hAnsiTheme="majorBidi" w:cstheme="majorBidi"/>
        </w:rPr>
        <w:fldChar w:fldCharType="begin"/>
      </w:r>
      <w:r w:rsidR="00925F7C">
        <w:rPr>
          <w:rFonts w:asciiTheme="majorBidi" w:hAnsiTheme="majorBidi" w:cstheme="majorBidi"/>
        </w:rPr>
        <w:instrText xml:space="preserve"> SEQ Table \* ARABIC </w:instrText>
      </w:r>
      <w:r w:rsidR="00925F7C">
        <w:rPr>
          <w:rFonts w:asciiTheme="majorBidi" w:hAnsiTheme="majorBidi" w:cstheme="majorBidi"/>
        </w:rPr>
        <w:fldChar w:fldCharType="separate"/>
      </w:r>
      <w:r w:rsidR="0090690F">
        <w:rPr>
          <w:rFonts w:asciiTheme="majorBidi" w:hAnsiTheme="majorBidi" w:cstheme="majorBidi"/>
          <w:noProof/>
        </w:rPr>
        <w:t>2</w:t>
      </w:r>
      <w:r w:rsidR="00925F7C">
        <w:rPr>
          <w:rFonts w:asciiTheme="majorBidi" w:hAnsiTheme="majorBidi" w:cstheme="majorBidi"/>
        </w:rPr>
        <w:fldChar w:fldCharType="end"/>
      </w:r>
      <w:r w:rsidRPr="000A5916">
        <w:rPr>
          <w:rFonts w:asciiTheme="majorBidi" w:hAnsiTheme="majorBidi" w:cstheme="majorBidi"/>
          <w:lang w:val="en-US"/>
        </w:rPr>
        <w:t>: Key Observations in Descriptive Statistics</w:t>
      </w:r>
    </w:p>
    <w:tbl>
      <w:tblPr>
        <w:tblStyle w:val="TableGrid"/>
        <w:tblW w:w="0" w:type="auto"/>
        <w:tblLook w:val="04A0" w:firstRow="1" w:lastRow="0" w:firstColumn="1" w:lastColumn="0" w:noHBand="0" w:noVBand="1"/>
      </w:tblPr>
      <w:tblGrid>
        <w:gridCol w:w="4521"/>
        <w:gridCol w:w="4829"/>
      </w:tblGrid>
      <w:tr w:rsidR="00E56E58" w14:paraId="2957715D" w14:textId="77777777" w:rsidTr="00E56E58">
        <w:tc>
          <w:tcPr>
            <w:tcW w:w="4521" w:type="dxa"/>
          </w:tcPr>
          <w:p w14:paraId="4AB3D87A" w14:textId="77777777" w:rsidR="00E56E58" w:rsidRDefault="00E56E58" w:rsidP="003340C9">
            <w:r w:rsidRPr="000B3702">
              <w:rPr>
                <w:noProof/>
                <w:lang w:val="en-US"/>
              </w:rPr>
              <w:lastRenderedPageBreak/>
              <w:drawing>
                <wp:inline distT="0" distB="0" distL="0" distR="0" wp14:anchorId="65A1A3BA" wp14:editId="05130A7D">
                  <wp:extent cx="2809431" cy="1886461"/>
                  <wp:effectExtent l="0" t="0" r="0" b="0"/>
                  <wp:docPr id="153332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21572" name=""/>
                          <pic:cNvPicPr/>
                        </pic:nvPicPr>
                        <pic:blipFill>
                          <a:blip r:embed="rId5"/>
                          <a:stretch>
                            <a:fillRect/>
                          </a:stretch>
                        </pic:blipFill>
                        <pic:spPr>
                          <a:xfrm>
                            <a:off x="0" y="0"/>
                            <a:ext cx="2831140" cy="1901038"/>
                          </a:xfrm>
                          <a:prstGeom prst="rect">
                            <a:avLst/>
                          </a:prstGeom>
                        </pic:spPr>
                      </pic:pic>
                    </a:graphicData>
                  </a:graphic>
                </wp:inline>
              </w:drawing>
            </w:r>
          </w:p>
        </w:tc>
        <w:tc>
          <w:tcPr>
            <w:tcW w:w="4829" w:type="dxa"/>
          </w:tcPr>
          <w:p w14:paraId="70849510" w14:textId="77777777" w:rsidR="00E56E58" w:rsidRDefault="00E56E58" w:rsidP="003340C9">
            <w:r w:rsidRPr="000B3702">
              <w:rPr>
                <w:noProof/>
                <w:lang w:val="en-US" w:bidi="fa-IR"/>
              </w:rPr>
              <w:drawing>
                <wp:inline distT="0" distB="0" distL="0" distR="0" wp14:anchorId="468610D0" wp14:editId="203FC645">
                  <wp:extent cx="3006969" cy="2019102"/>
                  <wp:effectExtent l="0" t="0" r="3175" b="635"/>
                  <wp:docPr id="25291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12373" name=""/>
                          <pic:cNvPicPr/>
                        </pic:nvPicPr>
                        <pic:blipFill>
                          <a:blip r:embed="rId6"/>
                          <a:stretch>
                            <a:fillRect/>
                          </a:stretch>
                        </pic:blipFill>
                        <pic:spPr>
                          <a:xfrm>
                            <a:off x="0" y="0"/>
                            <a:ext cx="3019580" cy="2027570"/>
                          </a:xfrm>
                          <a:prstGeom prst="rect">
                            <a:avLst/>
                          </a:prstGeom>
                        </pic:spPr>
                      </pic:pic>
                    </a:graphicData>
                  </a:graphic>
                </wp:inline>
              </w:drawing>
            </w:r>
          </w:p>
        </w:tc>
      </w:tr>
      <w:tr w:rsidR="00E56E58" w14:paraId="3EB5F00F" w14:textId="77777777" w:rsidTr="00E56E58">
        <w:tc>
          <w:tcPr>
            <w:tcW w:w="4521" w:type="dxa"/>
          </w:tcPr>
          <w:p w14:paraId="09BC90FB" w14:textId="0800F506" w:rsidR="00E56E58" w:rsidRPr="000B3702" w:rsidRDefault="00E56E58" w:rsidP="003340C9">
            <w:pPr>
              <w:rPr>
                <w:lang w:val="en-US"/>
              </w:rPr>
            </w:pPr>
            <w:r w:rsidRPr="00E56E58">
              <w:rPr>
                <w:noProof/>
              </w:rPr>
              <w:drawing>
                <wp:inline distT="0" distB="0" distL="0" distR="0" wp14:anchorId="27C4A213" wp14:editId="3D8A83E6">
                  <wp:extent cx="2731476" cy="1813397"/>
                  <wp:effectExtent l="0" t="0" r="0" b="0"/>
                  <wp:docPr id="181118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83067" name=""/>
                          <pic:cNvPicPr/>
                        </pic:nvPicPr>
                        <pic:blipFill>
                          <a:blip r:embed="rId7"/>
                          <a:stretch>
                            <a:fillRect/>
                          </a:stretch>
                        </pic:blipFill>
                        <pic:spPr>
                          <a:xfrm>
                            <a:off x="0" y="0"/>
                            <a:ext cx="2744222" cy="1821859"/>
                          </a:xfrm>
                          <a:prstGeom prst="rect">
                            <a:avLst/>
                          </a:prstGeom>
                        </pic:spPr>
                      </pic:pic>
                    </a:graphicData>
                  </a:graphic>
                </wp:inline>
              </w:drawing>
            </w:r>
          </w:p>
        </w:tc>
        <w:tc>
          <w:tcPr>
            <w:tcW w:w="4829" w:type="dxa"/>
          </w:tcPr>
          <w:p w14:paraId="22129A4B" w14:textId="030BBE4F" w:rsidR="00E56E58" w:rsidRPr="000B3702" w:rsidRDefault="00E56E58" w:rsidP="006A7A52">
            <w:pPr>
              <w:keepNext/>
              <w:rPr>
                <w:lang w:val="en-US" w:bidi="fa-IR"/>
              </w:rPr>
            </w:pPr>
            <w:r w:rsidRPr="000B3702">
              <w:rPr>
                <w:noProof/>
                <w:lang w:val="en-US" w:bidi="fa-IR"/>
              </w:rPr>
              <w:drawing>
                <wp:inline distT="0" distB="0" distL="0" distR="0" wp14:anchorId="749090C6" wp14:editId="690EDEFC">
                  <wp:extent cx="2825262" cy="1806537"/>
                  <wp:effectExtent l="0" t="0" r="0" b="3810"/>
                  <wp:docPr id="157669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96827" name=""/>
                          <pic:cNvPicPr/>
                        </pic:nvPicPr>
                        <pic:blipFill>
                          <a:blip r:embed="rId8"/>
                          <a:stretch>
                            <a:fillRect/>
                          </a:stretch>
                        </pic:blipFill>
                        <pic:spPr>
                          <a:xfrm>
                            <a:off x="0" y="0"/>
                            <a:ext cx="2834725" cy="1812588"/>
                          </a:xfrm>
                          <a:prstGeom prst="rect">
                            <a:avLst/>
                          </a:prstGeom>
                        </pic:spPr>
                      </pic:pic>
                    </a:graphicData>
                  </a:graphic>
                </wp:inline>
              </w:drawing>
            </w:r>
          </w:p>
        </w:tc>
      </w:tr>
    </w:tbl>
    <w:p w14:paraId="0C9EFF46" w14:textId="75D5BFDF" w:rsidR="00E56E58" w:rsidRPr="000A5916" w:rsidRDefault="006A7A52" w:rsidP="006A7A52">
      <w:pPr>
        <w:pStyle w:val="Caption"/>
        <w:jc w:val="center"/>
        <w:rPr>
          <w:rFonts w:asciiTheme="majorBidi" w:hAnsiTheme="majorBidi" w:cstheme="majorBidi"/>
        </w:rPr>
      </w:pPr>
      <w:r w:rsidRPr="000A5916">
        <w:rPr>
          <w:rFonts w:asciiTheme="majorBidi" w:hAnsiTheme="majorBidi" w:cstheme="majorBidi"/>
        </w:rPr>
        <w:t xml:space="preserve">Figure </w:t>
      </w:r>
      <w:r w:rsidRPr="000A5916">
        <w:rPr>
          <w:rFonts w:asciiTheme="majorBidi" w:hAnsiTheme="majorBidi" w:cstheme="majorBidi"/>
        </w:rPr>
        <w:fldChar w:fldCharType="begin"/>
      </w:r>
      <w:r w:rsidRPr="000A5916">
        <w:rPr>
          <w:rFonts w:asciiTheme="majorBidi" w:hAnsiTheme="majorBidi" w:cstheme="majorBidi"/>
        </w:rPr>
        <w:instrText xml:space="preserve"> SEQ Figure \* ARABIC </w:instrText>
      </w:r>
      <w:r w:rsidRPr="000A5916">
        <w:rPr>
          <w:rFonts w:asciiTheme="majorBidi" w:hAnsiTheme="majorBidi" w:cstheme="majorBidi"/>
        </w:rPr>
        <w:fldChar w:fldCharType="separate"/>
      </w:r>
      <w:r w:rsidR="00D826A3" w:rsidRPr="000A5916">
        <w:rPr>
          <w:rFonts w:asciiTheme="majorBidi" w:hAnsiTheme="majorBidi" w:cstheme="majorBidi"/>
          <w:noProof/>
        </w:rPr>
        <w:t>2</w:t>
      </w:r>
      <w:r w:rsidRPr="000A5916">
        <w:rPr>
          <w:rFonts w:asciiTheme="majorBidi" w:hAnsiTheme="majorBidi" w:cstheme="majorBidi"/>
        </w:rPr>
        <w:fldChar w:fldCharType="end"/>
      </w:r>
      <w:r w:rsidRPr="000A5916">
        <w:rPr>
          <w:rFonts w:asciiTheme="majorBidi" w:hAnsiTheme="majorBidi" w:cstheme="majorBidi"/>
          <w:lang w:val="en-US"/>
        </w:rPr>
        <w:t>: Probability Distribution of selected features</w:t>
      </w:r>
    </w:p>
    <w:p w14:paraId="409651FC" w14:textId="77777777" w:rsidR="0071445C" w:rsidRPr="0071445C" w:rsidRDefault="0071445C" w:rsidP="00C427AA">
      <w:pPr>
        <w:jc w:val="both"/>
        <w:rPr>
          <w:rFonts w:asciiTheme="majorBidi" w:hAnsiTheme="majorBidi" w:cstheme="majorBidi"/>
          <w:b/>
          <w:bCs/>
          <w:sz w:val="24"/>
          <w:szCs w:val="24"/>
        </w:rPr>
      </w:pPr>
      <w:r w:rsidRPr="0071445C">
        <w:rPr>
          <w:rFonts w:asciiTheme="majorBidi" w:hAnsiTheme="majorBidi" w:cstheme="majorBidi"/>
          <w:b/>
          <w:bCs/>
          <w:sz w:val="24"/>
          <w:szCs w:val="24"/>
        </w:rPr>
        <w:t>Additional Insights:</w:t>
      </w:r>
    </w:p>
    <w:p w14:paraId="61D41A7E" w14:textId="77777777" w:rsidR="0071445C" w:rsidRPr="0071445C" w:rsidRDefault="0071445C" w:rsidP="00C427AA">
      <w:pPr>
        <w:numPr>
          <w:ilvl w:val="0"/>
          <w:numId w:val="18"/>
        </w:numPr>
        <w:jc w:val="both"/>
        <w:rPr>
          <w:rFonts w:asciiTheme="majorBidi" w:hAnsiTheme="majorBidi" w:cstheme="majorBidi"/>
          <w:sz w:val="24"/>
          <w:szCs w:val="24"/>
        </w:rPr>
      </w:pPr>
      <w:r w:rsidRPr="0071445C">
        <w:rPr>
          <w:rFonts w:asciiTheme="majorBidi" w:hAnsiTheme="majorBidi" w:cstheme="majorBidi"/>
          <w:b/>
          <w:bCs/>
          <w:sz w:val="24"/>
          <w:szCs w:val="24"/>
        </w:rPr>
        <w:t>Outliers</w:t>
      </w:r>
      <w:r w:rsidRPr="0071445C">
        <w:rPr>
          <w:rFonts w:asciiTheme="majorBidi" w:hAnsiTheme="majorBidi" w:cstheme="majorBidi"/>
          <w:sz w:val="24"/>
          <w:szCs w:val="24"/>
        </w:rPr>
        <w:t xml:space="preserve"> are evident in several features, especially </w:t>
      </w:r>
      <w:proofErr w:type="spellStart"/>
      <w:r w:rsidRPr="0071445C">
        <w:rPr>
          <w:rFonts w:asciiTheme="majorBidi" w:hAnsiTheme="majorBidi" w:cstheme="majorBidi"/>
          <w:sz w:val="24"/>
          <w:szCs w:val="24"/>
        </w:rPr>
        <w:t>person_age</w:t>
      </w:r>
      <w:proofErr w:type="spellEnd"/>
      <w:r w:rsidRPr="0071445C">
        <w:rPr>
          <w:rFonts w:asciiTheme="majorBidi" w:hAnsiTheme="majorBidi" w:cstheme="majorBidi"/>
          <w:sz w:val="24"/>
          <w:szCs w:val="24"/>
        </w:rPr>
        <w:t xml:space="preserve">, </w:t>
      </w:r>
      <w:proofErr w:type="spellStart"/>
      <w:r w:rsidRPr="0071445C">
        <w:rPr>
          <w:rFonts w:asciiTheme="majorBidi" w:hAnsiTheme="majorBidi" w:cstheme="majorBidi"/>
          <w:sz w:val="24"/>
          <w:szCs w:val="24"/>
        </w:rPr>
        <w:t>person_income</w:t>
      </w:r>
      <w:proofErr w:type="spellEnd"/>
      <w:r w:rsidRPr="0071445C">
        <w:rPr>
          <w:rFonts w:asciiTheme="majorBidi" w:hAnsiTheme="majorBidi" w:cstheme="majorBidi"/>
          <w:sz w:val="24"/>
          <w:szCs w:val="24"/>
        </w:rPr>
        <w:t xml:space="preserve">, and </w:t>
      </w:r>
      <w:proofErr w:type="spellStart"/>
      <w:r w:rsidRPr="0071445C">
        <w:rPr>
          <w:rFonts w:asciiTheme="majorBidi" w:hAnsiTheme="majorBidi" w:cstheme="majorBidi"/>
          <w:sz w:val="24"/>
          <w:szCs w:val="24"/>
        </w:rPr>
        <w:t>person_emp_length</w:t>
      </w:r>
      <w:proofErr w:type="spellEnd"/>
      <w:r w:rsidRPr="0071445C">
        <w:rPr>
          <w:rFonts w:asciiTheme="majorBidi" w:hAnsiTheme="majorBidi" w:cstheme="majorBidi"/>
          <w:sz w:val="24"/>
          <w:szCs w:val="24"/>
        </w:rPr>
        <w:t>, where maximum values are far from the 95th percentile.</w:t>
      </w:r>
    </w:p>
    <w:p w14:paraId="21094DD5" w14:textId="77777777" w:rsidR="0071445C" w:rsidRPr="0071445C" w:rsidRDefault="0071445C" w:rsidP="00C427AA">
      <w:pPr>
        <w:numPr>
          <w:ilvl w:val="0"/>
          <w:numId w:val="18"/>
        </w:numPr>
        <w:jc w:val="both"/>
        <w:rPr>
          <w:rFonts w:asciiTheme="majorBidi" w:hAnsiTheme="majorBidi" w:cstheme="majorBidi"/>
          <w:sz w:val="24"/>
          <w:szCs w:val="24"/>
        </w:rPr>
      </w:pPr>
      <w:r w:rsidRPr="0071445C">
        <w:rPr>
          <w:rFonts w:asciiTheme="majorBidi" w:hAnsiTheme="majorBidi" w:cstheme="majorBidi"/>
          <w:b/>
          <w:bCs/>
          <w:sz w:val="24"/>
          <w:szCs w:val="24"/>
        </w:rPr>
        <w:t>Skewness &amp; Kurtosis</w:t>
      </w:r>
      <w:r w:rsidRPr="0071445C">
        <w:rPr>
          <w:rFonts w:asciiTheme="majorBidi" w:hAnsiTheme="majorBidi" w:cstheme="majorBidi"/>
          <w:sz w:val="24"/>
          <w:szCs w:val="24"/>
        </w:rPr>
        <w:t xml:space="preserve"> indicate that </w:t>
      </w:r>
      <w:proofErr w:type="spellStart"/>
      <w:r w:rsidRPr="0071445C">
        <w:rPr>
          <w:rFonts w:asciiTheme="majorBidi" w:hAnsiTheme="majorBidi" w:cstheme="majorBidi"/>
          <w:sz w:val="24"/>
          <w:szCs w:val="24"/>
        </w:rPr>
        <w:t>person_income</w:t>
      </w:r>
      <w:proofErr w:type="spellEnd"/>
      <w:r w:rsidRPr="0071445C">
        <w:rPr>
          <w:rFonts w:asciiTheme="majorBidi" w:hAnsiTheme="majorBidi" w:cstheme="majorBidi"/>
          <w:sz w:val="24"/>
          <w:szCs w:val="24"/>
        </w:rPr>
        <w:t xml:space="preserve"> in particular has extreme values, suggesting a potential need for transformation (e.g., log scale) before feeding into ML models.</w:t>
      </w:r>
    </w:p>
    <w:p w14:paraId="7CFBBA18" w14:textId="77777777" w:rsidR="0071445C" w:rsidRPr="00C427AA" w:rsidRDefault="0071445C" w:rsidP="00C427AA">
      <w:pPr>
        <w:numPr>
          <w:ilvl w:val="0"/>
          <w:numId w:val="18"/>
        </w:numPr>
        <w:jc w:val="both"/>
        <w:rPr>
          <w:rFonts w:asciiTheme="majorBidi" w:hAnsiTheme="majorBidi" w:cstheme="majorBidi"/>
          <w:sz w:val="24"/>
          <w:szCs w:val="24"/>
        </w:rPr>
      </w:pPr>
      <w:r w:rsidRPr="0071445C">
        <w:rPr>
          <w:rFonts w:asciiTheme="majorBidi" w:hAnsiTheme="majorBidi" w:cstheme="majorBidi"/>
          <w:sz w:val="24"/>
          <w:szCs w:val="24"/>
        </w:rPr>
        <w:t xml:space="preserve">The typical borrower appears to be a </w:t>
      </w:r>
      <w:r w:rsidRPr="0071445C">
        <w:rPr>
          <w:rFonts w:asciiTheme="majorBidi" w:hAnsiTheme="majorBidi" w:cstheme="majorBidi"/>
          <w:b/>
          <w:bCs/>
          <w:sz w:val="24"/>
          <w:szCs w:val="24"/>
        </w:rPr>
        <w:t>26–30-year-old with ~£55,000 income</w:t>
      </w:r>
      <w:r w:rsidRPr="0071445C">
        <w:rPr>
          <w:rFonts w:asciiTheme="majorBidi" w:hAnsiTheme="majorBidi" w:cstheme="majorBidi"/>
          <w:sz w:val="24"/>
          <w:szCs w:val="24"/>
        </w:rPr>
        <w:t xml:space="preserve">, a </w:t>
      </w:r>
      <w:r w:rsidRPr="0071445C">
        <w:rPr>
          <w:rFonts w:asciiTheme="majorBidi" w:hAnsiTheme="majorBidi" w:cstheme="majorBidi"/>
          <w:b/>
          <w:bCs/>
          <w:sz w:val="24"/>
          <w:szCs w:val="24"/>
        </w:rPr>
        <w:t>loan of ~£8,000</w:t>
      </w:r>
      <w:r w:rsidRPr="0071445C">
        <w:rPr>
          <w:rFonts w:asciiTheme="majorBidi" w:hAnsiTheme="majorBidi" w:cstheme="majorBidi"/>
          <w:sz w:val="24"/>
          <w:szCs w:val="24"/>
        </w:rPr>
        <w:t xml:space="preserve">, and a </w:t>
      </w:r>
      <w:r w:rsidRPr="0071445C">
        <w:rPr>
          <w:rFonts w:asciiTheme="majorBidi" w:hAnsiTheme="majorBidi" w:cstheme="majorBidi"/>
          <w:b/>
          <w:bCs/>
          <w:sz w:val="24"/>
          <w:szCs w:val="24"/>
        </w:rPr>
        <w:t>credit history of ~4–6 years</w:t>
      </w:r>
      <w:r w:rsidRPr="0071445C">
        <w:rPr>
          <w:rFonts w:asciiTheme="majorBidi" w:hAnsiTheme="majorBidi" w:cstheme="majorBidi"/>
          <w:sz w:val="24"/>
          <w:szCs w:val="24"/>
        </w:rPr>
        <w:t>.</w:t>
      </w:r>
    </w:p>
    <w:tbl>
      <w:tblPr>
        <w:tblStyle w:val="GridTable4"/>
        <w:tblW w:w="9493" w:type="dxa"/>
        <w:tblLayout w:type="fixed"/>
        <w:tblLook w:val="04A0" w:firstRow="1" w:lastRow="0" w:firstColumn="1" w:lastColumn="0" w:noHBand="0" w:noVBand="1"/>
      </w:tblPr>
      <w:tblGrid>
        <w:gridCol w:w="2230"/>
        <w:gridCol w:w="821"/>
        <w:gridCol w:w="1622"/>
        <w:gridCol w:w="851"/>
        <w:gridCol w:w="3969"/>
      </w:tblGrid>
      <w:tr w:rsidR="007D05CD" w:rsidRPr="00C427AA" w14:paraId="1493A976" w14:textId="77777777" w:rsidTr="00C42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3D91B7DD" w14:textId="150830DC" w:rsidR="00916BDC" w:rsidRPr="00C427AA" w:rsidRDefault="00916BDC" w:rsidP="00E031AE">
            <w:pPr>
              <w:jc w:val="center"/>
              <w:rPr>
                <w:rFonts w:asciiTheme="majorBidi" w:hAnsiTheme="majorBidi" w:cstheme="majorBidi"/>
              </w:rPr>
            </w:pPr>
            <w:r w:rsidRPr="00C427AA">
              <w:rPr>
                <w:rFonts w:asciiTheme="majorBidi" w:hAnsiTheme="majorBidi" w:cstheme="majorBidi"/>
              </w:rPr>
              <w:t>Feature</w:t>
            </w:r>
          </w:p>
        </w:tc>
        <w:tc>
          <w:tcPr>
            <w:tcW w:w="821" w:type="dxa"/>
          </w:tcPr>
          <w:p w14:paraId="1A476CC2" w14:textId="775A8F46" w:rsidR="00916BDC" w:rsidRPr="00C427AA" w:rsidRDefault="00916BDC" w:rsidP="00E031A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25%</w:t>
            </w:r>
          </w:p>
        </w:tc>
        <w:tc>
          <w:tcPr>
            <w:tcW w:w="1622" w:type="dxa"/>
          </w:tcPr>
          <w:p w14:paraId="41240F4A" w14:textId="2C08A2DA" w:rsidR="00916BDC" w:rsidRPr="00C427AA" w:rsidRDefault="00916BDC" w:rsidP="00E031A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50% (Median)</w:t>
            </w:r>
          </w:p>
        </w:tc>
        <w:tc>
          <w:tcPr>
            <w:tcW w:w="851" w:type="dxa"/>
          </w:tcPr>
          <w:p w14:paraId="1F6B684B" w14:textId="5B20777A" w:rsidR="00916BDC" w:rsidRPr="00C427AA" w:rsidRDefault="00916BDC" w:rsidP="00E031A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75%</w:t>
            </w:r>
          </w:p>
        </w:tc>
        <w:tc>
          <w:tcPr>
            <w:tcW w:w="3969" w:type="dxa"/>
          </w:tcPr>
          <w:p w14:paraId="768CD9FD" w14:textId="053B8384" w:rsidR="00916BDC" w:rsidRPr="00C427AA" w:rsidRDefault="00916BDC" w:rsidP="00E031A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Interpretation</w:t>
            </w:r>
          </w:p>
        </w:tc>
      </w:tr>
      <w:tr w:rsidR="007D05CD" w:rsidRPr="00C427AA" w14:paraId="44917BA8" w14:textId="77777777" w:rsidTr="00C42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7FD8D2BA" w14:textId="0D40751F" w:rsidR="00916BDC" w:rsidRPr="00C427AA" w:rsidRDefault="00E031AE" w:rsidP="00E031AE">
            <w:pPr>
              <w:jc w:val="center"/>
              <w:rPr>
                <w:rFonts w:asciiTheme="majorBidi" w:hAnsiTheme="majorBidi" w:cstheme="majorBidi"/>
              </w:rPr>
            </w:pPr>
            <w:r w:rsidRPr="00C427AA">
              <w:rPr>
                <w:rFonts w:asciiTheme="majorBidi" w:hAnsiTheme="majorBidi" w:cstheme="majorBidi"/>
              </w:rPr>
              <w:t>Age</w:t>
            </w:r>
          </w:p>
        </w:tc>
        <w:tc>
          <w:tcPr>
            <w:tcW w:w="821" w:type="dxa"/>
          </w:tcPr>
          <w:p w14:paraId="3C1938FC" w14:textId="50CA04E0"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23</w:t>
            </w:r>
          </w:p>
        </w:tc>
        <w:tc>
          <w:tcPr>
            <w:tcW w:w="1622" w:type="dxa"/>
          </w:tcPr>
          <w:p w14:paraId="2EABE880" w14:textId="2ADDDBE6"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26</w:t>
            </w:r>
          </w:p>
        </w:tc>
        <w:tc>
          <w:tcPr>
            <w:tcW w:w="851" w:type="dxa"/>
          </w:tcPr>
          <w:p w14:paraId="14033EE2" w14:textId="23DB8257"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30</w:t>
            </w:r>
          </w:p>
        </w:tc>
        <w:tc>
          <w:tcPr>
            <w:tcW w:w="3969" w:type="dxa"/>
          </w:tcPr>
          <w:p w14:paraId="5B902969" w14:textId="4D6AB9EE" w:rsidR="00916BDC" w:rsidRPr="00C427AA" w:rsidRDefault="00916BDC" w:rsidP="00916BD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 xml:space="preserve">Typical borrower is </w:t>
            </w:r>
            <w:r w:rsidRPr="00C427AA">
              <w:rPr>
                <w:rFonts w:asciiTheme="majorBidi" w:hAnsiTheme="majorBidi" w:cstheme="majorBidi"/>
                <w:b/>
                <w:bCs/>
              </w:rPr>
              <w:t>26–30 years old</w:t>
            </w:r>
          </w:p>
        </w:tc>
      </w:tr>
      <w:tr w:rsidR="00C427AA" w:rsidRPr="00C427AA" w14:paraId="1A9B8C3F" w14:textId="77777777" w:rsidTr="00C427AA">
        <w:tc>
          <w:tcPr>
            <w:cnfStyle w:val="001000000000" w:firstRow="0" w:lastRow="0" w:firstColumn="1" w:lastColumn="0" w:oddVBand="0" w:evenVBand="0" w:oddHBand="0" w:evenHBand="0" w:firstRowFirstColumn="0" w:firstRowLastColumn="0" w:lastRowFirstColumn="0" w:lastRowLastColumn="0"/>
            <w:tcW w:w="2230" w:type="dxa"/>
          </w:tcPr>
          <w:p w14:paraId="1C41C60F" w14:textId="4AD6AC9A" w:rsidR="00916BDC" w:rsidRPr="00C427AA" w:rsidRDefault="00E031AE" w:rsidP="00E031AE">
            <w:pPr>
              <w:jc w:val="center"/>
              <w:rPr>
                <w:rFonts w:asciiTheme="majorBidi" w:hAnsiTheme="majorBidi" w:cstheme="majorBidi"/>
              </w:rPr>
            </w:pPr>
            <w:r w:rsidRPr="00C427AA">
              <w:rPr>
                <w:rFonts w:asciiTheme="majorBidi" w:hAnsiTheme="majorBidi" w:cstheme="majorBidi"/>
              </w:rPr>
              <w:t>I</w:t>
            </w:r>
            <w:r w:rsidR="00916BDC" w:rsidRPr="00C427AA">
              <w:rPr>
                <w:rFonts w:asciiTheme="majorBidi" w:hAnsiTheme="majorBidi" w:cstheme="majorBidi"/>
              </w:rPr>
              <w:t>ncome</w:t>
            </w:r>
          </w:p>
        </w:tc>
        <w:tc>
          <w:tcPr>
            <w:tcW w:w="821" w:type="dxa"/>
          </w:tcPr>
          <w:p w14:paraId="2257E1C0" w14:textId="51DE7BC4"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38,500</w:t>
            </w:r>
          </w:p>
        </w:tc>
        <w:tc>
          <w:tcPr>
            <w:tcW w:w="1622" w:type="dxa"/>
          </w:tcPr>
          <w:p w14:paraId="207C5459" w14:textId="0397135F"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55,000</w:t>
            </w:r>
          </w:p>
        </w:tc>
        <w:tc>
          <w:tcPr>
            <w:tcW w:w="851" w:type="dxa"/>
          </w:tcPr>
          <w:p w14:paraId="5CBCACC0" w14:textId="5C043D4D"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79,200</w:t>
            </w:r>
          </w:p>
        </w:tc>
        <w:tc>
          <w:tcPr>
            <w:tcW w:w="3969" w:type="dxa"/>
          </w:tcPr>
          <w:p w14:paraId="4D3C3A76" w14:textId="1BD3E6D9" w:rsidR="00916BDC" w:rsidRPr="00C427AA" w:rsidRDefault="00916BDC" w:rsidP="00916BD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 xml:space="preserve">Median is </w:t>
            </w:r>
            <w:r w:rsidRPr="00C427AA">
              <w:rPr>
                <w:rFonts w:asciiTheme="majorBidi" w:hAnsiTheme="majorBidi" w:cstheme="majorBidi"/>
                <w:b/>
                <w:bCs/>
              </w:rPr>
              <w:t>£55,000</w:t>
            </w:r>
          </w:p>
        </w:tc>
      </w:tr>
      <w:tr w:rsidR="007D05CD" w:rsidRPr="00C427AA" w14:paraId="72659FDF" w14:textId="77777777" w:rsidTr="00C42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C601C62" w14:textId="431655C4" w:rsidR="00916BDC" w:rsidRPr="00C427AA" w:rsidRDefault="00E031AE" w:rsidP="00E031AE">
            <w:pPr>
              <w:jc w:val="center"/>
              <w:rPr>
                <w:rFonts w:asciiTheme="majorBidi" w:hAnsiTheme="majorBidi" w:cstheme="majorBidi"/>
              </w:rPr>
            </w:pPr>
            <w:r w:rsidRPr="00C427AA">
              <w:rPr>
                <w:rFonts w:asciiTheme="majorBidi" w:hAnsiTheme="majorBidi" w:cstheme="majorBidi"/>
              </w:rPr>
              <w:t>Loan Amount</w:t>
            </w:r>
          </w:p>
        </w:tc>
        <w:tc>
          <w:tcPr>
            <w:tcW w:w="821" w:type="dxa"/>
          </w:tcPr>
          <w:p w14:paraId="6E2DD116" w14:textId="4C791A2C"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5,000</w:t>
            </w:r>
          </w:p>
        </w:tc>
        <w:tc>
          <w:tcPr>
            <w:tcW w:w="1622" w:type="dxa"/>
          </w:tcPr>
          <w:p w14:paraId="6EBB3200" w14:textId="3E813651"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8,000</w:t>
            </w:r>
          </w:p>
        </w:tc>
        <w:tc>
          <w:tcPr>
            <w:tcW w:w="851" w:type="dxa"/>
          </w:tcPr>
          <w:p w14:paraId="1E7A1154" w14:textId="71ADC9E0"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12,200</w:t>
            </w:r>
          </w:p>
        </w:tc>
        <w:tc>
          <w:tcPr>
            <w:tcW w:w="3969" w:type="dxa"/>
          </w:tcPr>
          <w:p w14:paraId="4BF78993" w14:textId="43D51201" w:rsidR="00916BDC" w:rsidRPr="00C427AA" w:rsidRDefault="00916BDC" w:rsidP="00916BD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 xml:space="preserve">Median loan is </w:t>
            </w:r>
            <w:r w:rsidRPr="00C427AA">
              <w:rPr>
                <w:rFonts w:asciiTheme="majorBidi" w:hAnsiTheme="majorBidi" w:cstheme="majorBidi"/>
                <w:b/>
                <w:bCs/>
              </w:rPr>
              <w:t>£8,000</w:t>
            </w:r>
          </w:p>
        </w:tc>
      </w:tr>
      <w:tr w:rsidR="00C427AA" w:rsidRPr="00C427AA" w14:paraId="5DC5AE8A" w14:textId="77777777" w:rsidTr="00C427AA">
        <w:tc>
          <w:tcPr>
            <w:cnfStyle w:val="001000000000" w:firstRow="0" w:lastRow="0" w:firstColumn="1" w:lastColumn="0" w:oddVBand="0" w:evenVBand="0" w:oddHBand="0" w:evenHBand="0" w:firstRowFirstColumn="0" w:firstRowLastColumn="0" w:lastRowFirstColumn="0" w:lastRowLastColumn="0"/>
            <w:tcW w:w="2230" w:type="dxa"/>
          </w:tcPr>
          <w:p w14:paraId="3FB31530" w14:textId="37C2343D" w:rsidR="00916BDC" w:rsidRPr="00C427AA" w:rsidRDefault="00E031AE" w:rsidP="00E031AE">
            <w:pPr>
              <w:jc w:val="center"/>
              <w:rPr>
                <w:rFonts w:asciiTheme="majorBidi" w:hAnsiTheme="majorBidi" w:cstheme="majorBidi"/>
              </w:rPr>
            </w:pPr>
            <w:r w:rsidRPr="00C427AA">
              <w:rPr>
                <w:rFonts w:asciiTheme="majorBidi" w:hAnsiTheme="majorBidi" w:cstheme="majorBidi"/>
              </w:rPr>
              <w:t>Credit history length</w:t>
            </w:r>
          </w:p>
        </w:tc>
        <w:tc>
          <w:tcPr>
            <w:tcW w:w="821" w:type="dxa"/>
          </w:tcPr>
          <w:p w14:paraId="5440B0EC" w14:textId="73DAA10E"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3</w:t>
            </w:r>
          </w:p>
        </w:tc>
        <w:tc>
          <w:tcPr>
            <w:tcW w:w="1622" w:type="dxa"/>
          </w:tcPr>
          <w:p w14:paraId="50D02972" w14:textId="0F5BA5A9"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4</w:t>
            </w:r>
          </w:p>
        </w:tc>
        <w:tc>
          <w:tcPr>
            <w:tcW w:w="851" w:type="dxa"/>
          </w:tcPr>
          <w:p w14:paraId="5CD2E0D7" w14:textId="49EEF9F8"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8</w:t>
            </w:r>
          </w:p>
        </w:tc>
        <w:tc>
          <w:tcPr>
            <w:tcW w:w="3969" w:type="dxa"/>
          </w:tcPr>
          <w:p w14:paraId="21087D90" w14:textId="1CC76A22" w:rsidR="00916BDC" w:rsidRPr="00C427AA" w:rsidRDefault="00916BDC" w:rsidP="00C427AA">
            <w:pPr>
              <w:keepN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 xml:space="preserve">Median is 4, so a range of </w:t>
            </w:r>
            <w:r w:rsidRPr="00C427AA">
              <w:rPr>
                <w:rFonts w:asciiTheme="majorBidi" w:hAnsiTheme="majorBidi" w:cstheme="majorBidi"/>
                <w:b/>
                <w:bCs/>
              </w:rPr>
              <w:t>~4–6 years</w:t>
            </w:r>
            <w:r w:rsidRPr="00C427AA">
              <w:rPr>
                <w:rFonts w:asciiTheme="majorBidi" w:hAnsiTheme="majorBidi" w:cstheme="majorBidi"/>
              </w:rPr>
              <w:t xml:space="preserve"> is fair</w:t>
            </w:r>
          </w:p>
        </w:tc>
      </w:tr>
    </w:tbl>
    <w:p w14:paraId="6ECE2FEA" w14:textId="2D1E6B7B" w:rsidR="0071445C" w:rsidRPr="00C427AA" w:rsidRDefault="00C427AA" w:rsidP="00C427AA">
      <w:pPr>
        <w:pStyle w:val="Caption"/>
        <w:jc w:val="center"/>
        <w:rPr>
          <w:rFonts w:asciiTheme="majorBidi" w:hAnsiTheme="majorBidi" w:cstheme="majorBidi"/>
        </w:rPr>
      </w:pPr>
      <w:r w:rsidRPr="00C427AA">
        <w:rPr>
          <w:rFonts w:asciiTheme="majorBidi" w:hAnsiTheme="majorBidi" w:cstheme="majorBidi"/>
        </w:rPr>
        <w:t xml:space="preserve">Table </w:t>
      </w:r>
      <w:r w:rsidR="00925F7C">
        <w:rPr>
          <w:rFonts w:asciiTheme="majorBidi" w:hAnsiTheme="majorBidi" w:cstheme="majorBidi"/>
        </w:rPr>
        <w:fldChar w:fldCharType="begin"/>
      </w:r>
      <w:r w:rsidR="00925F7C">
        <w:rPr>
          <w:rFonts w:asciiTheme="majorBidi" w:hAnsiTheme="majorBidi" w:cstheme="majorBidi"/>
        </w:rPr>
        <w:instrText xml:space="preserve"> SEQ Table \* ARABIC </w:instrText>
      </w:r>
      <w:r w:rsidR="00925F7C">
        <w:rPr>
          <w:rFonts w:asciiTheme="majorBidi" w:hAnsiTheme="majorBidi" w:cstheme="majorBidi"/>
        </w:rPr>
        <w:fldChar w:fldCharType="separate"/>
      </w:r>
      <w:r w:rsidR="0090690F">
        <w:rPr>
          <w:rFonts w:asciiTheme="majorBidi" w:hAnsiTheme="majorBidi" w:cstheme="majorBidi"/>
          <w:noProof/>
        </w:rPr>
        <w:t>3</w:t>
      </w:r>
      <w:r w:rsidR="00925F7C">
        <w:rPr>
          <w:rFonts w:asciiTheme="majorBidi" w:hAnsiTheme="majorBidi" w:cstheme="majorBidi"/>
        </w:rPr>
        <w:fldChar w:fldCharType="end"/>
      </w:r>
      <w:r w:rsidRPr="00C427AA">
        <w:rPr>
          <w:rFonts w:asciiTheme="majorBidi" w:hAnsiTheme="majorBidi" w:cstheme="majorBidi"/>
          <w:lang w:val="en-US"/>
        </w:rPr>
        <w:t>: Quartile</w:t>
      </w:r>
      <w:r w:rsidR="00C0182B">
        <w:rPr>
          <w:rFonts w:asciiTheme="majorBidi" w:hAnsiTheme="majorBidi" w:cstheme="majorBidi"/>
          <w:lang w:val="en-US"/>
        </w:rPr>
        <w:t>s</w:t>
      </w:r>
      <w:r w:rsidRPr="00C427AA">
        <w:rPr>
          <w:rFonts w:asciiTheme="majorBidi" w:hAnsiTheme="majorBidi" w:cstheme="majorBidi"/>
          <w:lang w:val="en-US"/>
        </w:rPr>
        <w:t xml:space="preserve"> data </w:t>
      </w:r>
      <w:r>
        <w:rPr>
          <w:rFonts w:asciiTheme="majorBidi" w:hAnsiTheme="majorBidi" w:cstheme="majorBidi"/>
          <w:lang w:val="en-US"/>
        </w:rPr>
        <w:t xml:space="preserve">to interpret a </w:t>
      </w:r>
      <w:r w:rsidRPr="00C427AA">
        <w:rPr>
          <w:rFonts w:asciiTheme="majorBidi" w:hAnsiTheme="majorBidi" w:cstheme="majorBidi"/>
          <w:lang w:val="en-US"/>
        </w:rPr>
        <w:t xml:space="preserve">typical borrower </w:t>
      </w:r>
      <w:r w:rsidR="008B0D62">
        <w:rPr>
          <w:rFonts w:asciiTheme="majorBidi" w:hAnsiTheme="majorBidi" w:cstheme="majorBidi"/>
          <w:lang w:val="en-US"/>
        </w:rPr>
        <w:t>specification</w:t>
      </w:r>
    </w:p>
    <w:p w14:paraId="1BB7FDBA" w14:textId="6984167A" w:rsidR="00830E82" w:rsidRPr="00986767" w:rsidRDefault="00830E82" w:rsidP="00425C20">
      <w:pPr>
        <w:spacing w:before="240"/>
        <w:rPr>
          <w:rFonts w:asciiTheme="majorBidi" w:hAnsiTheme="majorBidi" w:cstheme="majorBidi"/>
          <w:b/>
          <w:bCs/>
          <w:sz w:val="24"/>
          <w:szCs w:val="24"/>
        </w:rPr>
      </w:pPr>
      <w:r w:rsidRPr="00986767">
        <w:rPr>
          <w:rFonts w:asciiTheme="majorBidi" w:hAnsiTheme="majorBidi" w:cstheme="majorBidi"/>
          <w:b/>
          <w:bCs/>
          <w:sz w:val="24"/>
          <w:szCs w:val="24"/>
        </w:rPr>
        <w:t>5.3 Categorical Feature Analysis &amp; Interpretation</w:t>
      </w:r>
    </w:p>
    <w:p w14:paraId="12475A4C" w14:textId="56D0FDC0" w:rsidR="00C56C46" w:rsidRPr="00986767" w:rsidRDefault="00501A5C" w:rsidP="00501A5C">
      <w:pPr>
        <w:rPr>
          <w:rFonts w:asciiTheme="majorBidi" w:hAnsiTheme="majorBidi" w:cstheme="majorBidi"/>
          <w:sz w:val="24"/>
          <w:szCs w:val="24"/>
        </w:rPr>
      </w:pPr>
      <w:r w:rsidRPr="00986767">
        <w:rPr>
          <w:rFonts w:asciiTheme="majorBidi" w:hAnsiTheme="majorBidi" w:cstheme="majorBidi"/>
          <w:sz w:val="24"/>
          <w:szCs w:val="24"/>
        </w:rPr>
        <w:t>Exploring key categorical variables and their potential impact:</w:t>
      </w:r>
    </w:p>
    <w:tbl>
      <w:tblPr>
        <w:tblStyle w:val="TableGrid"/>
        <w:tblW w:w="0" w:type="auto"/>
        <w:tblLook w:val="04A0" w:firstRow="1" w:lastRow="0" w:firstColumn="1" w:lastColumn="0" w:noHBand="0" w:noVBand="1"/>
      </w:tblPr>
      <w:tblGrid>
        <w:gridCol w:w="4655"/>
        <w:gridCol w:w="4695"/>
      </w:tblGrid>
      <w:tr w:rsidR="00C56C46" w14:paraId="20C1EBFE" w14:textId="77777777" w:rsidTr="003340C9">
        <w:tc>
          <w:tcPr>
            <w:tcW w:w="4655" w:type="dxa"/>
          </w:tcPr>
          <w:p w14:paraId="565FC723" w14:textId="77777777" w:rsidR="00C56C46" w:rsidRDefault="00C56C46" w:rsidP="003340C9">
            <w:r w:rsidRPr="000B3702">
              <w:rPr>
                <w:noProof/>
                <w:lang w:val="en-US" w:bidi="fa-IR"/>
              </w:rPr>
              <w:lastRenderedPageBreak/>
              <w:drawing>
                <wp:inline distT="0" distB="0" distL="0" distR="0" wp14:anchorId="2B2974AB" wp14:editId="706D8FDF">
                  <wp:extent cx="2743200" cy="1723585"/>
                  <wp:effectExtent l="0" t="0" r="0" b="0"/>
                  <wp:docPr id="18078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5522" name=""/>
                          <pic:cNvPicPr/>
                        </pic:nvPicPr>
                        <pic:blipFill>
                          <a:blip r:embed="rId9"/>
                          <a:stretch>
                            <a:fillRect/>
                          </a:stretch>
                        </pic:blipFill>
                        <pic:spPr>
                          <a:xfrm>
                            <a:off x="0" y="0"/>
                            <a:ext cx="2768803" cy="1739672"/>
                          </a:xfrm>
                          <a:prstGeom prst="rect">
                            <a:avLst/>
                          </a:prstGeom>
                        </pic:spPr>
                      </pic:pic>
                    </a:graphicData>
                  </a:graphic>
                </wp:inline>
              </w:drawing>
            </w:r>
          </w:p>
        </w:tc>
        <w:tc>
          <w:tcPr>
            <w:tcW w:w="4695" w:type="dxa"/>
          </w:tcPr>
          <w:p w14:paraId="33676607" w14:textId="77777777" w:rsidR="00C56C46" w:rsidRDefault="00C56C46" w:rsidP="003340C9">
            <w:r w:rsidRPr="00365FF2">
              <w:rPr>
                <w:noProof/>
              </w:rPr>
              <w:drawing>
                <wp:inline distT="0" distB="0" distL="0" distR="0" wp14:anchorId="3635505A" wp14:editId="36586DBA">
                  <wp:extent cx="2707874" cy="1550084"/>
                  <wp:effectExtent l="0" t="0" r="0" b="0"/>
                  <wp:docPr id="83645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59156" name=""/>
                          <pic:cNvPicPr/>
                        </pic:nvPicPr>
                        <pic:blipFill>
                          <a:blip r:embed="rId10"/>
                          <a:stretch>
                            <a:fillRect/>
                          </a:stretch>
                        </pic:blipFill>
                        <pic:spPr>
                          <a:xfrm>
                            <a:off x="0" y="0"/>
                            <a:ext cx="2715000" cy="1554163"/>
                          </a:xfrm>
                          <a:prstGeom prst="rect">
                            <a:avLst/>
                          </a:prstGeom>
                        </pic:spPr>
                      </pic:pic>
                    </a:graphicData>
                  </a:graphic>
                </wp:inline>
              </w:drawing>
            </w:r>
          </w:p>
        </w:tc>
      </w:tr>
      <w:tr w:rsidR="00C56C46" w14:paraId="14467ACF" w14:textId="77777777" w:rsidTr="003340C9">
        <w:tc>
          <w:tcPr>
            <w:tcW w:w="4655" w:type="dxa"/>
          </w:tcPr>
          <w:p w14:paraId="4A8733C2" w14:textId="77777777" w:rsidR="00C56C46" w:rsidRDefault="00C56C46" w:rsidP="003340C9">
            <w:r w:rsidRPr="00365FF2">
              <w:rPr>
                <w:noProof/>
              </w:rPr>
              <w:drawing>
                <wp:inline distT="0" distB="0" distL="0" distR="0" wp14:anchorId="79765B06" wp14:editId="4C8EE8F2">
                  <wp:extent cx="2801816" cy="1936426"/>
                  <wp:effectExtent l="0" t="0" r="0" b="6985"/>
                  <wp:docPr id="61352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23872" name=""/>
                          <pic:cNvPicPr/>
                        </pic:nvPicPr>
                        <pic:blipFill>
                          <a:blip r:embed="rId11"/>
                          <a:stretch>
                            <a:fillRect/>
                          </a:stretch>
                        </pic:blipFill>
                        <pic:spPr>
                          <a:xfrm>
                            <a:off x="0" y="0"/>
                            <a:ext cx="2836507" cy="1960402"/>
                          </a:xfrm>
                          <a:prstGeom prst="rect">
                            <a:avLst/>
                          </a:prstGeom>
                        </pic:spPr>
                      </pic:pic>
                    </a:graphicData>
                  </a:graphic>
                </wp:inline>
              </w:drawing>
            </w:r>
          </w:p>
        </w:tc>
        <w:tc>
          <w:tcPr>
            <w:tcW w:w="4695" w:type="dxa"/>
          </w:tcPr>
          <w:p w14:paraId="3FD97411" w14:textId="77777777" w:rsidR="00C56C46" w:rsidRDefault="00C56C46" w:rsidP="00E04EEC">
            <w:pPr>
              <w:keepNext/>
            </w:pPr>
            <w:r w:rsidRPr="00365FF2">
              <w:rPr>
                <w:noProof/>
              </w:rPr>
              <w:drawing>
                <wp:inline distT="0" distB="0" distL="0" distR="0" wp14:anchorId="218B57D2" wp14:editId="79B4C6D6">
                  <wp:extent cx="2844322" cy="1968842"/>
                  <wp:effectExtent l="0" t="0" r="0" b="0"/>
                  <wp:docPr id="34891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12134" name=""/>
                          <pic:cNvPicPr/>
                        </pic:nvPicPr>
                        <pic:blipFill>
                          <a:blip r:embed="rId12"/>
                          <a:stretch>
                            <a:fillRect/>
                          </a:stretch>
                        </pic:blipFill>
                        <pic:spPr>
                          <a:xfrm>
                            <a:off x="0" y="0"/>
                            <a:ext cx="2856410" cy="1977209"/>
                          </a:xfrm>
                          <a:prstGeom prst="rect">
                            <a:avLst/>
                          </a:prstGeom>
                        </pic:spPr>
                      </pic:pic>
                    </a:graphicData>
                  </a:graphic>
                </wp:inline>
              </w:drawing>
            </w:r>
          </w:p>
        </w:tc>
      </w:tr>
    </w:tbl>
    <w:p w14:paraId="7041E635" w14:textId="7F5C15C5" w:rsidR="00C56C46" w:rsidRPr="003E03ED" w:rsidRDefault="00E04EEC" w:rsidP="001D08DA">
      <w:pPr>
        <w:pStyle w:val="Caption"/>
        <w:jc w:val="center"/>
        <w:rPr>
          <w:rFonts w:asciiTheme="majorBidi" w:hAnsiTheme="majorBidi" w:cstheme="majorBidi"/>
          <w:b/>
          <w:bCs/>
        </w:rPr>
      </w:pPr>
      <w:r w:rsidRPr="003E03ED">
        <w:rPr>
          <w:rFonts w:asciiTheme="majorBidi" w:hAnsiTheme="majorBidi" w:cstheme="majorBidi"/>
        </w:rPr>
        <w:t xml:space="preserve">Figure </w:t>
      </w:r>
      <w:r w:rsidRPr="003E03ED">
        <w:rPr>
          <w:rFonts w:asciiTheme="majorBidi" w:hAnsiTheme="majorBidi" w:cstheme="majorBidi"/>
        </w:rPr>
        <w:fldChar w:fldCharType="begin"/>
      </w:r>
      <w:r w:rsidRPr="003E03ED">
        <w:rPr>
          <w:rFonts w:asciiTheme="majorBidi" w:hAnsiTheme="majorBidi" w:cstheme="majorBidi"/>
        </w:rPr>
        <w:instrText xml:space="preserve"> SEQ Figure \* ARABIC </w:instrText>
      </w:r>
      <w:r w:rsidRPr="003E03ED">
        <w:rPr>
          <w:rFonts w:asciiTheme="majorBidi" w:hAnsiTheme="majorBidi" w:cstheme="majorBidi"/>
        </w:rPr>
        <w:fldChar w:fldCharType="separate"/>
      </w:r>
      <w:r w:rsidR="00D826A3" w:rsidRPr="003E03ED">
        <w:rPr>
          <w:rFonts w:asciiTheme="majorBidi" w:hAnsiTheme="majorBidi" w:cstheme="majorBidi"/>
          <w:noProof/>
        </w:rPr>
        <w:t>3</w:t>
      </w:r>
      <w:r w:rsidRPr="003E03ED">
        <w:rPr>
          <w:rFonts w:asciiTheme="majorBidi" w:hAnsiTheme="majorBidi" w:cstheme="majorBidi"/>
        </w:rPr>
        <w:fldChar w:fldCharType="end"/>
      </w:r>
      <w:r w:rsidRPr="003E03ED">
        <w:rPr>
          <w:rFonts w:asciiTheme="majorBidi" w:hAnsiTheme="majorBidi" w:cstheme="majorBidi"/>
          <w:lang w:val="en-US"/>
        </w:rPr>
        <w:t>: Plot Histograms for selected features</w:t>
      </w:r>
    </w:p>
    <w:p w14:paraId="48134042" w14:textId="3C45CD2F" w:rsidR="00541C3A" w:rsidRPr="00541C3A" w:rsidRDefault="00541C3A" w:rsidP="00541C3A">
      <w:pPr>
        <w:rPr>
          <w:rFonts w:asciiTheme="majorBidi" w:hAnsiTheme="majorBidi" w:cstheme="majorBidi"/>
          <w:b/>
          <w:bCs/>
          <w:sz w:val="24"/>
          <w:szCs w:val="24"/>
        </w:rPr>
      </w:pPr>
      <w:r w:rsidRPr="00541C3A">
        <w:rPr>
          <w:rFonts w:asciiTheme="majorBidi" w:hAnsiTheme="majorBidi" w:cstheme="majorBidi"/>
          <w:b/>
          <w:bCs/>
          <w:sz w:val="24"/>
          <w:szCs w:val="24"/>
        </w:rPr>
        <w:t xml:space="preserve">1. </w:t>
      </w:r>
      <w:r w:rsidR="001D08DA" w:rsidRPr="006B0BC4">
        <w:rPr>
          <w:rFonts w:asciiTheme="majorBidi" w:hAnsiTheme="majorBidi" w:cstheme="majorBidi"/>
          <w:b/>
          <w:bCs/>
          <w:sz w:val="24"/>
          <w:szCs w:val="24"/>
        </w:rPr>
        <w:t>H</w:t>
      </w:r>
      <w:r w:rsidRPr="00541C3A">
        <w:rPr>
          <w:rFonts w:asciiTheme="majorBidi" w:hAnsiTheme="majorBidi" w:cstheme="majorBidi"/>
          <w:b/>
          <w:bCs/>
          <w:sz w:val="24"/>
          <w:szCs w:val="24"/>
        </w:rPr>
        <w:t>ome</w:t>
      </w:r>
      <w:r w:rsidR="001D08DA" w:rsidRPr="006B0BC4">
        <w:rPr>
          <w:rFonts w:asciiTheme="majorBidi" w:hAnsiTheme="majorBidi" w:cstheme="majorBidi"/>
          <w:b/>
          <w:bCs/>
          <w:sz w:val="24"/>
          <w:szCs w:val="24"/>
        </w:rPr>
        <w:t xml:space="preserve"> O</w:t>
      </w:r>
      <w:r w:rsidRPr="00541C3A">
        <w:rPr>
          <w:rFonts w:asciiTheme="majorBidi" w:hAnsiTheme="majorBidi" w:cstheme="majorBidi"/>
          <w:b/>
          <w:bCs/>
          <w:sz w:val="24"/>
          <w:szCs w:val="24"/>
        </w:rPr>
        <w:t>wnership</w:t>
      </w:r>
    </w:p>
    <w:p w14:paraId="1DCE1DAA" w14:textId="023DDD08" w:rsidR="001D08DA" w:rsidRPr="006B0BC4" w:rsidRDefault="001D08DA" w:rsidP="001D08DA">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Categories: RENT, OWN, MORTGAGE, OTHER</w:t>
      </w:r>
    </w:p>
    <w:p w14:paraId="0754B8EF" w14:textId="447805CE" w:rsidR="001D08DA" w:rsidRPr="006B0BC4" w:rsidRDefault="001D08DA" w:rsidP="001D08DA">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May reflect financial stability; OWN/MORTGAGE could signal creditworthiness.</w:t>
      </w:r>
    </w:p>
    <w:p w14:paraId="1A13E1E2" w14:textId="27AD5022" w:rsidR="009B3C53" w:rsidRPr="009B3C53" w:rsidRDefault="00846BCD" w:rsidP="009B3C53">
      <w:pPr>
        <w:rPr>
          <w:rFonts w:asciiTheme="majorBidi" w:hAnsiTheme="majorBidi" w:cstheme="majorBidi"/>
          <w:b/>
          <w:bCs/>
          <w:sz w:val="24"/>
          <w:szCs w:val="24"/>
        </w:rPr>
      </w:pPr>
      <w:r w:rsidRPr="006B0BC4">
        <w:rPr>
          <w:rFonts w:asciiTheme="majorBidi" w:hAnsiTheme="majorBidi" w:cstheme="majorBidi"/>
          <w:b/>
          <w:bCs/>
          <w:sz w:val="24"/>
          <w:szCs w:val="24"/>
          <w:rtl/>
        </w:rPr>
        <w:t>2</w:t>
      </w:r>
      <w:r w:rsidR="009B3C53" w:rsidRPr="009B3C53">
        <w:rPr>
          <w:rFonts w:asciiTheme="majorBidi" w:hAnsiTheme="majorBidi" w:cstheme="majorBidi"/>
          <w:b/>
          <w:bCs/>
          <w:sz w:val="24"/>
          <w:szCs w:val="24"/>
        </w:rPr>
        <w:t xml:space="preserve">. </w:t>
      </w:r>
      <w:r w:rsidR="0083285B" w:rsidRPr="006B0BC4">
        <w:rPr>
          <w:rFonts w:asciiTheme="majorBidi" w:hAnsiTheme="majorBidi" w:cstheme="majorBidi"/>
          <w:b/>
          <w:bCs/>
          <w:sz w:val="24"/>
          <w:szCs w:val="24"/>
        </w:rPr>
        <w:t>L</w:t>
      </w:r>
      <w:r w:rsidR="009B3C53" w:rsidRPr="009B3C53">
        <w:rPr>
          <w:rFonts w:asciiTheme="majorBidi" w:hAnsiTheme="majorBidi" w:cstheme="majorBidi"/>
          <w:b/>
          <w:bCs/>
          <w:sz w:val="24"/>
          <w:szCs w:val="24"/>
        </w:rPr>
        <w:t>oan</w:t>
      </w:r>
      <w:r w:rsidR="0083285B" w:rsidRPr="006B0BC4">
        <w:rPr>
          <w:rFonts w:asciiTheme="majorBidi" w:hAnsiTheme="majorBidi" w:cstheme="majorBidi"/>
          <w:b/>
          <w:bCs/>
          <w:sz w:val="24"/>
          <w:szCs w:val="24"/>
        </w:rPr>
        <w:t xml:space="preserve"> I</w:t>
      </w:r>
      <w:r w:rsidR="009B3C53" w:rsidRPr="009B3C53">
        <w:rPr>
          <w:rFonts w:asciiTheme="majorBidi" w:hAnsiTheme="majorBidi" w:cstheme="majorBidi"/>
          <w:b/>
          <w:bCs/>
          <w:sz w:val="24"/>
          <w:szCs w:val="24"/>
        </w:rPr>
        <w:t>ntent</w:t>
      </w:r>
    </w:p>
    <w:p w14:paraId="5CC4689A" w14:textId="1FC7A909" w:rsidR="0083285B" w:rsidRPr="006B0BC4" w:rsidRDefault="0083285B" w:rsidP="0083285B">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Categories include: EDUCATION, MEDICAL, VENTURE, etc.</w:t>
      </w:r>
    </w:p>
    <w:p w14:paraId="75EDB9C1" w14:textId="53C34F5E" w:rsidR="0083285B" w:rsidRPr="006B0BC4" w:rsidRDefault="0083285B" w:rsidP="0083285B">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Purpose may influence risk; e.g., DEBTCONSOLIDATION vs. EDUCATION.</w:t>
      </w:r>
    </w:p>
    <w:p w14:paraId="53D8699C" w14:textId="7BA61310" w:rsidR="0072568C" w:rsidRPr="0072568C" w:rsidRDefault="00846BCD" w:rsidP="0072568C">
      <w:pPr>
        <w:rPr>
          <w:rFonts w:asciiTheme="majorBidi" w:hAnsiTheme="majorBidi" w:cstheme="majorBidi"/>
          <w:b/>
          <w:bCs/>
          <w:sz w:val="24"/>
          <w:szCs w:val="24"/>
        </w:rPr>
      </w:pPr>
      <w:r w:rsidRPr="006B0BC4">
        <w:rPr>
          <w:rFonts w:asciiTheme="majorBidi" w:hAnsiTheme="majorBidi" w:cstheme="majorBidi"/>
          <w:b/>
          <w:bCs/>
          <w:sz w:val="24"/>
          <w:szCs w:val="24"/>
          <w:rtl/>
        </w:rPr>
        <w:t>3</w:t>
      </w:r>
      <w:r w:rsidR="0072568C" w:rsidRPr="0072568C">
        <w:rPr>
          <w:rFonts w:asciiTheme="majorBidi" w:hAnsiTheme="majorBidi" w:cstheme="majorBidi"/>
          <w:b/>
          <w:bCs/>
          <w:sz w:val="24"/>
          <w:szCs w:val="24"/>
        </w:rPr>
        <w:t xml:space="preserve">. </w:t>
      </w:r>
      <w:r w:rsidR="008C78D7" w:rsidRPr="006B0BC4">
        <w:rPr>
          <w:rFonts w:asciiTheme="majorBidi" w:hAnsiTheme="majorBidi" w:cstheme="majorBidi"/>
          <w:b/>
          <w:bCs/>
          <w:sz w:val="24"/>
          <w:szCs w:val="24"/>
        </w:rPr>
        <w:t>L</w:t>
      </w:r>
      <w:r w:rsidR="0072568C" w:rsidRPr="0072568C">
        <w:rPr>
          <w:rFonts w:asciiTheme="majorBidi" w:hAnsiTheme="majorBidi" w:cstheme="majorBidi"/>
          <w:b/>
          <w:bCs/>
          <w:sz w:val="24"/>
          <w:szCs w:val="24"/>
        </w:rPr>
        <w:t>oan</w:t>
      </w:r>
      <w:r w:rsidR="008C78D7" w:rsidRPr="006B0BC4">
        <w:rPr>
          <w:rFonts w:asciiTheme="majorBidi" w:hAnsiTheme="majorBidi" w:cstheme="majorBidi"/>
          <w:b/>
          <w:bCs/>
          <w:sz w:val="24"/>
          <w:szCs w:val="24"/>
        </w:rPr>
        <w:t xml:space="preserve"> G</w:t>
      </w:r>
      <w:r w:rsidR="0072568C" w:rsidRPr="0072568C">
        <w:rPr>
          <w:rFonts w:asciiTheme="majorBidi" w:hAnsiTheme="majorBidi" w:cstheme="majorBidi"/>
          <w:b/>
          <w:bCs/>
          <w:sz w:val="24"/>
          <w:szCs w:val="24"/>
        </w:rPr>
        <w:t>rade</w:t>
      </w:r>
    </w:p>
    <w:p w14:paraId="739F652F" w14:textId="47BB716B" w:rsidR="008C78D7" w:rsidRPr="006B0BC4" w:rsidRDefault="008C78D7" w:rsidP="008C78D7">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Grades: A–G</w:t>
      </w:r>
    </w:p>
    <w:p w14:paraId="44F9B4A2" w14:textId="6C498FC1" w:rsidR="008C78D7" w:rsidRPr="006B0BC4" w:rsidRDefault="008C78D7" w:rsidP="008C78D7">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 xml:space="preserve">Likely reflects internal credit scoring — strong feature for </w:t>
      </w:r>
      <w:proofErr w:type="spellStart"/>
      <w:r w:rsidRPr="006B0BC4">
        <w:rPr>
          <w:rFonts w:asciiTheme="majorBidi" w:hAnsiTheme="majorBidi" w:cstheme="majorBidi"/>
          <w:sz w:val="24"/>
          <w:szCs w:val="24"/>
        </w:rPr>
        <w:t>modeling</w:t>
      </w:r>
      <w:proofErr w:type="spellEnd"/>
      <w:r w:rsidRPr="006B0BC4">
        <w:rPr>
          <w:rFonts w:asciiTheme="majorBidi" w:hAnsiTheme="majorBidi" w:cstheme="majorBidi"/>
          <w:sz w:val="24"/>
          <w:szCs w:val="24"/>
        </w:rPr>
        <w:t>.</w:t>
      </w:r>
    </w:p>
    <w:p w14:paraId="2F280D66" w14:textId="53FAA3DC" w:rsidR="0072568C" w:rsidRPr="0072568C" w:rsidRDefault="00EF4862" w:rsidP="0072568C">
      <w:pPr>
        <w:rPr>
          <w:rFonts w:asciiTheme="majorBidi" w:hAnsiTheme="majorBidi" w:cstheme="majorBidi"/>
          <w:b/>
          <w:bCs/>
          <w:sz w:val="24"/>
          <w:szCs w:val="24"/>
        </w:rPr>
      </w:pPr>
      <w:r w:rsidRPr="006B0BC4">
        <w:rPr>
          <w:rFonts w:asciiTheme="majorBidi" w:hAnsiTheme="majorBidi" w:cstheme="majorBidi"/>
          <w:b/>
          <w:bCs/>
          <w:sz w:val="24"/>
          <w:szCs w:val="24"/>
        </w:rPr>
        <w:t>4</w:t>
      </w:r>
      <w:r w:rsidR="0072568C" w:rsidRPr="0072568C">
        <w:rPr>
          <w:rFonts w:asciiTheme="majorBidi" w:hAnsiTheme="majorBidi" w:cstheme="majorBidi"/>
          <w:b/>
          <w:bCs/>
          <w:sz w:val="24"/>
          <w:szCs w:val="24"/>
        </w:rPr>
        <w:t xml:space="preserve">. </w:t>
      </w:r>
      <w:r w:rsidR="00F2033F" w:rsidRPr="006B0BC4">
        <w:rPr>
          <w:rFonts w:asciiTheme="majorBidi" w:hAnsiTheme="majorBidi" w:cstheme="majorBidi"/>
          <w:b/>
          <w:bCs/>
          <w:sz w:val="24"/>
          <w:szCs w:val="24"/>
        </w:rPr>
        <w:t>Past D</w:t>
      </w:r>
      <w:r w:rsidR="0072568C" w:rsidRPr="0072568C">
        <w:rPr>
          <w:rFonts w:asciiTheme="majorBidi" w:hAnsiTheme="majorBidi" w:cstheme="majorBidi"/>
          <w:b/>
          <w:bCs/>
          <w:sz w:val="24"/>
          <w:szCs w:val="24"/>
        </w:rPr>
        <w:t>efault</w:t>
      </w:r>
      <w:r w:rsidR="00F2033F" w:rsidRPr="006B0BC4">
        <w:rPr>
          <w:rFonts w:asciiTheme="majorBidi" w:hAnsiTheme="majorBidi" w:cstheme="majorBidi"/>
          <w:b/>
          <w:bCs/>
          <w:sz w:val="24"/>
          <w:szCs w:val="24"/>
        </w:rPr>
        <w:t xml:space="preserve">s </w:t>
      </w:r>
      <w:r w:rsidR="004B5C55">
        <w:rPr>
          <w:rFonts w:asciiTheme="majorBidi" w:hAnsiTheme="majorBidi" w:cstheme="majorBidi"/>
          <w:b/>
          <w:bCs/>
          <w:sz w:val="24"/>
          <w:szCs w:val="24"/>
        </w:rPr>
        <w:t>o</w:t>
      </w:r>
      <w:r w:rsidR="0072568C" w:rsidRPr="0072568C">
        <w:rPr>
          <w:rFonts w:asciiTheme="majorBidi" w:hAnsiTheme="majorBidi" w:cstheme="majorBidi"/>
          <w:b/>
          <w:bCs/>
          <w:sz w:val="24"/>
          <w:szCs w:val="24"/>
        </w:rPr>
        <w:t>n</w:t>
      </w:r>
      <w:r w:rsidR="00F2033F" w:rsidRPr="006B0BC4">
        <w:rPr>
          <w:rFonts w:asciiTheme="majorBidi" w:hAnsiTheme="majorBidi" w:cstheme="majorBidi"/>
          <w:b/>
          <w:bCs/>
          <w:sz w:val="24"/>
          <w:szCs w:val="24"/>
        </w:rPr>
        <w:t xml:space="preserve"> Loans</w:t>
      </w:r>
    </w:p>
    <w:p w14:paraId="64738A97" w14:textId="2038BE82" w:rsidR="00F2033F" w:rsidRPr="006B0BC4" w:rsidRDefault="00F2033F" w:rsidP="00F2033F">
      <w:pPr>
        <w:pStyle w:val="ListParagraph"/>
        <w:numPr>
          <w:ilvl w:val="0"/>
          <w:numId w:val="102"/>
        </w:numPr>
        <w:rPr>
          <w:rFonts w:asciiTheme="majorBidi" w:hAnsiTheme="majorBidi" w:cstheme="majorBidi"/>
          <w:sz w:val="24"/>
          <w:szCs w:val="24"/>
        </w:rPr>
      </w:pPr>
      <w:r w:rsidRPr="006B0BC4">
        <w:rPr>
          <w:rFonts w:asciiTheme="majorBidi" w:hAnsiTheme="majorBidi" w:cstheme="majorBidi"/>
          <w:sz w:val="24"/>
          <w:szCs w:val="24"/>
        </w:rPr>
        <w:t>Binary: Yes/No</w:t>
      </w:r>
    </w:p>
    <w:p w14:paraId="3F98A2D7" w14:textId="291734CA" w:rsidR="00F2033F" w:rsidRPr="006B0BC4" w:rsidRDefault="00F2033F" w:rsidP="00F2033F">
      <w:pPr>
        <w:pStyle w:val="ListParagraph"/>
        <w:numPr>
          <w:ilvl w:val="0"/>
          <w:numId w:val="102"/>
        </w:numPr>
        <w:rPr>
          <w:rFonts w:asciiTheme="majorBidi" w:hAnsiTheme="majorBidi" w:cstheme="majorBidi"/>
          <w:sz w:val="24"/>
          <w:szCs w:val="24"/>
        </w:rPr>
      </w:pPr>
      <w:r w:rsidRPr="006B0BC4">
        <w:rPr>
          <w:rFonts w:asciiTheme="majorBidi" w:hAnsiTheme="majorBidi" w:cstheme="majorBidi"/>
          <w:sz w:val="24"/>
          <w:szCs w:val="24"/>
        </w:rPr>
        <w:t>Past defaults could be a strong risk indicator.</w:t>
      </w:r>
    </w:p>
    <w:p w14:paraId="00FBEBCC" w14:textId="60E94C1F" w:rsidR="00EF4862" w:rsidRPr="0072568C" w:rsidRDefault="00EF4862" w:rsidP="00EF4862">
      <w:pPr>
        <w:rPr>
          <w:rFonts w:asciiTheme="majorBidi" w:hAnsiTheme="majorBidi" w:cstheme="majorBidi"/>
          <w:b/>
          <w:bCs/>
          <w:sz w:val="24"/>
          <w:szCs w:val="24"/>
        </w:rPr>
      </w:pPr>
      <w:r w:rsidRPr="006B0BC4">
        <w:rPr>
          <w:rFonts w:asciiTheme="majorBidi" w:hAnsiTheme="majorBidi" w:cstheme="majorBidi"/>
          <w:b/>
          <w:bCs/>
          <w:sz w:val="24"/>
          <w:szCs w:val="24"/>
        </w:rPr>
        <w:t>5</w:t>
      </w:r>
      <w:r w:rsidRPr="0072568C">
        <w:rPr>
          <w:rFonts w:asciiTheme="majorBidi" w:hAnsiTheme="majorBidi" w:cstheme="majorBidi"/>
          <w:b/>
          <w:bCs/>
          <w:sz w:val="24"/>
          <w:szCs w:val="24"/>
        </w:rPr>
        <w:t xml:space="preserve">. </w:t>
      </w:r>
      <w:r w:rsidRPr="006B0BC4">
        <w:rPr>
          <w:rFonts w:asciiTheme="majorBidi" w:hAnsiTheme="majorBidi" w:cstheme="majorBidi"/>
          <w:b/>
          <w:bCs/>
          <w:sz w:val="24"/>
          <w:szCs w:val="24"/>
        </w:rPr>
        <w:t>L</w:t>
      </w:r>
      <w:r w:rsidRPr="0072568C">
        <w:rPr>
          <w:rFonts w:asciiTheme="majorBidi" w:hAnsiTheme="majorBidi" w:cstheme="majorBidi"/>
          <w:b/>
          <w:bCs/>
          <w:sz w:val="24"/>
          <w:szCs w:val="24"/>
        </w:rPr>
        <w:t>oan</w:t>
      </w:r>
      <w:r w:rsidRPr="006B0BC4">
        <w:rPr>
          <w:rFonts w:asciiTheme="majorBidi" w:hAnsiTheme="majorBidi" w:cstheme="majorBidi"/>
          <w:b/>
          <w:bCs/>
          <w:sz w:val="24"/>
          <w:szCs w:val="24"/>
        </w:rPr>
        <w:t xml:space="preserve"> S</w:t>
      </w:r>
      <w:r w:rsidRPr="0072568C">
        <w:rPr>
          <w:rFonts w:asciiTheme="majorBidi" w:hAnsiTheme="majorBidi" w:cstheme="majorBidi"/>
          <w:b/>
          <w:bCs/>
          <w:sz w:val="24"/>
          <w:szCs w:val="24"/>
        </w:rPr>
        <w:t>tatus (Target Variable)</w:t>
      </w:r>
    </w:p>
    <w:p w14:paraId="5B91A2B6" w14:textId="77777777" w:rsidR="00EF4862" w:rsidRPr="006B0BC4" w:rsidRDefault="00EF4862" w:rsidP="00EF4862">
      <w:pPr>
        <w:pStyle w:val="ListParagraph"/>
        <w:numPr>
          <w:ilvl w:val="0"/>
          <w:numId w:val="100"/>
        </w:numPr>
        <w:rPr>
          <w:rFonts w:asciiTheme="majorBidi" w:hAnsiTheme="majorBidi" w:cstheme="majorBidi"/>
          <w:sz w:val="24"/>
          <w:szCs w:val="24"/>
        </w:rPr>
      </w:pPr>
      <w:r w:rsidRPr="006B0BC4">
        <w:rPr>
          <w:rFonts w:asciiTheme="majorBidi" w:hAnsiTheme="majorBidi" w:cstheme="majorBidi"/>
          <w:sz w:val="24"/>
          <w:szCs w:val="24"/>
        </w:rPr>
        <w:t>Binary: 0 = non-default, 1 = default</w:t>
      </w:r>
    </w:p>
    <w:p w14:paraId="7D1C0365" w14:textId="77777777" w:rsidR="00EF4862" w:rsidRPr="006B0BC4" w:rsidRDefault="00EF4862" w:rsidP="00EF4862">
      <w:pPr>
        <w:pStyle w:val="ListParagraph"/>
        <w:numPr>
          <w:ilvl w:val="0"/>
          <w:numId w:val="100"/>
        </w:numPr>
        <w:rPr>
          <w:rFonts w:asciiTheme="majorBidi" w:hAnsiTheme="majorBidi" w:cstheme="majorBidi"/>
          <w:sz w:val="24"/>
          <w:szCs w:val="24"/>
        </w:rPr>
      </w:pPr>
      <w:r w:rsidRPr="006B0BC4">
        <w:rPr>
          <w:rFonts w:asciiTheme="majorBidi" w:hAnsiTheme="majorBidi" w:cstheme="majorBidi"/>
          <w:sz w:val="24"/>
          <w:szCs w:val="24"/>
        </w:rPr>
        <w:t>Check for class imbalance; key for model evaluation metrics.</w:t>
      </w:r>
    </w:p>
    <w:p w14:paraId="26A0165A" w14:textId="77777777" w:rsidR="003E03ED" w:rsidRPr="003E03ED" w:rsidRDefault="003E03ED" w:rsidP="003E03ED">
      <w:pPr>
        <w:pStyle w:val="ListParagraph"/>
        <w:rPr>
          <w:rFonts w:asciiTheme="majorBidi" w:hAnsiTheme="majorBidi" w:cstheme="majorBidi"/>
        </w:rPr>
      </w:pPr>
    </w:p>
    <w:p w14:paraId="28C7D51B" w14:textId="162C93B9" w:rsidR="0072568C" w:rsidRPr="006B0BC4" w:rsidRDefault="0072568C" w:rsidP="006B0BC4">
      <w:pPr>
        <w:spacing w:before="240"/>
        <w:jc w:val="both"/>
        <w:rPr>
          <w:rFonts w:asciiTheme="majorBidi" w:hAnsiTheme="majorBidi" w:cstheme="majorBidi"/>
          <w:b/>
          <w:bCs/>
          <w:sz w:val="24"/>
          <w:szCs w:val="24"/>
        </w:rPr>
      </w:pPr>
      <w:r w:rsidRPr="006B0BC4">
        <w:rPr>
          <w:rFonts w:asciiTheme="majorBidi" w:hAnsiTheme="majorBidi" w:cstheme="majorBidi"/>
          <w:b/>
          <w:bCs/>
          <w:sz w:val="24"/>
          <w:szCs w:val="24"/>
        </w:rPr>
        <w:lastRenderedPageBreak/>
        <w:t xml:space="preserve">5.4 </w:t>
      </w:r>
      <w:r w:rsidR="00703505" w:rsidRPr="00365FF2">
        <w:rPr>
          <w:rFonts w:asciiTheme="majorBidi" w:hAnsiTheme="majorBidi" w:cstheme="majorBidi"/>
          <w:b/>
          <w:bCs/>
          <w:sz w:val="24"/>
          <w:szCs w:val="24"/>
        </w:rPr>
        <w:t>Scatter Plots for Relationship Analysis</w:t>
      </w:r>
    </w:p>
    <w:p w14:paraId="658628C7" w14:textId="330CF8B5" w:rsidR="00C56C46" w:rsidRPr="006B0BC4" w:rsidRDefault="00F22A4D" w:rsidP="006B0BC4">
      <w:pPr>
        <w:jc w:val="both"/>
        <w:rPr>
          <w:rFonts w:asciiTheme="majorBidi" w:hAnsiTheme="majorBidi" w:cstheme="majorBidi"/>
          <w:sz w:val="24"/>
          <w:szCs w:val="24"/>
        </w:rPr>
      </w:pPr>
      <w:r w:rsidRPr="006B0BC4">
        <w:rPr>
          <w:rFonts w:asciiTheme="majorBidi" w:hAnsiTheme="majorBidi" w:cstheme="majorBidi"/>
          <w:sz w:val="24"/>
          <w:szCs w:val="24"/>
        </w:rPr>
        <w:t>To explore potential relationships between key numerical variables and identify patterns that may influence loan outcomes, a series of scatter plots were generated and analysed below.</w:t>
      </w:r>
    </w:p>
    <w:tbl>
      <w:tblPr>
        <w:tblStyle w:val="TableGrid"/>
        <w:tblW w:w="0" w:type="auto"/>
        <w:tblLook w:val="04A0" w:firstRow="1" w:lastRow="0" w:firstColumn="1" w:lastColumn="0" w:noHBand="0" w:noVBand="1"/>
      </w:tblPr>
      <w:tblGrid>
        <w:gridCol w:w="4633"/>
        <w:gridCol w:w="4717"/>
      </w:tblGrid>
      <w:tr w:rsidR="00C56C46" w14:paraId="2FA9AA1B" w14:textId="77777777" w:rsidTr="00C56C46">
        <w:tc>
          <w:tcPr>
            <w:tcW w:w="4675" w:type="dxa"/>
          </w:tcPr>
          <w:p w14:paraId="795591FE" w14:textId="239EB047" w:rsidR="00C56C46" w:rsidRDefault="00C56C46" w:rsidP="00703505">
            <w:pPr>
              <w:rPr>
                <w:b/>
                <w:bCs/>
              </w:rPr>
            </w:pPr>
            <w:r w:rsidRPr="00D47152">
              <w:rPr>
                <w:noProof/>
                <w:lang w:val="en-US"/>
              </w:rPr>
              <w:drawing>
                <wp:inline distT="0" distB="0" distL="0" distR="0" wp14:anchorId="19DD658B" wp14:editId="29887A4F">
                  <wp:extent cx="2806039" cy="1897674"/>
                  <wp:effectExtent l="0" t="0" r="0" b="7620"/>
                  <wp:docPr id="11734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7224" name=""/>
                          <pic:cNvPicPr/>
                        </pic:nvPicPr>
                        <pic:blipFill>
                          <a:blip r:embed="rId13"/>
                          <a:stretch>
                            <a:fillRect/>
                          </a:stretch>
                        </pic:blipFill>
                        <pic:spPr>
                          <a:xfrm>
                            <a:off x="0" y="0"/>
                            <a:ext cx="2833907" cy="1916521"/>
                          </a:xfrm>
                          <a:prstGeom prst="rect">
                            <a:avLst/>
                          </a:prstGeom>
                        </pic:spPr>
                      </pic:pic>
                    </a:graphicData>
                  </a:graphic>
                </wp:inline>
              </w:drawing>
            </w:r>
          </w:p>
        </w:tc>
        <w:tc>
          <w:tcPr>
            <w:tcW w:w="4675" w:type="dxa"/>
          </w:tcPr>
          <w:p w14:paraId="62CEB95A" w14:textId="6FCE6987" w:rsidR="00C56C46" w:rsidRDefault="00C56C46" w:rsidP="00703505">
            <w:pPr>
              <w:rPr>
                <w:b/>
                <w:bCs/>
              </w:rPr>
            </w:pPr>
            <w:r w:rsidRPr="00C200AD">
              <w:rPr>
                <w:noProof/>
              </w:rPr>
              <w:drawing>
                <wp:inline distT="0" distB="0" distL="0" distR="0" wp14:anchorId="5CB363B1" wp14:editId="658C3BAA">
                  <wp:extent cx="2859636" cy="1864263"/>
                  <wp:effectExtent l="0" t="0" r="0" b="3175"/>
                  <wp:docPr id="28637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79347" name=""/>
                          <pic:cNvPicPr/>
                        </pic:nvPicPr>
                        <pic:blipFill>
                          <a:blip r:embed="rId14"/>
                          <a:stretch>
                            <a:fillRect/>
                          </a:stretch>
                        </pic:blipFill>
                        <pic:spPr>
                          <a:xfrm>
                            <a:off x="0" y="0"/>
                            <a:ext cx="2873052" cy="1873010"/>
                          </a:xfrm>
                          <a:prstGeom prst="rect">
                            <a:avLst/>
                          </a:prstGeom>
                        </pic:spPr>
                      </pic:pic>
                    </a:graphicData>
                  </a:graphic>
                </wp:inline>
              </w:drawing>
            </w:r>
          </w:p>
        </w:tc>
      </w:tr>
      <w:tr w:rsidR="00C56C46" w14:paraId="690AD001" w14:textId="77777777" w:rsidTr="00C56C46">
        <w:tc>
          <w:tcPr>
            <w:tcW w:w="4675" w:type="dxa"/>
          </w:tcPr>
          <w:p w14:paraId="1AEFA3AE" w14:textId="47559AF8" w:rsidR="00C56C46" w:rsidRDefault="00C56C46" w:rsidP="00703505">
            <w:pPr>
              <w:rPr>
                <w:b/>
                <w:bCs/>
              </w:rPr>
            </w:pPr>
            <w:r w:rsidRPr="00C200AD">
              <w:rPr>
                <w:noProof/>
              </w:rPr>
              <w:drawing>
                <wp:inline distT="0" distB="0" distL="0" distR="0" wp14:anchorId="3A26E453" wp14:editId="4F6ED91D">
                  <wp:extent cx="2772507" cy="1827603"/>
                  <wp:effectExtent l="0" t="0" r="8890" b="1270"/>
                  <wp:docPr id="164653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34810" name=""/>
                          <pic:cNvPicPr/>
                        </pic:nvPicPr>
                        <pic:blipFill>
                          <a:blip r:embed="rId15"/>
                          <a:stretch>
                            <a:fillRect/>
                          </a:stretch>
                        </pic:blipFill>
                        <pic:spPr>
                          <a:xfrm>
                            <a:off x="0" y="0"/>
                            <a:ext cx="2788033" cy="1837837"/>
                          </a:xfrm>
                          <a:prstGeom prst="rect">
                            <a:avLst/>
                          </a:prstGeom>
                        </pic:spPr>
                      </pic:pic>
                    </a:graphicData>
                  </a:graphic>
                </wp:inline>
              </w:drawing>
            </w:r>
          </w:p>
        </w:tc>
        <w:tc>
          <w:tcPr>
            <w:tcW w:w="4675" w:type="dxa"/>
          </w:tcPr>
          <w:p w14:paraId="766703D4" w14:textId="10DBE1D3" w:rsidR="00C56C46" w:rsidRDefault="00C56C46" w:rsidP="00E04EEC">
            <w:pPr>
              <w:keepNext/>
              <w:rPr>
                <w:b/>
                <w:bCs/>
              </w:rPr>
            </w:pPr>
            <w:r w:rsidRPr="00C200AD">
              <w:rPr>
                <w:noProof/>
                <w:lang w:val="en-US" w:bidi="fa-IR"/>
              </w:rPr>
              <w:drawing>
                <wp:inline distT="0" distB="0" distL="0" distR="0" wp14:anchorId="5E7324DB" wp14:editId="3E586DA1">
                  <wp:extent cx="2654127" cy="1839741"/>
                  <wp:effectExtent l="0" t="0" r="0" b="8255"/>
                  <wp:docPr id="111289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94417" name=""/>
                          <pic:cNvPicPr/>
                        </pic:nvPicPr>
                        <pic:blipFill>
                          <a:blip r:embed="rId16"/>
                          <a:stretch>
                            <a:fillRect/>
                          </a:stretch>
                        </pic:blipFill>
                        <pic:spPr>
                          <a:xfrm>
                            <a:off x="0" y="0"/>
                            <a:ext cx="2674373" cy="1853774"/>
                          </a:xfrm>
                          <a:prstGeom prst="rect">
                            <a:avLst/>
                          </a:prstGeom>
                        </pic:spPr>
                      </pic:pic>
                    </a:graphicData>
                  </a:graphic>
                </wp:inline>
              </w:drawing>
            </w:r>
          </w:p>
        </w:tc>
      </w:tr>
    </w:tbl>
    <w:p w14:paraId="39F2FCD3" w14:textId="5C1E3F88" w:rsidR="00E04EEC" w:rsidRPr="006B0BC4" w:rsidRDefault="00E04EEC" w:rsidP="00E04EEC">
      <w:pPr>
        <w:pStyle w:val="Caption"/>
        <w:jc w:val="center"/>
        <w:rPr>
          <w:rFonts w:asciiTheme="majorBidi" w:hAnsiTheme="majorBidi" w:cstheme="majorBidi"/>
          <w:b/>
          <w:bCs/>
        </w:rPr>
      </w:pPr>
      <w:r w:rsidRPr="006B0BC4">
        <w:rPr>
          <w:rFonts w:asciiTheme="majorBidi" w:hAnsiTheme="majorBidi" w:cstheme="majorBidi"/>
        </w:rPr>
        <w:t xml:space="preserve">Figure </w:t>
      </w:r>
      <w:r w:rsidRPr="006B0BC4">
        <w:rPr>
          <w:rFonts w:asciiTheme="majorBidi" w:hAnsiTheme="majorBidi" w:cstheme="majorBidi"/>
        </w:rPr>
        <w:fldChar w:fldCharType="begin"/>
      </w:r>
      <w:r w:rsidRPr="006B0BC4">
        <w:rPr>
          <w:rFonts w:asciiTheme="majorBidi" w:hAnsiTheme="majorBidi" w:cstheme="majorBidi"/>
        </w:rPr>
        <w:instrText xml:space="preserve"> SEQ Figure \* ARABIC </w:instrText>
      </w:r>
      <w:r w:rsidRPr="006B0BC4">
        <w:rPr>
          <w:rFonts w:asciiTheme="majorBidi" w:hAnsiTheme="majorBidi" w:cstheme="majorBidi"/>
        </w:rPr>
        <w:fldChar w:fldCharType="separate"/>
      </w:r>
      <w:r w:rsidR="00D826A3" w:rsidRPr="006B0BC4">
        <w:rPr>
          <w:rFonts w:asciiTheme="majorBidi" w:hAnsiTheme="majorBidi" w:cstheme="majorBidi"/>
          <w:noProof/>
        </w:rPr>
        <w:t>4</w:t>
      </w:r>
      <w:r w:rsidRPr="006B0BC4">
        <w:rPr>
          <w:rFonts w:asciiTheme="majorBidi" w:hAnsiTheme="majorBidi" w:cstheme="majorBidi"/>
        </w:rPr>
        <w:fldChar w:fldCharType="end"/>
      </w:r>
      <w:r w:rsidRPr="006B0BC4">
        <w:rPr>
          <w:rFonts w:asciiTheme="majorBidi" w:hAnsiTheme="majorBidi" w:cstheme="majorBidi"/>
          <w:lang w:val="en-US"/>
        </w:rPr>
        <w:t>: Scatter Plots for selected features</w:t>
      </w:r>
    </w:p>
    <w:p w14:paraId="366F2E88" w14:textId="1715C9FF" w:rsidR="0072568C" w:rsidRPr="006B0BC4" w:rsidRDefault="00D47152" w:rsidP="006B0BC4">
      <w:pPr>
        <w:jc w:val="both"/>
        <w:rPr>
          <w:rFonts w:asciiTheme="majorBidi" w:hAnsiTheme="majorBidi" w:cstheme="majorBidi"/>
          <w:b/>
          <w:bCs/>
          <w:sz w:val="24"/>
          <w:szCs w:val="24"/>
        </w:rPr>
      </w:pPr>
      <w:r w:rsidRPr="006B0BC4">
        <w:rPr>
          <w:rFonts w:asciiTheme="majorBidi" w:hAnsiTheme="majorBidi" w:cstheme="majorBidi"/>
          <w:b/>
          <w:bCs/>
          <w:sz w:val="24"/>
          <w:szCs w:val="24"/>
        </w:rPr>
        <w:t xml:space="preserve">1. </w:t>
      </w:r>
      <w:r w:rsidR="000854AC" w:rsidRPr="006B0BC4">
        <w:rPr>
          <w:rFonts w:asciiTheme="majorBidi" w:hAnsiTheme="majorBidi" w:cstheme="majorBidi"/>
          <w:b/>
          <w:bCs/>
          <w:sz w:val="24"/>
          <w:szCs w:val="24"/>
        </w:rPr>
        <w:t>Person Income vs Person Age</w:t>
      </w:r>
    </w:p>
    <w:p w14:paraId="1EBE0847" w14:textId="4CA0BFD2" w:rsidR="000854AC" w:rsidRPr="006B0BC4" w:rsidRDefault="000854AC" w:rsidP="006B0BC4">
      <w:pPr>
        <w:pStyle w:val="ListParagraph"/>
        <w:numPr>
          <w:ilvl w:val="0"/>
          <w:numId w:val="84"/>
        </w:numPr>
        <w:jc w:val="both"/>
        <w:rPr>
          <w:rFonts w:asciiTheme="majorBidi" w:hAnsiTheme="majorBidi" w:cstheme="majorBidi"/>
          <w:sz w:val="24"/>
          <w:szCs w:val="24"/>
        </w:rPr>
      </w:pPr>
      <w:r w:rsidRPr="006B0BC4">
        <w:rPr>
          <w:rFonts w:asciiTheme="majorBidi" w:hAnsiTheme="majorBidi" w:cstheme="majorBidi"/>
          <w:sz w:val="24"/>
          <w:szCs w:val="24"/>
        </w:rPr>
        <w:t>Most individuals earn below 1e6, with ages ranging from 20s to 80s.</w:t>
      </w:r>
    </w:p>
    <w:p w14:paraId="7B504004" w14:textId="10AB6A95" w:rsidR="000854AC" w:rsidRPr="006B0BC4" w:rsidRDefault="000854AC" w:rsidP="006B0BC4">
      <w:pPr>
        <w:pStyle w:val="ListParagraph"/>
        <w:numPr>
          <w:ilvl w:val="0"/>
          <w:numId w:val="84"/>
        </w:numPr>
        <w:jc w:val="both"/>
        <w:rPr>
          <w:rFonts w:asciiTheme="majorBidi" w:hAnsiTheme="majorBidi" w:cstheme="majorBidi"/>
          <w:sz w:val="24"/>
          <w:szCs w:val="24"/>
        </w:rPr>
      </w:pPr>
      <w:r w:rsidRPr="006B0BC4">
        <w:rPr>
          <w:rFonts w:asciiTheme="majorBidi" w:hAnsiTheme="majorBidi" w:cstheme="majorBidi"/>
          <w:sz w:val="24"/>
          <w:szCs w:val="24"/>
        </w:rPr>
        <w:t>A very weak positive correlation exists between age and income (R² = 0.030).</w:t>
      </w:r>
    </w:p>
    <w:p w14:paraId="50B4CA72" w14:textId="7FB6F9A7" w:rsidR="000854AC" w:rsidRPr="006B0BC4" w:rsidRDefault="000854AC" w:rsidP="006B0BC4">
      <w:pPr>
        <w:pStyle w:val="ListParagraph"/>
        <w:numPr>
          <w:ilvl w:val="0"/>
          <w:numId w:val="84"/>
        </w:numPr>
        <w:jc w:val="both"/>
        <w:rPr>
          <w:rFonts w:asciiTheme="majorBidi" w:hAnsiTheme="majorBidi" w:cstheme="majorBidi"/>
          <w:sz w:val="24"/>
          <w:szCs w:val="24"/>
        </w:rPr>
      </w:pPr>
      <w:r w:rsidRPr="006B0BC4">
        <w:rPr>
          <w:rFonts w:asciiTheme="majorBidi" w:hAnsiTheme="majorBidi" w:cstheme="majorBidi"/>
          <w:sz w:val="24"/>
          <w:szCs w:val="24"/>
        </w:rPr>
        <w:t>Both loan statuses appear across all ages, with no clear age-related pattern in defaults.</w:t>
      </w:r>
    </w:p>
    <w:p w14:paraId="42C74DF5" w14:textId="143DDCA5" w:rsidR="000854AC" w:rsidRPr="006B0BC4" w:rsidRDefault="000854AC" w:rsidP="006B0BC4">
      <w:pPr>
        <w:pStyle w:val="ListParagraph"/>
        <w:numPr>
          <w:ilvl w:val="0"/>
          <w:numId w:val="84"/>
        </w:numPr>
        <w:jc w:val="both"/>
        <w:rPr>
          <w:rFonts w:asciiTheme="majorBidi" w:hAnsiTheme="majorBidi" w:cstheme="majorBidi"/>
          <w:sz w:val="24"/>
          <w:szCs w:val="24"/>
        </w:rPr>
      </w:pPr>
      <w:r w:rsidRPr="006B0BC4">
        <w:rPr>
          <w:rFonts w:asciiTheme="majorBidi" w:hAnsiTheme="majorBidi" w:cstheme="majorBidi"/>
          <w:sz w:val="24"/>
          <w:szCs w:val="24"/>
        </w:rPr>
        <w:t>Implication: Age alone is not a strong predictor of income or loan default.</w:t>
      </w:r>
    </w:p>
    <w:p w14:paraId="0EC24728" w14:textId="63998E1F" w:rsidR="000B3702" w:rsidRPr="006B0BC4" w:rsidRDefault="00D47152" w:rsidP="006B0BC4">
      <w:pPr>
        <w:jc w:val="both"/>
        <w:rPr>
          <w:rFonts w:asciiTheme="majorBidi" w:hAnsiTheme="majorBidi" w:cstheme="majorBidi"/>
          <w:b/>
          <w:bCs/>
          <w:sz w:val="24"/>
          <w:szCs w:val="24"/>
        </w:rPr>
      </w:pPr>
      <w:r w:rsidRPr="006B0BC4">
        <w:rPr>
          <w:rFonts w:asciiTheme="majorBidi" w:hAnsiTheme="majorBidi" w:cstheme="majorBidi"/>
          <w:b/>
          <w:bCs/>
          <w:sz w:val="24"/>
          <w:szCs w:val="24"/>
        </w:rPr>
        <w:t xml:space="preserve">2. </w:t>
      </w:r>
      <w:r w:rsidR="002504A1" w:rsidRPr="006B0BC4">
        <w:rPr>
          <w:rFonts w:asciiTheme="majorBidi" w:hAnsiTheme="majorBidi" w:cstheme="majorBidi"/>
          <w:b/>
          <w:bCs/>
          <w:sz w:val="24"/>
          <w:szCs w:val="24"/>
        </w:rPr>
        <w:t>Person Income vs Loan Amount</w:t>
      </w:r>
    </w:p>
    <w:p w14:paraId="7D7D4989" w14:textId="3E240842" w:rsidR="002504A1" w:rsidRPr="006B0BC4" w:rsidRDefault="002504A1" w:rsidP="006B0BC4">
      <w:pPr>
        <w:pStyle w:val="ListParagraph"/>
        <w:numPr>
          <w:ilvl w:val="0"/>
          <w:numId w:val="86"/>
        </w:numPr>
        <w:jc w:val="both"/>
        <w:rPr>
          <w:rFonts w:asciiTheme="majorBidi" w:hAnsiTheme="majorBidi" w:cstheme="majorBidi"/>
          <w:sz w:val="24"/>
          <w:szCs w:val="24"/>
        </w:rPr>
      </w:pPr>
      <w:r w:rsidRPr="006B0BC4">
        <w:rPr>
          <w:rFonts w:asciiTheme="majorBidi" w:hAnsiTheme="majorBidi" w:cstheme="majorBidi"/>
          <w:sz w:val="24"/>
          <w:szCs w:val="24"/>
        </w:rPr>
        <w:t>Majority of loans are for amounts below 25,000 and incomes below 0.5e6.</w:t>
      </w:r>
    </w:p>
    <w:p w14:paraId="4A7B14C4" w14:textId="5583FB7A" w:rsidR="002504A1" w:rsidRPr="006B0BC4" w:rsidRDefault="002504A1" w:rsidP="006B0BC4">
      <w:pPr>
        <w:pStyle w:val="ListParagraph"/>
        <w:numPr>
          <w:ilvl w:val="0"/>
          <w:numId w:val="86"/>
        </w:numPr>
        <w:jc w:val="both"/>
        <w:rPr>
          <w:rFonts w:asciiTheme="majorBidi" w:hAnsiTheme="majorBidi" w:cstheme="majorBidi"/>
          <w:sz w:val="24"/>
          <w:szCs w:val="24"/>
        </w:rPr>
      </w:pPr>
      <w:r w:rsidRPr="006B0BC4">
        <w:rPr>
          <w:rFonts w:asciiTheme="majorBidi" w:hAnsiTheme="majorBidi" w:cstheme="majorBidi"/>
          <w:sz w:val="24"/>
          <w:szCs w:val="24"/>
        </w:rPr>
        <w:t>Slight positive trend (R² = 0.071), but the data is highly scattered.</w:t>
      </w:r>
    </w:p>
    <w:p w14:paraId="6ED870C0" w14:textId="2BD2FA4B" w:rsidR="002504A1" w:rsidRPr="006B0BC4" w:rsidRDefault="002504A1" w:rsidP="006B0BC4">
      <w:pPr>
        <w:pStyle w:val="ListParagraph"/>
        <w:numPr>
          <w:ilvl w:val="0"/>
          <w:numId w:val="86"/>
        </w:numPr>
        <w:jc w:val="both"/>
        <w:rPr>
          <w:rFonts w:asciiTheme="majorBidi" w:hAnsiTheme="majorBidi" w:cstheme="majorBidi"/>
          <w:sz w:val="24"/>
          <w:szCs w:val="24"/>
        </w:rPr>
      </w:pPr>
      <w:r w:rsidRPr="006B0BC4">
        <w:rPr>
          <w:rFonts w:asciiTheme="majorBidi" w:hAnsiTheme="majorBidi" w:cstheme="majorBidi"/>
          <w:sz w:val="24"/>
          <w:szCs w:val="24"/>
        </w:rPr>
        <w:t>Defaults (</w:t>
      </w:r>
      <w:proofErr w:type="spellStart"/>
      <w:r w:rsidRPr="006B0BC4">
        <w:rPr>
          <w:rFonts w:asciiTheme="majorBidi" w:hAnsiTheme="majorBidi" w:cstheme="majorBidi"/>
          <w:sz w:val="24"/>
          <w:szCs w:val="24"/>
        </w:rPr>
        <w:t>loan_status</w:t>
      </w:r>
      <w:proofErr w:type="spellEnd"/>
      <w:r w:rsidRPr="006B0BC4">
        <w:rPr>
          <w:rFonts w:asciiTheme="majorBidi" w:hAnsiTheme="majorBidi" w:cstheme="majorBidi"/>
          <w:sz w:val="24"/>
          <w:szCs w:val="24"/>
        </w:rPr>
        <w:t xml:space="preserve"> = 1) occur across income levels, but high-income borrowers default less.</w:t>
      </w:r>
    </w:p>
    <w:p w14:paraId="006A75E2" w14:textId="3806D80E" w:rsidR="002504A1" w:rsidRPr="006B0BC4" w:rsidRDefault="002504A1" w:rsidP="006B0BC4">
      <w:pPr>
        <w:pStyle w:val="ListParagraph"/>
        <w:numPr>
          <w:ilvl w:val="0"/>
          <w:numId w:val="86"/>
        </w:numPr>
        <w:jc w:val="both"/>
        <w:rPr>
          <w:rFonts w:asciiTheme="majorBidi" w:hAnsiTheme="majorBidi" w:cstheme="majorBidi"/>
          <w:sz w:val="24"/>
          <w:szCs w:val="24"/>
        </w:rPr>
      </w:pPr>
      <w:r w:rsidRPr="006B0BC4">
        <w:rPr>
          <w:rFonts w:asciiTheme="majorBidi" w:hAnsiTheme="majorBidi" w:cstheme="majorBidi"/>
          <w:sz w:val="24"/>
          <w:szCs w:val="24"/>
        </w:rPr>
        <w:t>Implication: Income only weakly predicts loan size; other factors likely influence lending decisions more.</w:t>
      </w:r>
    </w:p>
    <w:p w14:paraId="5EF0950A" w14:textId="2DF09E57" w:rsidR="00D47152" w:rsidRPr="006B0BC4" w:rsidRDefault="00D47152" w:rsidP="006B0BC4">
      <w:pPr>
        <w:jc w:val="both"/>
        <w:rPr>
          <w:rFonts w:asciiTheme="majorBidi" w:hAnsiTheme="majorBidi" w:cstheme="majorBidi"/>
          <w:b/>
          <w:bCs/>
          <w:sz w:val="24"/>
          <w:szCs w:val="24"/>
        </w:rPr>
      </w:pPr>
      <w:r w:rsidRPr="006B0BC4">
        <w:rPr>
          <w:rFonts w:asciiTheme="majorBidi" w:hAnsiTheme="majorBidi" w:cstheme="majorBidi"/>
          <w:b/>
          <w:bCs/>
          <w:sz w:val="24"/>
          <w:szCs w:val="24"/>
        </w:rPr>
        <w:t xml:space="preserve">3. </w:t>
      </w:r>
      <w:r w:rsidR="00B20AC1" w:rsidRPr="006B0BC4">
        <w:rPr>
          <w:rFonts w:asciiTheme="majorBidi" w:hAnsiTheme="majorBidi" w:cstheme="majorBidi"/>
          <w:b/>
          <w:bCs/>
          <w:sz w:val="24"/>
          <w:szCs w:val="24"/>
        </w:rPr>
        <w:t>Loan Amount vs Interest Rate</w:t>
      </w:r>
    </w:p>
    <w:p w14:paraId="623653C4" w14:textId="7774D3EC" w:rsidR="00BE5296" w:rsidRPr="006B0BC4" w:rsidRDefault="00BE5296" w:rsidP="006B0BC4">
      <w:pPr>
        <w:pStyle w:val="ListParagraph"/>
        <w:numPr>
          <w:ilvl w:val="0"/>
          <w:numId w:val="88"/>
        </w:numPr>
        <w:jc w:val="both"/>
        <w:rPr>
          <w:rFonts w:asciiTheme="majorBidi" w:hAnsiTheme="majorBidi" w:cstheme="majorBidi"/>
          <w:sz w:val="24"/>
          <w:szCs w:val="24"/>
        </w:rPr>
      </w:pPr>
      <w:r w:rsidRPr="006B0BC4">
        <w:rPr>
          <w:rFonts w:asciiTheme="majorBidi" w:hAnsiTheme="majorBidi" w:cstheme="majorBidi"/>
          <w:sz w:val="24"/>
          <w:szCs w:val="24"/>
        </w:rPr>
        <w:t>Loans of similar amounts span a wide range of interest rates.</w:t>
      </w:r>
    </w:p>
    <w:p w14:paraId="593871B9" w14:textId="2ADF92BD" w:rsidR="00BE5296" w:rsidRPr="006B0BC4" w:rsidRDefault="00BE5296" w:rsidP="006B0BC4">
      <w:pPr>
        <w:pStyle w:val="ListParagraph"/>
        <w:numPr>
          <w:ilvl w:val="0"/>
          <w:numId w:val="88"/>
        </w:numPr>
        <w:jc w:val="both"/>
        <w:rPr>
          <w:rFonts w:asciiTheme="majorBidi" w:hAnsiTheme="majorBidi" w:cstheme="majorBidi"/>
          <w:sz w:val="24"/>
          <w:szCs w:val="24"/>
        </w:rPr>
      </w:pPr>
      <w:r w:rsidRPr="006B0BC4">
        <w:rPr>
          <w:rFonts w:asciiTheme="majorBidi" w:hAnsiTheme="majorBidi" w:cstheme="majorBidi"/>
          <w:sz w:val="24"/>
          <w:szCs w:val="24"/>
        </w:rPr>
        <w:lastRenderedPageBreak/>
        <w:t>Slight indication that higher loan amounts occur less frequently at higher interest rates.</w:t>
      </w:r>
    </w:p>
    <w:p w14:paraId="656FB925" w14:textId="17884735" w:rsidR="00BE5296" w:rsidRPr="006B0BC4" w:rsidRDefault="00BE5296" w:rsidP="006B0BC4">
      <w:pPr>
        <w:pStyle w:val="ListParagraph"/>
        <w:numPr>
          <w:ilvl w:val="0"/>
          <w:numId w:val="88"/>
        </w:numPr>
        <w:jc w:val="both"/>
        <w:rPr>
          <w:rFonts w:asciiTheme="majorBidi" w:hAnsiTheme="majorBidi" w:cstheme="majorBidi"/>
          <w:sz w:val="24"/>
          <w:szCs w:val="24"/>
        </w:rPr>
      </w:pPr>
      <w:r w:rsidRPr="006B0BC4">
        <w:rPr>
          <w:rFonts w:asciiTheme="majorBidi" w:hAnsiTheme="majorBidi" w:cstheme="majorBidi"/>
          <w:sz w:val="24"/>
          <w:szCs w:val="24"/>
        </w:rPr>
        <w:t>Defaults are slightly more concentrated at higher rates, suggesting a link to credit risk.</w:t>
      </w:r>
    </w:p>
    <w:p w14:paraId="0A1EB2B6" w14:textId="7D849D74" w:rsidR="00BE5296" w:rsidRPr="006B0BC4" w:rsidRDefault="00BE5296" w:rsidP="006B0BC4">
      <w:pPr>
        <w:pStyle w:val="ListParagraph"/>
        <w:numPr>
          <w:ilvl w:val="0"/>
          <w:numId w:val="88"/>
        </w:numPr>
        <w:jc w:val="both"/>
        <w:rPr>
          <w:rFonts w:asciiTheme="majorBidi" w:hAnsiTheme="majorBidi" w:cstheme="majorBidi"/>
          <w:sz w:val="24"/>
          <w:szCs w:val="24"/>
        </w:rPr>
      </w:pPr>
      <w:r w:rsidRPr="006B0BC4">
        <w:rPr>
          <w:rFonts w:asciiTheme="majorBidi" w:hAnsiTheme="majorBidi" w:cstheme="majorBidi"/>
          <w:sz w:val="24"/>
          <w:szCs w:val="24"/>
        </w:rPr>
        <w:t>Implication: No strong correlation, but higher rates may reflect risk-based pricing.</w:t>
      </w:r>
    </w:p>
    <w:p w14:paraId="63FF9642" w14:textId="77777777" w:rsidR="007B0BD3" w:rsidRPr="006B0BC4" w:rsidRDefault="00D47152" w:rsidP="006B0BC4">
      <w:pPr>
        <w:jc w:val="both"/>
        <w:rPr>
          <w:rFonts w:asciiTheme="majorBidi" w:hAnsiTheme="majorBidi" w:cstheme="majorBidi"/>
          <w:b/>
          <w:bCs/>
          <w:sz w:val="24"/>
          <w:szCs w:val="24"/>
        </w:rPr>
      </w:pPr>
      <w:r w:rsidRPr="006B0BC4">
        <w:rPr>
          <w:rFonts w:asciiTheme="majorBidi" w:hAnsiTheme="majorBidi" w:cstheme="majorBidi"/>
          <w:b/>
          <w:bCs/>
          <w:sz w:val="24"/>
          <w:szCs w:val="24"/>
        </w:rPr>
        <w:t xml:space="preserve">4. </w:t>
      </w:r>
      <w:r w:rsidR="007B0BD3" w:rsidRPr="006B0BC4">
        <w:rPr>
          <w:rFonts w:asciiTheme="majorBidi" w:hAnsiTheme="majorBidi" w:cstheme="majorBidi"/>
          <w:b/>
          <w:bCs/>
          <w:sz w:val="24"/>
          <w:szCs w:val="24"/>
        </w:rPr>
        <w:t>Interest Rate vs Person Income</w:t>
      </w:r>
    </w:p>
    <w:p w14:paraId="76DC1612" w14:textId="0062EB34" w:rsidR="0033343C" w:rsidRPr="006B0BC4" w:rsidRDefault="0033343C" w:rsidP="006B0BC4">
      <w:pPr>
        <w:pStyle w:val="ListParagraph"/>
        <w:numPr>
          <w:ilvl w:val="0"/>
          <w:numId w:val="90"/>
        </w:numPr>
        <w:jc w:val="both"/>
        <w:rPr>
          <w:rFonts w:asciiTheme="majorBidi" w:hAnsiTheme="majorBidi" w:cstheme="majorBidi"/>
          <w:sz w:val="24"/>
          <w:szCs w:val="24"/>
          <w:lang w:bidi="fa-IR"/>
        </w:rPr>
      </w:pPr>
      <w:r w:rsidRPr="006B0BC4">
        <w:rPr>
          <w:rFonts w:asciiTheme="majorBidi" w:hAnsiTheme="majorBidi" w:cstheme="majorBidi"/>
          <w:sz w:val="24"/>
          <w:szCs w:val="24"/>
          <w:lang w:bidi="fa-IR"/>
        </w:rPr>
        <w:t>As income decreases, interest rate tends to increase—indicative of credit risk–based pricing.</w:t>
      </w:r>
    </w:p>
    <w:p w14:paraId="7447B16A" w14:textId="30AAE8CE" w:rsidR="0033343C" w:rsidRPr="006B0BC4" w:rsidRDefault="0033343C" w:rsidP="006B0BC4">
      <w:pPr>
        <w:pStyle w:val="ListParagraph"/>
        <w:numPr>
          <w:ilvl w:val="0"/>
          <w:numId w:val="90"/>
        </w:numPr>
        <w:jc w:val="both"/>
        <w:rPr>
          <w:rFonts w:asciiTheme="majorBidi" w:hAnsiTheme="majorBidi" w:cstheme="majorBidi"/>
          <w:sz w:val="24"/>
          <w:szCs w:val="24"/>
          <w:lang w:bidi="fa-IR"/>
        </w:rPr>
      </w:pPr>
      <w:r w:rsidRPr="006B0BC4">
        <w:rPr>
          <w:rFonts w:asciiTheme="majorBidi" w:hAnsiTheme="majorBidi" w:cstheme="majorBidi"/>
          <w:sz w:val="24"/>
          <w:szCs w:val="24"/>
          <w:lang w:bidi="fa-IR"/>
        </w:rPr>
        <w:t>Defaults (</w:t>
      </w:r>
      <w:proofErr w:type="spellStart"/>
      <w:r w:rsidRPr="006B0BC4">
        <w:rPr>
          <w:rFonts w:asciiTheme="majorBidi" w:hAnsiTheme="majorBidi" w:cstheme="majorBidi"/>
          <w:sz w:val="24"/>
          <w:szCs w:val="24"/>
          <w:lang w:bidi="fa-IR"/>
        </w:rPr>
        <w:t>loan_status</w:t>
      </w:r>
      <w:proofErr w:type="spellEnd"/>
      <w:r w:rsidRPr="006B0BC4">
        <w:rPr>
          <w:rFonts w:asciiTheme="majorBidi" w:hAnsiTheme="majorBidi" w:cstheme="majorBidi"/>
          <w:sz w:val="24"/>
          <w:szCs w:val="24"/>
          <w:lang w:bidi="fa-IR"/>
        </w:rPr>
        <w:t xml:space="preserve"> = 1) are more common at higher interest rates and lower incomes.</w:t>
      </w:r>
    </w:p>
    <w:p w14:paraId="7D6E1987" w14:textId="4A591697" w:rsidR="0033343C" w:rsidRPr="006B0BC4" w:rsidRDefault="0033343C" w:rsidP="006B0BC4">
      <w:pPr>
        <w:pStyle w:val="ListParagraph"/>
        <w:numPr>
          <w:ilvl w:val="0"/>
          <w:numId w:val="90"/>
        </w:numPr>
        <w:jc w:val="both"/>
        <w:rPr>
          <w:rFonts w:asciiTheme="majorBidi" w:hAnsiTheme="majorBidi" w:cstheme="majorBidi"/>
          <w:sz w:val="24"/>
          <w:szCs w:val="24"/>
          <w:lang w:bidi="fa-IR"/>
        </w:rPr>
      </w:pPr>
      <w:r w:rsidRPr="006B0BC4">
        <w:rPr>
          <w:rFonts w:asciiTheme="majorBidi" w:hAnsiTheme="majorBidi" w:cstheme="majorBidi"/>
          <w:sz w:val="24"/>
          <w:szCs w:val="24"/>
          <w:lang w:bidi="fa-IR"/>
        </w:rPr>
        <w:t>High-income individuals mostly receive lower rates and rarely default.</w:t>
      </w:r>
    </w:p>
    <w:p w14:paraId="03D65126" w14:textId="6BAFF514" w:rsidR="0033343C" w:rsidRDefault="0033343C" w:rsidP="006B0BC4">
      <w:pPr>
        <w:pStyle w:val="ListParagraph"/>
        <w:numPr>
          <w:ilvl w:val="0"/>
          <w:numId w:val="90"/>
        </w:numPr>
        <w:jc w:val="both"/>
        <w:rPr>
          <w:rFonts w:asciiTheme="majorBidi" w:hAnsiTheme="majorBidi" w:cstheme="majorBidi"/>
          <w:sz w:val="24"/>
          <w:szCs w:val="24"/>
          <w:lang w:bidi="fa-IR"/>
        </w:rPr>
      </w:pPr>
      <w:r w:rsidRPr="006B0BC4">
        <w:rPr>
          <w:rFonts w:asciiTheme="majorBidi" w:hAnsiTheme="majorBidi" w:cstheme="majorBidi"/>
          <w:sz w:val="24"/>
          <w:szCs w:val="24"/>
          <w:lang w:bidi="fa-IR"/>
        </w:rPr>
        <w:t>Implication: Stronger indication that interest rate, income, and default risk are interrelated.</w:t>
      </w:r>
    </w:p>
    <w:p w14:paraId="2BFE787A" w14:textId="77777777" w:rsidR="00FB6CEC" w:rsidRPr="00FF08C5" w:rsidRDefault="00FB6CEC" w:rsidP="00FF08C5">
      <w:pPr>
        <w:pStyle w:val="ListParagraph"/>
        <w:jc w:val="both"/>
        <w:rPr>
          <w:rFonts w:asciiTheme="majorBidi" w:hAnsiTheme="majorBidi" w:cstheme="majorBidi"/>
          <w:sz w:val="24"/>
          <w:szCs w:val="24"/>
          <w:lang w:bidi="fa-IR"/>
        </w:rPr>
      </w:pPr>
    </w:p>
    <w:p w14:paraId="0B46A9F8" w14:textId="2925F6F1" w:rsidR="00B03D23" w:rsidRPr="00FF08C5" w:rsidRDefault="00B03D23" w:rsidP="00FF08C5">
      <w:pPr>
        <w:spacing w:before="240"/>
        <w:jc w:val="both"/>
        <w:rPr>
          <w:rFonts w:asciiTheme="majorBidi" w:hAnsiTheme="majorBidi" w:cstheme="majorBidi"/>
          <w:sz w:val="24"/>
          <w:szCs w:val="24"/>
        </w:rPr>
      </w:pPr>
      <w:r w:rsidRPr="00FF08C5">
        <w:rPr>
          <w:rFonts w:asciiTheme="majorBidi" w:hAnsiTheme="majorBidi" w:cstheme="majorBidi"/>
          <w:b/>
          <w:bCs/>
          <w:sz w:val="24"/>
          <w:szCs w:val="24"/>
        </w:rPr>
        <w:t>5.5 Box Plots for Comparing Distributions Across Categories</w:t>
      </w:r>
    </w:p>
    <w:p w14:paraId="27DE62CB" w14:textId="4CE5EF7D" w:rsidR="00FB508D" w:rsidRPr="00FF08C5" w:rsidRDefault="00FB508D" w:rsidP="00FF08C5">
      <w:pPr>
        <w:spacing w:before="240"/>
        <w:jc w:val="both"/>
        <w:rPr>
          <w:rFonts w:asciiTheme="majorBidi" w:hAnsiTheme="majorBidi" w:cstheme="majorBidi"/>
          <w:sz w:val="24"/>
          <w:szCs w:val="24"/>
        </w:rPr>
      </w:pPr>
      <w:r w:rsidRPr="00FF08C5">
        <w:rPr>
          <w:rFonts w:asciiTheme="majorBidi" w:hAnsiTheme="majorBidi" w:cstheme="majorBidi"/>
          <w:sz w:val="24"/>
          <w:szCs w:val="24"/>
        </w:rPr>
        <w:t>To explore how key numerical variables differ across categorical segments, box plots were utili</w:t>
      </w:r>
      <w:r w:rsidR="00853578">
        <w:rPr>
          <w:rFonts w:asciiTheme="majorBidi" w:hAnsiTheme="majorBidi" w:cstheme="majorBidi"/>
          <w:sz w:val="24"/>
          <w:szCs w:val="24"/>
        </w:rPr>
        <w:t>s</w:t>
      </w:r>
      <w:r w:rsidRPr="00FF08C5">
        <w:rPr>
          <w:rFonts w:asciiTheme="majorBidi" w:hAnsiTheme="majorBidi" w:cstheme="majorBidi"/>
          <w:sz w:val="24"/>
          <w:szCs w:val="24"/>
        </w:rPr>
        <w:t>ed to visuali</w:t>
      </w:r>
      <w:r w:rsidR="00853578">
        <w:rPr>
          <w:rFonts w:asciiTheme="majorBidi" w:hAnsiTheme="majorBidi" w:cstheme="majorBidi"/>
          <w:sz w:val="24"/>
          <w:szCs w:val="24"/>
        </w:rPr>
        <w:t>s</w:t>
      </w:r>
      <w:r w:rsidRPr="00FF08C5">
        <w:rPr>
          <w:rFonts w:asciiTheme="majorBidi" w:hAnsiTheme="majorBidi" w:cstheme="majorBidi"/>
          <w:sz w:val="24"/>
          <w:szCs w:val="24"/>
        </w:rPr>
        <w:t>e the distribution, central tendency, variability, and presence of outliers within each category.</w:t>
      </w:r>
    </w:p>
    <w:tbl>
      <w:tblPr>
        <w:tblStyle w:val="TableGrid"/>
        <w:tblpPr w:leftFromText="180" w:rightFromText="180" w:vertAnchor="text" w:horzAnchor="margin" w:tblpY="245"/>
        <w:tblW w:w="0" w:type="auto"/>
        <w:tblLook w:val="04A0" w:firstRow="1" w:lastRow="0" w:firstColumn="1" w:lastColumn="0" w:noHBand="0" w:noVBand="1"/>
      </w:tblPr>
      <w:tblGrid>
        <w:gridCol w:w="4675"/>
        <w:gridCol w:w="4675"/>
      </w:tblGrid>
      <w:tr w:rsidR="00E04EEC" w14:paraId="4F5A579B" w14:textId="77777777" w:rsidTr="00E04EEC">
        <w:tc>
          <w:tcPr>
            <w:tcW w:w="4675" w:type="dxa"/>
          </w:tcPr>
          <w:p w14:paraId="6DBC3750" w14:textId="77777777" w:rsidR="00E04EEC" w:rsidRDefault="00E04EEC" w:rsidP="00E04EEC">
            <w:pPr>
              <w:jc w:val="both"/>
              <w:rPr>
                <w:lang w:bidi="fa-IR"/>
              </w:rPr>
            </w:pPr>
            <w:r w:rsidRPr="007C0F2A">
              <w:rPr>
                <w:noProof/>
                <w:lang w:bidi="fa-IR"/>
              </w:rPr>
              <w:drawing>
                <wp:inline distT="0" distB="0" distL="0" distR="0" wp14:anchorId="2C305345" wp14:editId="54F74D31">
                  <wp:extent cx="2725949" cy="2204671"/>
                  <wp:effectExtent l="0" t="0" r="0" b="5715"/>
                  <wp:docPr id="211440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07606" name=""/>
                          <pic:cNvPicPr/>
                        </pic:nvPicPr>
                        <pic:blipFill>
                          <a:blip r:embed="rId17"/>
                          <a:stretch>
                            <a:fillRect/>
                          </a:stretch>
                        </pic:blipFill>
                        <pic:spPr>
                          <a:xfrm>
                            <a:off x="0" y="0"/>
                            <a:ext cx="2745135" cy="2220188"/>
                          </a:xfrm>
                          <a:prstGeom prst="rect">
                            <a:avLst/>
                          </a:prstGeom>
                        </pic:spPr>
                      </pic:pic>
                    </a:graphicData>
                  </a:graphic>
                </wp:inline>
              </w:drawing>
            </w:r>
          </w:p>
        </w:tc>
        <w:tc>
          <w:tcPr>
            <w:tcW w:w="4675" w:type="dxa"/>
          </w:tcPr>
          <w:p w14:paraId="68A2F9E9" w14:textId="77777777" w:rsidR="00E04EEC" w:rsidRDefault="00E04EEC" w:rsidP="00E04EEC">
            <w:pPr>
              <w:jc w:val="both"/>
              <w:rPr>
                <w:lang w:bidi="fa-IR"/>
              </w:rPr>
            </w:pPr>
            <w:r w:rsidRPr="007C0F2A">
              <w:rPr>
                <w:noProof/>
                <w:lang w:bidi="fa-IR"/>
              </w:rPr>
              <w:drawing>
                <wp:inline distT="0" distB="0" distL="0" distR="0" wp14:anchorId="2E592373" wp14:editId="2CB1B3AB">
                  <wp:extent cx="2816408" cy="2146056"/>
                  <wp:effectExtent l="0" t="0" r="3175" b="6985"/>
                  <wp:docPr id="207094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49418" name=""/>
                          <pic:cNvPicPr/>
                        </pic:nvPicPr>
                        <pic:blipFill>
                          <a:blip r:embed="rId18"/>
                          <a:stretch>
                            <a:fillRect/>
                          </a:stretch>
                        </pic:blipFill>
                        <pic:spPr>
                          <a:xfrm>
                            <a:off x="0" y="0"/>
                            <a:ext cx="2829965" cy="2156386"/>
                          </a:xfrm>
                          <a:prstGeom prst="rect">
                            <a:avLst/>
                          </a:prstGeom>
                        </pic:spPr>
                      </pic:pic>
                    </a:graphicData>
                  </a:graphic>
                </wp:inline>
              </w:drawing>
            </w:r>
          </w:p>
        </w:tc>
      </w:tr>
      <w:tr w:rsidR="00E04EEC" w14:paraId="3EE32C89" w14:textId="77777777" w:rsidTr="00E04EEC">
        <w:tc>
          <w:tcPr>
            <w:tcW w:w="4675" w:type="dxa"/>
          </w:tcPr>
          <w:p w14:paraId="57DFA7BB" w14:textId="77777777" w:rsidR="00E04EEC" w:rsidRDefault="00E04EEC" w:rsidP="00E04EEC">
            <w:pPr>
              <w:jc w:val="both"/>
              <w:rPr>
                <w:lang w:bidi="fa-IR"/>
              </w:rPr>
            </w:pPr>
            <w:r w:rsidRPr="007C0F2A">
              <w:rPr>
                <w:noProof/>
                <w:lang w:bidi="fa-IR"/>
              </w:rPr>
              <w:drawing>
                <wp:inline distT="0" distB="0" distL="0" distR="0" wp14:anchorId="38466623" wp14:editId="7FC91D56">
                  <wp:extent cx="2755888" cy="2146055"/>
                  <wp:effectExtent l="0" t="0" r="6985" b="6985"/>
                  <wp:docPr id="174220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08643" name=""/>
                          <pic:cNvPicPr/>
                        </pic:nvPicPr>
                        <pic:blipFill>
                          <a:blip r:embed="rId19"/>
                          <a:stretch>
                            <a:fillRect/>
                          </a:stretch>
                        </pic:blipFill>
                        <pic:spPr>
                          <a:xfrm>
                            <a:off x="0" y="0"/>
                            <a:ext cx="2767046" cy="2154744"/>
                          </a:xfrm>
                          <a:prstGeom prst="rect">
                            <a:avLst/>
                          </a:prstGeom>
                        </pic:spPr>
                      </pic:pic>
                    </a:graphicData>
                  </a:graphic>
                </wp:inline>
              </w:drawing>
            </w:r>
          </w:p>
        </w:tc>
        <w:tc>
          <w:tcPr>
            <w:tcW w:w="4675" w:type="dxa"/>
          </w:tcPr>
          <w:p w14:paraId="3A328348" w14:textId="77777777" w:rsidR="00E04EEC" w:rsidRDefault="00E04EEC" w:rsidP="00E04EEC">
            <w:pPr>
              <w:keepNext/>
              <w:jc w:val="both"/>
              <w:rPr>
                <w:lang w:bidi="fa-IR"/>
              </w:rPr>
            </w:pPr>
            <w:r w:rsidRPr="007C0F2A">
              <w:rPr>
                <w:noProof/>
                <w:lang w:bidi="fa-IR"/>
              </w:rPr>
              <w:drawing>
                <wp:inline distT="0" distB="0" distL="0" distR="0" wp14:anchorId="6177572A" wp14:editId="3A57C7E4">
                  <wp:extent cx="2643050" cy="2075717"/>
                  <wp:effectExtent l="0" t="0" r="5080" b="1270"/>
                  <wp:docPr id="75272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29040" name=""/>
                          <pic:cNvPicPr/>
                        </pic:nvPicPr>
                        <pic:blipFill>
                          <a:blip r:embed="rId20"/>
                          <a:stretch>
                            <a:fillRect/>
                          </a:stretch>
                        </pic:blipFill>
                        <pic:spPr>
                          <a:xfrm>
                            <a:off x="0" y="0"/>
                            <a:ext cx="2656298" cy="2086122"/>
                          </a:xfrm>
                          <a:prstGeom prst="rect">
                            <a:avLst/>
                          </a:prstGeom>
                        </pic:spPr>
                      </pic:pic>
                    </a:graphicData>
                  </a:graphic>
                </wp:inline>
              </w:drawing>
            </w:r>
          </w:p>
        </w:tc>
      </w:tr>
    </w:tbl>
    <w:p w14:paraId="09CEDA23" w14:textId="2617EE8A" w:rsidR="00E04EEC" w:rsidRPr="00FF08C5" w:rsidRDefault="00E04EEC" w:rsidP="00E04EEC">
      <w:pPr>
        <w:pStyle w:val="Caption"/>
        <w:framePr w:hSpace="180" w:wrap="around" w:vAnchor="text" w:hAnchor="page" w:x="4538" w:y="7187"/>
        <w:rPr>
          <w:rFonts w:asciiTheme="majorBidi" w:hAnsiTheme="majorBidi" w:cstheme="majorBidi"/>
        </w:rPr>
      </w:pPr>
      <w:r w:rsidRPr="00FF08C5">
        <w:rPr>
          <w:rFonts w:asciiTheme="majorBidi" w:hAnsiTheme="majorBidi" w:cstheme="majorBidi"/>
        </w:rPr>
        <w:t xml:space="preserve">Figure </w:t>
      </w:r>
      <w:r w:rsidRPr="00FF08C5">
        <w:rPr>
          <w:rFonts w:asciiTheme="majorBidi" w:hAnsiTheme="majorBidi" w:cstheme="majorBidi"/>
        </w:rPr>
        <w:fldChar w:fldCharType="begin"/>
      </w:r>
      <w:r w:rsidRPr="00FF08C5">
        <w:rPr>
          <w:rFonts w:asciiTheme="majorBidi" w:hAnsiTheme="majorBidi" w:cstheme="majorBidi"/>
        </w:rPr>
        <w:instrText xml:space="preserve"> SEQ Figure \* ARABIC </w:instrText>
      </w:r>
      <w:r w:rsidRPr="00FF08C5">
        <w:rPr>
          <w:rFonts w:asciiTheme="majorBidi" w:hAnsiTheme="majorBidi" w:cstheme="majorBidi"/>
        </w:rPr>
        <w:fldChar w:fldCharType="separate"/>
      </w:r>
      <w:r w:rsidR="00D826A3" w:rsidRPr="00FF08C5">
        <w:rPr>
          <w:rFonts w:asciiTheme="majorBidi" w:hAnsiTheme="majorBidi" w:cstheme="majorBidi"/>
          <w:noProof/>
        </w:rPr>
        <w:t>5</w:t>
      </w:r>
      <w:r w:rsidRPr="00FF08C5">
        <w:rPr>
          <w:rFonts w:asciiTheme="majorBidi" w:hAnsiTheme="majorBidi" w:cstheme="majorBidi"/>
        </w:rPr>
        <w:fldChar w:fldCharType="end"/>
      </w:r>
      <w:r w:rsidRPr="00FF08C5">
        <w:rPr>
          <w:rFonts w:asciiTheme="majorBidi" w:hAnsiTheme="majorBidi" w:cstheme="majorBidi"/>
          <w:lang w:val="en-US"/>
        </w:rPr>
        <w:t>:Box Plots for selected features</w:t>
      </w:r>
    </w:p>
    <w:p w14:paraId="11606AED" w14:textId="77777777" w:rsidR="001D5505" w:rsidRDefault="001D5505" w:rsidP="00FB508D">
      <w:pPr>
        <w:spacing w:before="240"/>
        <w:jc w:val="both"/>
      </w:pPr>
    </w:p>
    <w:p w14:paraId="41DDE0D6" w14:textId="74B628C3" w:rsidR="006E187A" w:rsidRPr="00DE3D4A" w:rsidRDefault="006E187A" w:rsidP="00853578">
      <w:pPr>
        <w:jc w:val="both"/>
        <w:rPr>
          <w:rFonts w:asciiTheme="majorBidi" w:hAnsiTheme="majorBidi" w:cstheme="majorBidi"/>
          <w:b/>
          <w:bCs/>
          <w:sz w:val="24"/>
          <w:szCs w:val="24"/>
          <w:lang w:bidi="fa-IR"/>
        </w:rPr>
      </w:pPr>
      <w:r w:rsidRPr="00DE3D4A">
        <w:rPr>
          <w:rFonts w:asciiTheme="majorBidi" w:hAnsiTheme="majorBidi" w:cstheme="majorBidi"/>
          <w:b/>
          <w:bCs/>
          <w:sz w:val="24"/>
          <w:szCs w:val="24"/>
          <w:lang w:bidi="fa-IR"/>
        </w:rPr>
        <w:lastRenderedPageBreak/>
        <w:t xml:space="preserve">1. </w:t>
      </w:r>
      <w:r w:rsidR="00EA1161" w:rsidRPr="00DE3D4A">
        <w:rPr>
          <w:rFonts w:asciiTheme="majorBidi" w:hAnsiTheme="majorBidi" w:cstheme="majorBidi"/>
          <w:b/>
          <w:bCs/>
          <w:sz w:val="24"/>
          <w:szCs w:val="24"/>
          <w:lang w:bidi="fa-IR"/>
        </w:rPr>
        <w:t>Income grouped by Loan Intent</w:t>
      </w:r>
    </w:p>
    <w:p w14:paraId="147F7585" w14:textId="77777777" w:rsidR="001D5505" w:rsidRPr="001D5505" w:rsidRDefault="001D5505" w:rsidP="00853578">
      <w:pPr>
        <w:numPr>
          <w:ilvl w:val="0"/>
          <w:numId w:val="91"/>
        </w:numPr>
        <w:jc w:val="both"/>
        <w:rPr>
          <w:rFonts w:asciiTheme="majorBidi" w:hAnsiTheme="majorBidi" w:cstheme="majorBidi"/>
          <w:sz w:val="24"/>
          <w:szCs w:val="24"/>
          <w:lang w:bidi="fa-IR"/>
        </w:rPr>
      </w:pPr>
      <w:r w:rsidRPr="001D5505">
        <w:rPr>
          <w:rFonts w:asciiTheme="majorBidi" w:hAnsiTheme="majorBidi" w:cstheme="majorBidi"/>
          <w:b/>
          <w:bCs/>
          <w:sz w:val="24"/>
          <w:szCs w:val="24"/>
          <w:lang w:bidi="fa-IR"/>
        </w:rPr>
        <w:t>Consistent Median Incomes:</w:t>
      </w:r>
      <w:r w:rsidRPr="001D5505">
        <w:rPr>
          <w:rFonts w:asciiTheme="majorBidi" w:hAnsiTheme="majorBidi" w:cstheme="majorBidi"/>
          <w:sz w:val="24"/>
          <w:szCs w:val="24"/>
          <w:lang w:bidi="fa-IR"/>
        </w:rPr>
        <w:t xml:space="preserve"> Median income levels are relatively similar across loan purposes, suggesting intent does not strongly dictate income.</w:t>
      </w:r>
    </w:p>
    <w:p w14:paraId="78CC3359" w14:textId="77777777" w:rsidR="001D5505" w:rsidRPr="001D5505" w:rsidRDefault="001D5505" w:rsidP="00853578">
      <w:pPr>
        <w:numPr>
          <w:ilvl w:val="0"/>
          <w:numId w:val="91"/>
        </w:numPr>
        <w:jc w:val="both"/>
        <w:rPr>
          <w:rFonts w:asciiTheme="majorBidi" w:hAnsiTheme="majorBidi" w:cstheme="majorBidi"/>
          <w:sz w:val="24"/>
          <w:szCs w:val="24"/>
          <w:lang w:bidi="fa-IR"/>
        </w:rPr>
      </w:pPr>
      <w:r w:rsidRPr="001D5505">
        <w:rPr>
          <w:rFonts w:asciiTheme="majorBidi" w:hAnsiTheme="majorBidi" w:cstheme="majorBidi"/>
          <w:b/>
          <w:bCs/>
          <w:sz w:val="24"/>
          <w:szCs w:val="24"/>
          <w:lang w:bidi="fa-IR"/>
        </w:rPr>
        <w:t>Widespread Outliers:</w:t>
      </w:r>
      <w:r w:rsidRPr="001D5505">
        <w:rPr>
          <w:rFonts w:asciiTheme="majorBidi" w:hAnsiTheme="majorBidi" w:cstheme="majorBidi"/>
          <w:sz w:val="24"/>
          <w:szCs w:val="24"/>
          <w:lang w:bidi="fa-IR"/>
        </w:rPr>
        <w:t xml:space="preserve"> High-income outliers are present in all categories, especially in PERSONAL and VENTURE.</w:t>
      </w:r>
    </w:p>
    <w:p w14:paraId="4CDADAD6" w14:textId="77777777" w:rsidR="001D5505" w:rsidRPr="001D5505" w:rsidRDefault="001D5505" w:rsidP="00853578">
      <w:pPr>
        <w:numPr>
          <w:ilvl w:val="0"/>
          <w:numId w:val="91"/>
        </w:numPr>
        <w:jc w:val="both"/>
        <w:rPr>
          <w:rFonts w:asciiTheme="majorBidi" w:hAnsiTheme="majorBidi" w:cstheme="majorBidi"/>
          <w:sz w:val="24"/>
          <w:szCs w:val="24"/>
          <w:lang w:bidi="fa-IR"/>
        </w:rPr>
      </w:pPr>
      <w:r w:rsidRPr="001D5505">
        <w:rPr>
          <w:rFonts w:asciiTheme="majorBidi" w:hAnsiTheme="majorBidi" w:cstheme="majorBidi"/>
          <w:b/>
          <w:bCs/>
          <w:sz w:val="24"/>
          <w:szCs w:val="24"/>
          <w:lang w:bidi="fa-IR"/>
        </w:rPr>
        <w:t>Notable Categories:</w:t>
      </w:r>
    </w:p>
    <w:p w14:paraId="030A272D" w14:textId="77777777" w:rsidR="001D5505" w:rsidRPr="001D5505" w:rsidRDefault="001D5505" w:rsidP="00853578">
      <w:pPr>
        <w:numPr>
          <w:ilvl w:val="1"/>
          <w:numId w:val="91"/>
        </w:numPr>
        <w:jc w:val="both"/>
        <w:rPr>
          <w:rFonts w:asciiTheme="majorBidi" w:hAnsiTheme="majorBidi" w:cstheme="majorBidi"/>
          <w:sz w:val="24"/>
          <w:szCs w:val="24"/>
          <w:lang w:bidi="fa-IR"/>
        </w:rPr>
      </w:pPr>
      <w:r w:rsidRPr="001D5505">
        <w:rPr>
          <w:rFonts w:asciiTheme="majorBidi" w:hAnsiTheme="majorBidi" w:cstheme="majorBidi"/>
          <w:sz w:val="24"/>
          <w:szCs w:val="24"/>
          <w:lang w:bidi="fa-IR"/>
        </w:rPr>
        <w:t>DEBTCONSOLIDATION &amp; EDUCATION: Slightly higher boxes suggest somewhat higher income borrowers.</w:t>
      </w:r>
    </w:p>
    <w:p w14:paraId="378D9E3F" w14:textId="77777777" w:rsidR="001D5505" w:rsidRPr="001D5505" w:rsidRDefault="001D5505" w:rsidP="00853578">
      <w:pPr>
        <w:numPr>
          <w:ilvl w:val="1"/>
          <w:numId w:val="91"/>
        </w:numPr>
        <w:jc w:val="both"/>
        <w:rPr>
          <w:rFonts w:asciiTheme="majorBidi" w:hAnsiTheme="majorBidi" w:cstheme="majorBidi"/>
          <w:sz w:val="24"/>
          <w:szCs w:val="24"/>
          <w:lang w:bidi="fa-IR"/>
        </w:rPr>
      </w:pPr>
      <w:r w:rsidRPr="001D5505">
        <w:rPr>
          <w:rFonts w:asciiTheme="majorBidi" w:hAnsiTheme="majorBidi" w:cstheme="majorBidi"/>
          <w:sz w:val="24"/>
          <w:szCs w:val="24"/>
          <w:lang w:bidi="fa-IR"/>
        </w:rPr>
        <w:t>VENTURE: Shows greater income variability within the interquartile range.</w:t>
      </w:r>
    </w:p>
    <w:p w14:paraId="448A0898" w14:textId="77777777" w:rsidR="006A1F39" w:rsidRPr="006A1F39" w:rsidRDefault="006A1F39" w:rsidP="00853578">
      <w:pPr>
        <w:jc w:val="both"/>
        <w:rPr>
          <w:rFonts w:asciiTheme="majorBidi" w:hAnsiTheme="majorBidi" w:cstheme="majorBidi"/>
          <w:b/>
          <w:bCs/>
          <w:sz w:val="24"/>
          <w:szCs w:val="24"/>
          <w:lang w:bidi="fa-IR"/>
        </w:rPr>
      </w:pPr>
      <w:r w:rsidRPr="006A1F39">
        <w:rPr>
          <w:rFonts w:asciiTheme="majorBidi" w:hAnsiTheme="majorBidi" w:cstheme="majorBidi"/>
          <w:b/>
          <w:bCs/>
          <w:sz w:val="24"/>
          <w:szCs w:val="24"/>
          <w:lang w:bidi="fa-IR"/>
        </w:rPr>
        <w:t>2. Loan Amount Grouped by Home Ownership</w:t>
      </w:r>
    </w:p>
    <w:p w14:paraId="70545FF2" w14:textId="77777777" w:rsidR="006A1F39" w:rsidRPr="006A1F39" w:rsidRDefault="006A1F39" w:rsidP="00853578">
      <w:pPr>
        <w:numPr>
          <w:ilvl w:val="0"/>
          <w:numId w:val="92"/>
        </w:numPr>
        <w:jc w:val="both"/>
        <w:rPr>
          <w:rFonts w:asciiTheme="majorBidi" w:hAnsiTheme="majorBidi" w:cstheme="majorBidi"/>
          <w:sz w:val="24"/>
          <w:szCs w:val="24"/>
          <w:lang w:bidi="fa-IR"/>
        </w:rPr>
      </w:pPr>
      <w:r w:rsidRPr="006A1F39">
        <w:rPr>
          <w:rFonts w:asciiTheme="majorBidi" w:hAnsiTheme="majorBidi" w:cstheme="majorBidi"/>
          <w:b/>
          <w:bCs/>
          <w:sz w:val="24"/>
          <w:szCs w:val="24"/>
          <w:lang w:bidi="fa-IR"/>
        </w:rPr>
        <w:t>Higher Loans for Mortgage Holders:</w:t>
      </w:r>
      <w:r w:rsidRPr="006A1F39">
        <w:rPr>
          <w:rFonts w:asciiTheme="majorBidi" w:hAnsiTheme="majorBidi" w:cstheme="majorBidi"/>
          <w:sz w:val="24"/>
          <w:szCs w:val="24"/>
          <w:lang w:bidi="fa-IR"/>
        </w:rPr>
        <w:t xml:space="preserve"> MORTGAGE and OTHER groups show higher median loan amounts.</w:t>
      </w:r>
    </w:p>
    <w:p w14:paraId="6FF1CD1C" w14:textId="77777777" w:rsidR="006A1F39" w:rsidRPr="006A1F39" w:rsidRDefault="006A1F39" w:rsidP="00853578">
      <w:pPr>
        <w:numPr>
          <w:ilvl w:val="0"/>
          <w:numId w:val="92"/>
        </w:numPr>
        <w:jc w:val="both"/>
        <w:rPr>
          <w:rFonts w:asciiTheme="majorBidi" w:hAnsiTheme="majorBidi" w:cstheme="majorBidi"/>
          <w:sz w:val="24"/>
          <w:szCs w:val="24"/>
          <w:lang w:bidi="fa-IR"/>
        </w:rPr>
      </w:pPr>
      <w:r w:rsidRPr="006A1F39">
        <w:rPr>
          <w:rFonts w:asciiTheme="majorBidi" w:hAnsiTheme="majorBidi" w:cstheme="majorBidi"/>
          <w:b/>
          <w:bCs/>
          <w:sz w:val="24"/>
          <w:szCs w:val="24"/>
          <w:lang w:bidi="fa-IR"/>
        </w:rPr>
        <w:t>Lower Loans for OWN and RENT:</w:t>
      </w:r>
      <w:r w:rsidRPr="006A1F39">
        <w:rPr>
          <w:rFonts w:asciiTheme="majorBidi" w:hAnsiTheme="majorBidi" w:cstheme="majorBidi"/>
          <w:sz w:val="24"/>
          <w:szCs w:val="24"/>
          <w:lang w:bidi="fa-IR"/>
        </w:rPr>
        <w:t xml:space="preserve"> These categories show lower median and tighter distributions.</w:t>
      </w:r>
    </w:p>
    <w:p w14:paraId="2A56914D" w14:textId="77777777" w:rsidR="006A1F39" w:rsidRPr="006A1F39" w:rsidRDefault="006A1F39" w:rsidP="00853578">
      <w:pPr>
        <w:numPr>
          <w:ilvl w:val="0"/>
          <w:numId w:val="92"/>
        </w:numPr>
        <w:jc w:val="both"/>
        <w:rPr>
          <w:rFonts w:asciiTheme="majorBidi" w:hAnsiTheme="majorBidi" w:cstheme="majorBidi"/>
          <w:sz w:val="24"/>
          <w:szCs w:val="24"/>
          <w:lang w:bidi="fa-IR"/>
        </w:rPr>
      </w:pPr>
      <w:r w:rsidRPr="006A1F39">
        <w:rPr>
          <w:rFonts w:asciiTheme="majorBidi" w:hAnsiTheme="majorBidi" w:cstheme="majorBidi"/>
          <w:b/>
          <w:bCs/>
          <w:sz w:val="24"/>
          <w:szCs w:val="24"/>
          <w:lang w:bidi="fa-IR"/>
        </w:rPr>
        <w:t>Outliers Across All Categories:</w:t>
      </w:r>
      <w:r w:rsidRPr="006A1F39">
        <w:rPr>
          <w:rFonts w:asciiTheme="majorBidi" w:hAnsiTheme="majorBidi" w:cstheme="majorBidi"/>
          <w:sz w:val="24"/>
          <w:szCs w:val="24"/>
          <w:lang w:bidi="fa-IR"/>
        </w:rPr>
        <w:t xml:space="preserve"> Regardless of home ownership, some individuals borrow significantly more than others.</w:t>
      </w:r>
    </w:p>
    <w:p w14:paraId="561100A0" w14:textId="77777777" w:rsidR="006A1F39" w:rsidRPr="006A1F39" w:rsidRDefault="006A1F39" w:rsidP="00853578">
      <w:pPr>
        <w:jc w:val="both"/>
        <w:rPr>
          <w:rFonts w:asciiTheme="majorBidi" w:hAnsiTheme="majorBidi" w:cstheme="majorBidi"/>
          <w:b/>
          <w:bCs/>
          <w:sz w:val="24"/>
          <w:szCs w:val="24"/>
          <w:lang w:bidi="fa-IR"/>
        </w:rPr>
      </w:pPr>
      <w:r w:rsidRPr="006A1F39">
        <w:rPr>
          <w:rFonts w:asciiTheme="majorBidi" w:hAnsiTheme="majorBidi" w:cstheme="majorBidi"/>
          <w:b/>
          <w:bCs/>
          <w:sz w:val="24"/>
          <w:szCs w:val="24"/>
          <w:lang w:bidi="fa-IR"/>
        </w:rPr>
        <w:t>3. Interest Rate Grouped by Default History</w:t>
      </w:r>
    </w:p>
    <w:p w14:paraId="126AF7CE" w14:textId="77777777" w:rsidR="006A1F39" w:rsidRPr="006A1F39" w:rsidRDefault="006A1F39" w:rsidP="00853578">
      <w:pPr>
        <w:numPr>
          <w:ilvl w:val="0"/>
          <w:numId w:val="93"/>
        </w:numPr>
        <w:jc w:val="both"/>
        <w:rPr>
          <w:rFonts w:asciiTheme="majorBidi" w:hAnsiTheme="majorBidi" w:cstheme="majorBidi"/>
          <w:sz w:val="24"/>
          <w:szCs w:val="24"/>
          <w:lang w:bidi="fa-IR"/>
        </w:rPr>
      </w:pPr>
      <w:r w:rsidRPr="006A1F39">
        <w:rPr>
          <w:rFonts w:asciiTheme="majorBidi" w:hAnsiTheme="majorBidi" w:cstheme="majorBidi"/>
          <w:b/>
          <w:bCs/>
          <w:sz w:val="24"/>
          <w:szCs w:val="24"/>
          <w:lang w:bidi="fa-IR"/>
        </w:rPr>
        <w:t>Higher Rates for Defaulters:</w:t>
      </w:r>
      <w:r w:rsidRPr="006A1F39">
        <w:rPr>
          <w:rFonts w:asciiTheme="majorBidi" w:hAnsiTheme="majorBidi" w:cstheme="majorBidi"/>
          <w:sz w:val="24"/>
          <w:szCs w:val="24"/>
          <w:lang w:bidi="fa-IR"/>
        </w:rPr>
        <w:t xml:space="preserve"> Individuals with past defaults ('Y') face noticeably higher and more varied interest rates.</w:t>
      </w:r>
    </w:p>
    <w:p w14:paraId="2CB163DE" w14:textId="77777777" w:rsidR="006A1F39" w:rsidRPr="006A1F39" w:rsidRDefault="006A1F39" w:rsidP="00853578">
      <w:pPr>
        <w:numPr>
          <w:ilvl w:val="0"/>
          <w:numId w:val="93"/>
        </w:numPr>
        <w:jc w:val="both"/>
        <w:rPr>
          <w:rFonts w:asciiTheme="majorBidi" w:hAnsiTheme="majorBidi" w:cstheme="majorBidi"/>
          <w:sz w:val="24"/>
          <w:szCs w:val="24"/>
          <w:lang w:bidi="fa-IR"/>
        </w:rPr>
      </w:pPr>
      <w:r w:rsidRPr="006A1F39">
        <w:rPr>
          <w:rFonts w:asciiTheme="majorBidi" w:hAnsiTheme="majorBidi" w:cstheme="majorBidi"/>
          <w:b/>
          <w:bCs/>
          <w:sz w:val="24"/>
          <w:szCs w:val="24"/>
          <w:lang w:bidi="fa-IR"/>
        </w:rPr>
        <w:t>Wider Spread and Outliers:</w:t>
      </w:r>
      <w:r w:rsidRPr="006A1F39">
        <w:rPr>
          <w:rFonts w:asciiTheme="majorBidi" w:hAnsiTheme="majorBidi" w:cstheme="majorBidi"/>
          <w:sz w:val="24"/>
          <w:szCs w:val="24"/>
          <w:lang w:bidi="fa-IR"/>
        </w:rPr>
        <w:t xml:space="preserve"> The 'Y' group has a larger spread and more high-end outliers, suggesting inconsistent risk-based pricing.</w:t>
      </w:r>
    </w:p>
    <w:p w14:paraId="363C7AAC" w14:textId="40ECC25E" w:rsidR="00EA1161" w:rsidRPr="00DE3D4A" w:rsidRDefault="00B432DB" w:rsidP="00853578">
      <w:pPr>
        <w:jc w:val="both"/>
        <w:rPr>
          <w:rFonts w:asciiTheme="majorBidi" w:hAnsiTheme="majorBidi" w:cstheme="majorBidi"/>
          <w:b/>
          <w:bCs/>
          <w:sz w:val="24"/>
          <w:szCs w:val="24"/>
          <w:lang w:bidi="fa-IR"/>
        </w:rPr>
      </w:pPr>
      <w:r w:rsidRPr="00DE3D4A">
        <w:rPr>
          <w:rFonts w:asciiTheme="majorBidi" w:hAnsiTheme="majorBidi" w:cstheme="majorBidi"/>
          <w:b/>
          <w:bCs/>
          <w:sz w:val="24"/>
          <w:szCs w:val="24"/>
          <w:lang w:bidi="fa-IR"/>
        </w:rPr>
        <w:t>4. Age by Loan Intent</w:t>
      </w:r>
    </w:p>
    <w:p w14:paraId="5ED20638" w14:textId="77777777" w:rsidR="002F435C" w:rsidRPr="002F435C" w:rsidRDefault="002F435C" w:rsidP="00853578">
      <w:pPr>
        <w:numPr>
          <w:ilvl w:val="0"/>
          <w:numId w:val="94"/>
        </w:numPr>
        <w:jc w:val="both"/>
        <w:rPr>
          <w:rFonts w:asciiTheme="majorBidi" w:hAnsiTheme="majorBidi" w:cstheme="majorBidi"/>
          <w:sz w:val="24"/>
          <w:szCs w:val="24"/>
          <w:lang w:bidi="fa-IR"/>
        </w:rPr>
      </w:pPr>
      <w:r w:rsidRPr="002F435C">
        <w:rPr>
          <w:rFonts w:asciiTheme="majorBidi" w:hAnsiTheme="majorBidi" w:cstheme="majorBidi"/>
          <w:b/>
          <w:bCs/>
          <w:sz w:val="24"/>
          <w:szCs w:val="24"/>
          <w:lang w:bidi="fa-IR"/>
        </w:rPr>
        <w:t>Consistent Median Ages:</w:t>
      </w:r>
      <w:r w:rsidRPr="002F435C">
        <w:rPr>
          <w:rFonts w:asciiTheme="majorBidi" w:hAnsiTheme="majorBidi" w:cstheme="majorBidi"/>
          <w:sz w:val="24"/>
          <w:szCs w:val="24"/>
          <w:lang w:bidi="fa-IR"/>
        </w:rPr>
        <w:t xml:space="preserve"> Most loan intents show similar median ages, mainly late 20s to early 30s.</w:t>
      </w:r>
    </w:p>
    <w:p w14:paraId="3A456F1B" w14:textId="77777777" w:rsidR="002F435C" w:rsidRPr="002F435C" w:rsidRDefault="002F435C" w:rsidP="00853578">
      <w:pPr>
        <w:numPr>
          <w:ilvl w:val="0"/>
          <w:numId w:val="94"/>
        </w:numPr>
        <w:jc w:val="both"/>
        <w:rPr>
          <w:rFonts w:asciiTheme="majorBidi" w:hAnsiTheme="majorBidi" w:cstheme="majorBidi"/>
          <w:sz w:val="24"/>
          <w:szCs w:val="24"/>
          <w:lang w:bidi="fa-IR"/>
        </w:rPr>
      </w:pPr>
      <w:r w:rsidRPr="002F435C">
        <w:rPr>
          <w:rFonts w:asciiTheme="majorBidi" w:hAnsiTheme="majorBidi" w:cstheme="majorBidi"/>
          <w:b/>
          <w:bCs/>
          <w:sz w:val="24"/>
          <w:szCs w:val="24"/>
          <w:lang w:bidi="fa-IR"/>
        </w:rPr>
        <w:t>Young Adults Dominate:</w:t>
      </w:r>
      <w:r w:rsidRPr="002F435C">
        <w:rPr>
          <w:rFonts w:asciiTheme="majorBidi" w:hAnsiTheme="majorBidi" w:cstheme="majorBidi"/>
          <w:sz w:val="24"/>
          <w:szCs w:val="24"/>
          <w:lang w:bidi="fa-IR"/>
        </w:rPr>
        <w:t xml:space="preserve"> Majority of borrowers are in their 20s–30s across all categories.</w:t>
      </w:r>
    </w:p>
    <w:p w14:paraId="14C433B5" w14:textId="77777777" w:rsidR="002F435C" w:rsidRPr="002F435C" w:rsidRDefault="002F435C" w:rsidP="00853578">
      <w:pPr>
        <w:numPr>
          <w:ilvl w:val="0"/>
          <w:numId w:val="94"/>
        </w:numPr>
        <w:jc w:val="both"/>
        <w:rPr>
          <w:rFonts w:asciiTheme="majorBidi" w:hAnsiTheme="majorBidi" w:cstheme="majorBidi"/>
          <w:sz w:val="24"/>
          <w:szCs w:val="24"/>
          <w:lang w:bidi="fa-IR"/>
        </w:rPr>
      </w:pPr>
      <w:r w:rsidRPr="002F435C">
        <w:rPr>
          <w:rFonts w:asciiTheme="majorBidi" w:hAnsiTheme="majorBidi" w:cstheme="majorBidi"/>
          <w:b/>
          <w:bCs/>
          <w:sz w:val="24"/>
          <w:szCs w:val="24"/>
          <w:lang w:bidi="fa-IR"/>
        </w:rPr>
        <w:t>Older Borrowers Present:</w:t>
      </w:r>
      <w:r w:rsidRPr="002F435C">
        <w:rPr>
          <w:rFonts w:asciiTheme="majorBidi" w:hAnsiTheme="majorBidi" w:cstheme="majorBidi"/>
          <w:sz w:val="24"/>
          <w:szCs w:val="24"/>
          <w:lang w:bidi="fa-IR"/>
        </w:rPr>
        <w:t xml:space="preserve"> Outliers in every category show borrowing continues into older age.</w:t>
      </w:r>
    </w:p>
    <w:p w14:paraId="46005283" w14:textId="77777777" w:rsidR="002F435C" w:rsidRPr="002F435C" w:rsidRDefault="002F435C" w:rsidP="00853578">
      <w:pPr>
        <w:numPr>
          <w:ilvl w:val="0"/>
          <w:numId w:val="94"/>
        </w:numPr>
        <w:jc w:val="both"/>
        <w:rPr>
          <w:rFonts w:asciiTheme="majorBidi" w:hAnsiTheme="majorBidi" w:cstheme="majorBidi"/>
          <w:sz w:val="24"/>
          <w:szCs w:val="24"/>
          <w:lang w:bidi="fa-IR"/>
        </w:rPr>
      </w:pPr>
      <w:r w:rsidRPr="002F435C">
        <w:rPr>
          <w:rFonts w:asciiTheme="majorBidi" w:hAnsiTheme="majorBidi" w:cstheme="majorBidi"/>
          <w:b/>
          <w:bCs/>
          <w:sz w:val="24"/>
          <w:szCs w:val="24"/>
          <w:lang w:bidi="fa-IR"/>
        </w:rPr>
        <w:t>Unrealistic Outliers:</w:t>
      </w:r>
      <w:r w:rsidRPr="002F435C">
        <w:rPr>
          <w:rFonts w:asciiTheme="majorBidi" w:hAnsiTheme="majorBidi" w:cstheme="majorBidi"/>
          <w:sz w:val="24"/>
          <w:szCs w:val="24"/>
          <w:lang w:bidi="fa-IR"/>
        </w:rPr>
        <w:t xml:space="preserve"> Extreme values above 120 suggest data entry errors needing cleanup.</w:t>
      </w:r>
    </w:p>
    <w:p w14:paraId="3F3E01EB" w14:textId="77777777" w:rsidR="002F435C" w:rsidRDefault="002F435C" w:rsidP="00B432DB">
      <w:pPr>
        <w:rPr>
          <w:lang w:bidi="fa-IR"/>
        </w:rPr>
      </w:pPr>
    </w:p>
    <w:p w14:paraId="64D325FD" w14:textId="69712F02" w:rsidR="00365FF2" w:rsidRPr="00162171" w:rsidRDefault="00883009" w:rsidP="00162171">
      <w:pPr>
        <w:rPr>
          <w:rFonts w:asciiTheme="majorBidi" w:hAnsiTheme="majorBidi" w:cstheme="majorBidi"/>
          <w:sz w:val="24"/>
          <w:szCs w:val="24"/>
        </w:rPr>
      </w:pPr>
      <w:r w:rsidRPr="00162171">
        <w:rPr>
          <w:rFonts w:asciiTheme="majorBidi" w:hAnsiTheme="majorBidi" w:cstheme="majorBidi"/>
          <w:b/>
          <w:bCs/>
          <w:sz w:val="24"/>
          <w:szCs w:val="24"/>
        </w:rPr>
        <w:t>5.6</w:t>
      </w:r>
      <w:r w:rsidR="00365FF2" w:rsidRPr="00365FF2">
        <w:rPr>
          <w:rFonts w:asciiTheme="majorBidi" w:hAnsiTheme="majorBidi" w:cstheme="majorBidi"/>
          <w:sz w:val="24"/>
          <w:szCs w:val="24"/>
        </w:rPr>
        <w:t xml:space="preserve"> </w:t>
      </w:r>
      <w:r w:rsidR="00162171" w:rsidRPr="00162171">
        <w:rPr>
          <w:rFonts w:asciiTheme="majorBidi" w:hAnsiTheme="majorBidi" w:cstheme="majorBidi"/>
          <w:b/>
          <w:bCs/>
          <w:sz w:val="24"/>
          <w:szCs w:val="24"/>
        </w:rPr>
        <w:t>Crosstab Insights: Linking Categorical Features to Default Risk</w:t>
      </w:r>
    </w:p>
    <w:p w14:paraId="070A9803" w14:textId="34D2C16D" w:rsidR="00162171" w:rsidRPr="00162171" w:rsidRDefault="00162171" w:rsidP="00BC772B">
      <w:pPr>
        <w:jc w:val="both"/>
        <w:rPr>
          <w:rFonts w:asciiTheme="majorBidi" w:hAnsiTheme="majorBidi" w:cstheme="majorBidi"/>
          <w:sz w:val="24"/>
          <w:szCs w:val="24"/>
        </w:rPr>
      </w:pPr>
      <w:r w:rsidRPr="00162171">
        <w:rPr>
          <w:rFonts w:asciiTheme="majorBidi" w:hAnsiTheme="majorBidi" w:cstheme="majorBidi"/>
          <w:b/>
          <w:bCs/>
          <w:sz w:val="24"/>
          <w:szCs w:val="24"/>
        </w:rPr>
        <w:t xml:space="preserve">1. </w:t>
      </w:r>
      <w:r w:rsidR="00BC772B">
        <w:rPr>
          <w:rFonts w:asciiTheme="majorBidi" w:hAnsiTheme="majorBidi" w:cstheme="majorBidi"/>
          <w:b/>
          <w:bCs/>
          <w:sz w:val="24"/>
          <w:szCs w:val="24"/>
        </w:rPr>
        <w:t>H</w:t>
      </w:r>
      <w:r w:rsidRPr="00162171">
        <w:rPr>
          <w:rFonts w:asciiTheme="majorBidi" w:hAnsiTheme="majorBidi" w:cstheme="majorBidi"/>
          <w:b/>
          <w:bCs/>
          <w:sz w:val="24"/>
          <w:szCs w:val="24"/>
        </w:rPr>
        <w:t>ome</w:t>
      </w:r>
      <w:r w:rsidR="00BC772B">
        <w:rPr>
          <w:rFonts w:asciiTheme="majorBidi" w:hAnsiTheme="majorBidi" w:cstheme="majorBidi"/>
          <w:b/>
          <w:bCs/>
          <w:sz w:val="24"/>
          <w:szCs w:val="24"/>
        </w:rPr>
        <w:t xml:space="preserve"> O</w:t>
      </w:r>
      <w:r w:rsidRPr="00162171">
        <w:rPr>
          <w:rFonts w:asciiTheme="majorBidi" w:hAnsiTheme="majorBidi" w:cstheme="majorBidi"/>
          <w:b/>
          <w:bCs/>
          <w:sz w:val="24"/>
          <w:szCs w:val="24"/>
        </w:rPr>
        <w:t xml:space="preserve">wnership vs </w:t>
      </w:r>
      <w:r w:rsidR="00BC772B">
        <w:rPr>
          <w:rFonts w:asciiTheme="majorBidi" w:hAnsiTheme="majorBidi" w:cstheme="majorBidi"/>
          <w:b/>
          <w:bCs/>
          <w:sz w:val="24"/>
          <w:szCs w:val="24"/>
        </w:rPr>
        <w:t>L</w:t>
      </w:r>
      <w:r w:rsidRPr="00162171">
        <w:rPr>
          <w:rFonts w:asciiTheme="majorBidi" w:hAnsiTheme="majorBidi" w:cstheme="majorBidi"/>
          <w:b/>
          <w:bCs/>
          <w:sz w:val="24"/>
          <w:szCs w:val="24"/>
        </w:rPr>
        <w:t>oan</w:t>
      </w:r>
      <w:r w:rsidR="00BC772B">
        <w:rPr>
          <w:rFonts w:asciiTheme="majorBidi" w:hAnsiTheme="majorBidi" w:cstheme="majorBidi"/>
          <w:b/>
          <w:bCs/>
          <w:sz w:val="24"/>
          <w:szCs w:val="24"/>
        </w:rPr>
        <w:t xml:space="preserve"> S</w:t>
      </w:r>
      <w:r w:rsidRPr="00162171">
        <w:rPr>
          <w:rFonts w:asciiTheme="majorBidi" w:hAnsiTheme="majorBidi" w:cstheme="majorBidi"/>
          <w:b/>
          <w:bCs/>
          <w:sz w:val="24"/>
          <w:szCs w:val="24"/>
        </w:rPr>
        <w:t>tatus</w:t>
      </w:r>
    </w:p>
    <w:p w14:paraId="3C7651FA" w14:textId="77777777" w:rsidR="00162171" w:rsidRPr="00162171" w:rsidRDefault="00162171" w:rsidP="00BC772B">
      <w:pPr>
        <w:numPr>
          <w:ilvl w:val="0"/>
          <w:numId w:val="103"/>
        </w:numPr>
        <w:jc w:val="both"/>
        <w:rPr>
          <w:rFonts w:asciiTheme="majorBidi" w:hAnsiTheme="majorBidi" w:cstheme="majorBidi"/>
          <w:sz w:val="24"/>
          <w:szCs w:val="24"/>
        </w:rPr>
      </w:pPr>
      <w:r w:rsidRPr="00162171">
        <w:rPr>
          <w:rFonts w:asciiTheme="majorBidi" w:hAnsiTheme="majorBidi" w:cstheme="majorBidi"/>
          <w:b/>
          <w:bCs/>
          <w:sz w:val="24"/>
          <w:szCs w:val="24"/>
        </w:rPr>
        <w:t>RENT</w:t>
      </w:r>
      <w:r w:rsidRPr="00162171">
        <w:rPr>
          <w:rFonts w:asciiTheme="majorBidi" w:hAnsiTheme="majorBidi" w:cstheme="majorBidi"/>
          <w:sz w:val="24"/>
          <w:szCs w:val="24"/>
        </w:rPr>
        <w:t xml:space="preserve"> shows the highest default rate (73%).</w:t>
      </w:r>
    </w:p>
    <w:p w14:paraId="2233C814" w14:textId="77777777" w:rsidR="00162171" w:rsidRPr="00162171" w:rsidRDefault="00162171" w:rsidP="00BC772B">
      <w:pPr>
        <w:numPr>
          <w:ilvl w:val="0"/>
          <w:numId w:val="103"/>
        </w:numPr>
        <w:jc w:val="both"/>
        <w:rPr>
          <w:rFonts w:asciiTheme="majorBidi" w:hAnsiTheme="majorBidi" w:cstheme="majorBidi"/>
          <w:sz w:val="24"/>
          <w:szCs w:val="24"/>
        </w:rPr>
      </w:pPr>
      <w:r w:rsidRPr="00162171">
        <w:rPr>
          <w:rFonts w:asciiTheme="majorBidi" w:hAnsiTheme="majorBidi" w:cstheme="majorBidi"/>
          <w:b/>
          <w:bCs/>
          <w:sz w:val="24"/>
          <w:szCs w:val="24"/>
        </w:rPr>
        <w:lastRenderedPageBreak/>
        <w:t>MORTGAGE</w:t>
      </w:r>
      <w:r w:rsidRPr="00162171">
        <w:rPr>
          <w:rFonts w:asciiTheme="majorBidi" w:hAnsiTheme="majorBidi" w:cstheme="majorBidi"/>
          <w:sz w:val="24"/>
          <w:szCs w:val="24"/>
        </w:rPr>
        <w:t xml:space="preserve"> holders have the lowest (24%).</w:t>
      </w:r>
    </w:p>
    <w:p w14:paraId="378F5C17" w14:textId="77777777" w:rsidR="00162171" w:rsidRPr="00162171" w:rsidRDefault="00162171" w:rsidP="00BC772B">
      <w:pPr>
        <w:numPr>
          <w:ilvl w:val="0"/>
          <w:numId w:val="103"/>
        </w:numPr>
        <w:jc w:val="both"/>
        <w:rPr>
          <w:rFonts w:asciiTheme="majorBidi" w:hAnsiTheme="majorBidi" w:cstheme="majorBidi"/>
          <w:sz w:val="24"/>
          <w:szCs w:val="24"/>
        </w:rPr>
      </w:pPr>
      <w:r w:rsidRPr="00162171">
        <w:rPr>
          <w:rFonts w:asciiTheme="majorBidi" w:hAnsiTheme="majorBidi" w:cstheme="majorBidi"/>
          <w:b/>
          <w:bCs/>
          <w:sz w:val="24"/>
          <w:szCs w:val="24"/>
        </w:rPr>
        <w:t>OWN</w:t>
      </w:r>
      <w:r w:rsidRPr="00162171">
        <w:rPr>
          <w:rFonts w:asciiTheme="majorBidi" w:hAnsiTheme="majorBidi" w:cstheme="majorBidi"/>
          <w:sz w:val="24"/>
          <w:szCs w:val="24"/>
        </w:rPr>
        <w:t xml:space="preserve"> is a small category; </w:t>
      </w:r>
      <w:r w:rsidRPr="00162171">
        <w:rPr>
          <w:rFonts w:asciiTheme="majorBidi" w:hAnsiTheme="majorBidi" w:cstheme="majorBidi"/>
          <w:b/>
          <w:bCs/>
          <w:sz w:val="24"/>
          <w:szCs w:val="24"/>
        </w:rPr>
        <w:t>OTHER</w:t>
      </w:r>
      <w:r w:rsidRPr="00162171">
        <w:rPr>
          <w:rFonts w:asciiTheme="majorBidi" w:hAnsiTheme="majorBidi" w:cstheme="majorBidi"/>
          <w:sz w:val="24"/>
          <w:szCs w:val="24"/>
        </w:rPr>
        <w:t xml:space="preserve"> appears unused.</w:t>
      </w:r>
    </w:p>
    <w:p w14:paraId="11CCBA5F" w14:textId="77777777" w:rsidR="00162171" w:rsidRPr="00162171" w:rsidRDefault="00162171" w:rsidP="00BC772B">
      <w:pPr>
        <w:numPr>
          <w:ilvl w:val="0"/>
          <w:numId w:val="103"/>
        </w:numPr>
        <w:jc w:val="both"/>
        <w:rPr>
          <w:rFonts w:asciiTheme="majorBidi" w:hAnsiTheme="majorBidi" w:cstheme="majorBidi"/>
          <w:sz w:val="24"/>
          <w:szCs w:val="24"/>
        </w:rPr>
      </w:pPr>
      <w:r w:rsidRPr="00162171">
        <w:rPr>
          <w:rFonts w:asciiTheme="majorBidi" w:hAnsiTheme="majorBidi" w:cstheme="majorBidi"/>
          <w:b/>
          <w:bCs/>
          <w:sz w:val="24"/>
          <w:szCs w:val="24"/>
        </w:rPr>
        <w:t>Interpretation</w:t>
      </w:r>
      <w:r w:rsidRPr="00162171">
        <w:rPr>
          <w:rFonts w:asciiTheme="majorBidi" w:hAnsiTheme="majorBidi" w:cstheme="majorBidi"/>
          <w:sz w:val="24"/>
          <w:szCs w:val="24"/>
        </w:rPr>
        <w:t>: Renters may lack financial stability; mortgage holders likely more reliable.</w:t>
      </w:r>
    </w:p>
    <w:p w14:paraId="76168415" w14:textId="77777777" w:rsidR="00162171" w:rsidRPr="00BC772B" w:rsidRDefault="00162171" w:rsidP="00BC772B">
      <w:pPr>
        <w:numPr>
          <w:ilvl w:val="0"/>
          <w:numId w:val="103"/>
        </w:numPr>
        <w:jc w:val="both"/>
        <w:rPr>
          <w:rFonts w:asciiTheme="majorBidi" w:hAnsiTheme="majorBidi" w:cstheme="majorBidi"/>
          <w:sz w:val="24"/>
          <w:szCs w:val="24"/>
        </w:rPr>
      </w:pPr>
      <w:r w:rsidRPr="00162171">
        <w:rPr>
          <w:rFonts w:asciiTheme="majorBidi" w:hAnsiTheme="majorBidi" w:cstheme="majorBidi"/>
          <w:b/>
          <w:bCs/>
          <w:sz w:val="24"/>
          <w:szCs w:val="24"/>
        </w:rPr>
        <w:t>Implication</w:t>
      </w:r>
      <w:r w:rsidRPr="00162171">
        <w:rPr>
          <w:rFonts w:asciiTheme="majorBidi" w:hAnsiTheme="majorBidi" w:cstheme="majorBidi"/>
          <w:sz w:val="24"/>
          <w:szCs w:val="24"/>
        </w:rPr>
        <w:t>: Home ownership is a key risk indicator for lenders.</w:t>
      </w:r>
    </w:p>
    <w:tbl>
      <w:tblPr>
        <w:tblStyle w:val="GridTable4"/>
        <w:tblW w:w="0" w:type="auto"/>
        <w:jc w:val="center"/>
        <w:tblLook w:val="04A0" w:firstRow="1" w:lastRow="0" w:firstColumn="1" w:lastColumn="0" w:noHBand="0" w:noVBand="1"/>
      </w:tblPr>
      <w:tblGrid>
        <w:gridCol w:w="3704"/>
        <w:gridCol w:w="1880"/>
        <w:gridCol w:w="1360"/>
        <w:gridCol w:w="1202"/>
        <w:gridCol w:w="1204"/>
      </w:tblGrid>
      <w:tr w:rsidR="00162171" w:rsidRPr="00162171" w14:paraId="13656E88" w14:textId="77777777" w:rsidTr="001621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4" w:type="dxa"/>
          </w:tcPr>
          <w:p w14:paraId="76811EEB" w14:textId="158FCC3A" w:rsidR="00162171" w:rsidRPr="00162171" w:rsidRDefault="00162171" w:rsidP="00162171">
            <w:pPr>
              <w:jc w:val="center"/>
              <w:rPr>
                <w:rFonts w:asciiTheme="majorBidi" w:hAnsiTheme="majorBidi" w:cstheme="majorBidi"/>
                <w:color w:val="auto"/>
              </w:rPr>
            </w:pPr>
            <w:r>
              <w:rPr>
                <w:rFonts w:asciiTheme="majorBidi" w:hAnsiTheme="majorBidi" w:cstheme="majorBidi"/>
                <w:b w:val="0"/>
                <w:bCs w:val="0"/>
                <w:color w:val="auto"/>
              </w:rPr>
              <w:t>H</w:t>
            </w:r>
            <w:r w:rsidRPr="00162171">
              <w:rPr>
                <w:rFonts w:asciiTheme="majorBidi" w:hAnsiTheme="majorBidi" w:cstheme="majorBidi"/>
                <w:b w:val="0"/>
                <w:bCs w:val="0"/>
                <w:color w:val="auto"/>
              </w:rPr>
              <w:t>ome</w:t>
            </w:r>
            <w:r>
              <w:rPr>
                <w:rFonts w:asciiTheme="majorBidi" w:hAnsiTheme="majorBidi" w:cstheme="majorBidi"/>
                <w:b w:val="0"/>
                <w:bCs w:val="0"/>
                <w:color w:val="auto"/>
              </w:rPr>
              <w:t xml:space="preserve"> O</w:t>
            </w:r>
            <w:r w:rsidRPr="00162171">
              <w:rPr>
                <w:rFonts w:asciiTheme="majorBidi" w:hAnsiTheme="majorBidi" w:cstheme="majorBidi"/>
                <w:b w:val="0"/>
                <w:bCs w:val="0"/>
                <w:color w:val="auto"/>
              </w:rPr>
              <w:t>wnership</w:t>
            </w:r>
          </w:p>
        </w:tc>
        <w:tc>
          <w:tcPr>
            <w:tcW w:w="1880" w:type="dxa"/>
          </w:tcPr>
          <w:p w14:paraId="528C2763" w14:textId="77777777" w:rsidR="00162171" w:rsidRPr="00162171" w:rsidRDefault="00162171" w:rsidP="0016217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162171">
              <w:rPr>
                <w:rFonts w:asciiTheme="majorBidi" w:hAnsiTheme="majorBidi" w:cstheme="majorBidi"/>
                <w:b w:val="0"/>
                <w:bCs w:val="0"/>
                <w:color w:val="auto"/>
              </w:rPr>
              <w:t>MORTGAGE</w:t>
            </w:r>
          </w:p>
        </w:tc>
        <w:tc>
          <w:tcPr>
            <w:tcW w:w="1360" w:type="dxa"/>
          </w:tcPr>
          <w:p w14:paraId="65CFF148" w14:textId="77777777" w:rsidR="00162171" w:rsidRPr="00162171" w:rsidRDefault="00162171" w:rsidP="0016217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162171">
              <w:rPr>
                <w:rFonts w:asciiTheme="majorBidi" w:hAnsiTheme="majorBidi" w:cstheme="majorBidi"/>
                <w:b w:val="0"/>
                <w:bCs w:val="0"/>
                <w:color w:val="auto"/>
              </w:rPr>
              <w:t>OTHER</w:t>
            </w:r>
          </w:p>
        </w:tc>
        <w:tc>
          <w:tcPr>
            <w:tcW w:w="1202" w:type="dxa"/>
          </w:tcPr>
          <w:p w14:paraId="75683BB5" w14:textId="77777777" w:rsidR="00162171" w:rsidRPr="00162171" w:rsidRDefault="00162171" w:rsidP="0016217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162171">
              <w:rPr>
                <w:rFonts w:asciiTheme="majorBidi" w:hAnsiTheme="majorBidi" w:cstheme="majorBidi"/>
                <w:b w:val="0"/>
                <w:bCs w:val="0"/>
                <w:color w:val="auto"/>
              </w:rPr>
              <w:t>OWN</w:t>
            </w:r>
          </w:p>
        </w:tc>
        <w:tc>
          <w:tcPr>
            <w:tcW w:w="1204" w:type="dxa"/>
          </w:tcPr>
          <w:p w14:paraId="3AC785D1" w14:textId="77777777" w:rsidR="00162171" w:rsidRPr="00162171" w:rsidRDefault="00162171" w:rsidP="0016217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162171">
              <w:rPr>
                <w:rFonts w:asciiTheme="majorBidi" w:hAnsiTheme="majorBidi" w:cstheme="majorBidi"/>
                <w:b w:val="0"/>
                <w:bCs w:val="0"/>
                <w:color w:val="auto"/>
              </w:rPr>
              <w:t>RENT</w:t>
            </w:r>
          </w:p>
        </w:tc>
      </w:tr>
      <w:tr w:rsidR="00162171" w:rsidRPr="00162171" w14:paraId="2E88DA0A" w14:textId="77777777" w:rsidTr="001621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4" w:type="dxa"/>
          </w:tcPr>
          <w:p w14:paraId="354E1573" w14:textId="05CBE6DA" w:rsidR="00162171" w:rsidRPr="00162171" w:rsidRDefault="00592EC2" w:rsidP="00162171">
            <w:pPr>
              <w:jc w:val="center"/>
              <w:rPr>
                <w:rFonts w:asciiTheme="majorBidi" w:hAnsiTheme="majorBidi" w:cstheme="majorBidi"/>
              </w:rPr>
            </w:pPr>
            <w:r>
              <w:rPr>
                <w:rFonts w:asciiTheme="majorBidi" w:hAnsiTheme="majorBidi" w:cstheme="majorBidi"/>
              </w:rPr>
              <w:t>L</w:t>
            </w:r>
            <w:r w:rsidRPr="00005F0B">
              <w:rPr>
                <w:rFonts w:asciiTheme="majorBidi" w:hAnsiTheme="majorBidi" w:cstheme="majorBidi"/>
              </w:rPr>
              <w:t>oan</w:t>
            </w:r>
            <w:r>
              <w:rPr>
                <w:rFonts w:asciiTheme="majorBidi" w:hAnsiTheme="majorBidi" w:cstheme="majorBidi"/>
              </w:rPr>
              <w:t xml:space="preserve"> S</w:t>
            </w:r>
            <w:r w:rsidRPr="00005F0B">
              <w:rPr>
                <w:rFonts w:asciiTheme="majorBidi" w:hAnsiTheme="majorBidi" w:cstheme="majorBidi"/>
              </w:rPr>
              <w:t>tatus</w:t>
            </w:r>
          </w:p>
        </w:tc>
        <w:tc>
          <w:tcPr>
            <w:tcW w:w="1880" w:type="dxa"/>
          </w:tcPr>
          <w:p w14:paraId="0F999F8B"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360" w:type="dxa"/>
          </w:tcPr>
          <w:p w14:paraId="138A44E8"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202" w:type="dxa"/>
          </w:tcPr>
          <w:p w14:paraId="3A822E9B"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204" w:type="dxa"/>
          </w:tcPr>
          <w:p w14:paraId="2F42BE3C"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162171" w:rsidRPr="00162171" w14:paraId="611015BF" w14:textId="77777777" w:rsidTr="00162171">
        <w:trPr>
          <w:jc w:val="center"/>
        </w:trPr>
        <w:tc>
          <w:tcPr>
            <w:cnfStyle w:val="001000000000" w:firstRow="0" w:lastRow="0" w:firstColumn="1" w:lastColumn="0" w:oddVBand="0" w:evenVBand="0" w:oddHBand="0" w:evenHBand="0" w:firstRowFirstColumn="0" w:firstRowLastColumn="0" w:lastRowFirstColumn="0" w:lastRowLastColumn="0"/>
            <w:tcW w:w="3704" w:type="dxa"/>
          </w:tcPr>
          <w:p w14:paraId="53218E18" w14:textId="77777777" w:rsidR="00162171" w:rsidRPr="00162171" w:rsidRDefault="00162171" w:rsidP="00162171">
            <w:pPr>
              <w:jc w:val="center"/>
              <w:rPr>
                <w:rFonts w:asciiTheme="majorBidi" w:hAnsiTheme="majorBidi" w:cstheme="majorBidi"/>
              </w:rPr>
            </w:pPr>
            <w:r w:rsidRPr="00162171">
              <w:rPr>
                <w:rFonts w:asciiTheme="majorBidi" w:hAnsiTheme="majorBidi" w:cstheme="majorBidi"/>
              </w:rPr>
              <w:t>0</w:t>
            </w:r>
          </w:p>
        </w:tc>
        <w:tc>
          <w:tcPr>
            <w:tcW w:w="1880" w:type="dxa"/>
          </w:tcPr>
          <w:p w14:paraId="49550E1A"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46%</w:t>
            </w:r>
          </w:p>
        </w:tc>
        <w:tc>
          <w:tcPr>
            <w:tcW w:w="1360" w:type="dxa"/>
          </w:tcPr>
          <w:p w14:paraId="5F0ADE0D"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0%</w:t>
            </w:r>
          </w:p>
        </w:tc>
        <w:tc>
          <w:tcPr>
            <w:tcW w:w="1202" w:type="dxa"/>
          </w:tcPr>
          <w:p w14:paraId="3EF57410"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9%</w:t>
            </w:r>
          </w:p>
        </w:tc>
        <w:tc>
          <w:tcPr>
            <w:tcW w:w="1204" w:type="dxa"/>
          </w:tcPr>
          <w:p w14:paraId="69724D65"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44%</w:t>
            </w:r>
          </w:p>
        </w:tc>
      </w:tr>
      <w:tr w:rsidR="00162171" w:rsidRPr="00162171" w14:paraId="4A6624D0" w14:textId="77777777" w:rsidTr="001621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4" w:type="dxa"/>
          </w:tcPr>
          <w:p w14:paraId="411F3C78" w14:textId="77777777" w:rsidR="00162171" w:rsidRPr="00162171" w:rsidRDefault="00162171" w:rsidP="00162171">
            <w:pPr>
              <w:jc w:val="center"/>
              <w:rPr>
                <w:rFonts w:asciiTheme="majorBidi" w:hAnsiTheme="majorBidi" w:cstheme="majorBidi"/>
              </w:rPr>
            </w:pPr>
            <w:r w:rsidRPr="00162171">
              <w:rPr>
                <w:rFonts w:asciiTheme="majorBidi" w:hAnsiTheme="majorBidi" w:cstheme="majorBidi"/>
              </w:rPr>
              <w:t>1</w:t>
            </w:r>
          </w:p>
        </w:tc>
        <w:tc>
          <w:tcPr>
            <w:tcW w:w="1880" w:type="dxa"/>
          </w:tcPr>
          <w:p w14:paraId="665F99A3"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24%</w:t>
            </w:r>
          </w:p>
        </w:tc>
        <w:tc>
          <w:tcPr>
            <w:tcW w:w="1360" w:type="dxa"/>
          </w:tcPr>
          <w:p w14:paraId="7C95FE71"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0%</w:t>
            </w:r>
          </w:p>
        </w:tc>
        <w:tc>
          <w:tcPr>
            <w:tcW w:w="1202" w:type="dxa"/>
          </w:tcPr>
          <w:p w14:paraId="214F3B66"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3%</w:t>
            </w:r>
          </w:p>
        </w:tc>
        <w:tc>
          <w:tcPr>
            <w:tcW w:w="1204" w:type="dxa"/>
          </w:tcPr>
          <w:p w14:paraId="77A685C1"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73%</w:t>
            </w:r>
          </w:p>
        </w:tc>
      </w:tr>
      <w:tr w:rsidR="00162171" w:rsidRPr="00162171" w14:paraId="313462B9" w14:textId="77777777" w:rsidTr="00162171">
        <w:trPr>
          <w:jc w:val="center"/>
        </w:trPr>
        <w:tc>
          <w:tcPr>
            <w:cnfStyle w:val="001000000000" w:firstRow="0" w:lastRow="0" w:firstColumn="1" w:lastColumn="0" w:oddVBand="0" w:evenVBand="0" w:oddHBand="0" w:evenHBand="0" w:firstRowFirstColumn="0" w:firstRowLastColumn="0" w:lastRowFirstColumn="0" w:lastRowLastColumn="0"/>
            <w:tcW w:w="3704" w:type="dxa"/>
          </w:tcPr>
          <w:p w14:paraId="4B9F2863" w14:textId="77777777" w:rsidR="00162171" w:rsidRPr="00162171" w:rsidRDefault="00162171" w:rsidP="00162171">
            <w:pPr>
              <w:jc w:val="center"/>
              <w:rPr>
                <w:rFonts w:asciiTheme="majorBidi" w:hAnsiTheme="majorBidi" w:cstheme="majorBidi"/>
              </w:rPr>
            </w:pPr>
            <w:r w:rsidRPr="00162171">
              <w:rPr>
                <w:rFonts w:asciiTheme="majorBidi" w:hAnsiTheme="majorBidi" w:cstheme="majorBidi"/>
              </w:rPr>
              <w:t>All</w:t>
            </w:r>
          </w:p>
        </w:tc>
        <w:tc>
          <w:tcPr>
            <w:tcW w:w="1880" w:type="dxa"/>
          </w:tcPr>
          <w:p w14:paraId="33DD3C3A"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41%</w:t>
            </w:r>
          </w:p>
        </w:tc>
        <w:tc>
          <w:tcPr>
            <w:tcW w:w="1360" w:type="dxa"/>
          </w:tcPr>
          <w:p w14:paraId="495C43E1"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0%</w:t>
            </w:r>
          </w:p>
        </w:tc>
        <w:tc>
          <w:tcPr>
            <w:tcW w:w="1202" w:type="dxa"/>
          </w:tcPr>
          <w:p w14:paraId="73A4DB2A"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8%</w:t>
            </w:r>
          </w:p>
        </w:tc>
        <w:tc>
          <w:tcPr>
            <w:tcW w:w="1204" w:type="dxa"/>
          </w:tcPr>
          <w:p w14:paraId="1678BE97" w14:textId="77777777" w:rsidR="00162171" w:rsidRPr="00162171" w:rsidRDefault="00162171" w:rsidP="007341BE">
            <w:pPr>
              <w:keepNex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50%</w:t>
            </w:r>
          </w:p>
        </w:tc>
      </w:tr>
    </w:tbl>
    <w:p w14:paraId="63B01E23" w14:textId="23314687" w:rsidR="00162171" w:rsidRPr="00162171" w:rsidRDefault="007341BE" w:rsidP="007341BE">
      <w:pPr>
        <w:pStyle w:val="Caption"/>
        <w:jc w:val="center"/>
        <w:rPr>
          <w:rFonts w:asciiTheme="majorBidi" w:hAnsiTheme="majorBidi" w:cstheme="majorBidi"/>
          <w:sz w:val="24"/>
          <w:szCs w:val="24"/>
        </w:rPr>
      </w:pPr>
      <w:r w:rsidRPr="007341BE">
        <w:rPr>
          <w:rFonts w:asciiTheme="majorBidi" w:hAnsiTheme="majorBidi" w:cstheme="majorBidi"/>
        </w:rPr>
        <w:t xml:space="preserve">Table </w:t>
      </w:r>
      <w:r w:rsidR="00925F7C">
        <w:rPr>
          <w:rFonts w:asciiTheme="majorBidi" w:hAnsiTheme="majorBidi" w:cstheme="majorBidi"/>
        </w:rPr>
        <w:fldChar w:fldCharType="begin"/>
      </w:r>
      <w:r w:rsidR="00925F7C">
        <w:rPr>
          <w:rFonts w:asciiTheme="majorBidi" w:hAnsiTheme="majorBidi" w:cstheme="majorBidi"/>
        </w:rPr>
        <w:instrText xml:space="preserve"> SEQ Table \* ARABIC </w:instrText>
      </w:r>
      <w:r w:rsidR="00925F7C">
        <w:rPr>
          <w:rFonts w:asciiTheme="majorBidi" w:hAnsiTheme="majorBidi" w:cstheme="majorBidi"/>
        </w:rPr>
        <w:fldChar w:fldCharType="separate"/>
      </w:r>
      <w:r w:rsidR="0090690F">
        <w:rPr>
          <w:rFonts w:asciiTheme="majorBidi" w:hAnsiTheme="majorBidi" w:cstheme="majorBidi"/>
          <w:noProof/>
        </w:rPr>
        <w:t>4</w:t>
      </w:r>
      <w:r w:rsidR="00925F7C">
        <w:rPr>
          <w:rFonts w:asciiTheme="majorBidi" w:hAnsiTheme="majorBidi" w:cstheme="majorBidi"/>
        </w:rPr>
        <w:fldChar w:fldCharType="end"/>
      </w:r>
      <w:r w:rsidRPr="007341BE">
        <w:rPr>
          <w:rFonts w:asciiTheme="majorBidi" w:hAnsiTheme="majorBidi" w:cstheme="majorBidi"/>
          <w:lang w:val="en-US"/>
        </w:rPr>
        <w:t>: Crosstab Analysis of Home Ownership vs Loan Status</w:t>
      </w:r>
    </w:p>
    <w:p w14:paraId="58D614F6" w14:textId="19DA9A7E" w:rsidR="00162171" w:rsidRPr="00162171" w:rsidRDefault="00162171" w:rsidP="00DE3D4A">
      <w:pPr>
        <w:jc w:val="both"/>
        <w:rPr>
          <w:rFonts w:asciiTheme="majorBidi" w:hAnsiTheme="majorBidi" w:cstheme="majorBidi"/>
          <w:sz w:val="24"/>
          <w:szCs w:val="24"/>
        </w:rPr>
      </w:pPr>
      <w:r w:rsidRPr="00162171">
        <w:rPr>
          <w:rFonts w:asciiTheme="majorBidi" w:hAnsiTheme="majorBidi" w:cstheme="majorBidi"/>
          <w:b/>
          <w:bCs/>
          <w:sz w:val="24"/>
          <w:szCs w:val="24"/>
        </w:rPr>
        <w:t xml:space="preserve">2. </w:t>
      </w:r>
      <w:r w:rsidR="00DE3D4A">
        <w:rPr>
          <w:rFonts w:asciiTheme="majorBidi" w:hAnsiTheme="majorBidi" w:cstheme="majorBidi"/>
          <w:b/>
          <w:bCs/>
          <w:sz w:val="24"/>
          <w:szCs w:val="24"/>
        </w:rPr>
        <w:t>Loan Intent</w:t>
      </w:r>
      <w:r w:rsidRPr="00162171">
        <w:rPr>
          <w:rFonts w:asciiTheme="majorBidi" w:hAnsiTheme="majorBidi" w:cstheme="majorBidi"/>
          <w:b/>
          <w:bCs/>
          <w:sz w:val="24"/>
          <w:szCs w:val="24"/>
        </w:rPr>
        <w:t xml:space="preserve"> vs </w:t>
      </w:r>
      <w:r w:rsidR="00DE3D4A">
        <w:rPr>
          <w:rFonts w:asciiTheme="majorBidi" w:hAnsiTheme="majorBidi" w:cstheme="majorBidi"/>
          <w:b/>
          <w:bCs/>
          <w:sz w:val="24"/>
          <w:szCs w:val="24"/>
        </w:rPr>
        <w:t>L</w:t>
      </w:r>
      <w:r w:rsidR="00DE3D4A" w:rsidRPr="00162171">
        <w:rPr>
          <w:rFonts w:asciiTheme="majorBidi" w:hAnsiTheme="majorBidi" w:cstheme="majorBidi"/>
          <w:b/>
          <w:bCs/>
          <w:sz w:val="24"/>
          <w:szCs w:val="24"/>
        </w:rPr>
        <w:t>oan</w:t>
      </w:r>
      <w:r w:rsidR="00DE3D4A">
        <w:rPr>
          <w:rFonts w:asciiTheme="majorBidi" w:hAnsiTheme="majorBidi" w:cstheme="majorBidi"/>
          <w:b/>
          <w:bCs/>
          <w:sz w:val="24"/>
          <w:szCs w:val="24"/>
        </w:rPr>
        <w:t xml:space="preserve"> S</w:t>
      </w:r>
      <w:r w:rsidR="00DE3D4A" w:rsidRPr="00162171">
        <w:rPr>
          <w:rFonts w:asciiTheme="majorBidi" w:hAnsiTheme="majorBidi" w:cstheme="majorBidi"/>
          <w:b/>
          <w:bCs/>
          <w:sz w:val="24"/>
          <w:szCs w:val="24"/>
        </w:rPr>
        <w:t>tatus</w:t>
      </w:r>
    </w:p>
    <w:p w14:paraId="27EEFA9C" w14:textId="77777777" w:rsidR="00162171" w:rsidRP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sz w:val="24"/>
          <w:szCs w:val="24"/>
        </w:rPr>
        <w:t>MEDICAL loans have the highest default rate (23%).</w:t>
      </w:r>
    </w:p>
    <w:p w14:paraId="1610F2F7" w14:textId="77777777" w:rsidR="00162171" w:rsidRP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sz w:val="24"/>
          <w:szCs w:val="24"/>
        </w:rPr>
        <w:t>VENTURE loans show the lowest (12%).</w:t>
      </w:r>
    </w:p>
    <w:p w14:paraId="23459B5D" w14:textId="77777777" w:rsidR="00162171" w:rsidRP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sz w:val="24"/>
          <w:szCs w:val="24"/>
        </w:rPr>
        <w:t>EDUCATION loans are relatively safe (16% default).</w:t>
      </w:r>
    </w:p>
    <w:p w14:paraId="40660A03" w14:textId="77777777" w:rsidR="00162171" w:rsidRP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b/>
          <w:bCs/>
          <w:sz w:val="24"/>
          <w:szCs w:val="24"/>
        </w:rPr>
        <w:t>Most common purposes:</w:t>
      </w:r>
      <w:r w:rsidRPr="00162171">
        <w:rPr>
          <w:rFonts w:asciiTheme="majorBidi" w:hAnsiTheme="majorBidi" w:cstheme="majorBidi"/>
          <w:sz w:val="24"/>
          <w:szCs w:val="24"/>
        </w:rPr>
        <w:t xml:space="preserve"> EDUCATION, MEDICAL, VENTURE.</w:t>
      </w:r>
    </w:p>
    <w:p w14:paraId="259AFD04" w14:textId="77777777" w:rsidR="00162171" w:rsidRP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b/>
          <w:bCs/>
          <w:sz w:val="24"/>
          <w:szCs w:val="24"/>
        </w:rPr>
        <w:t>Interpretation</w:t>
      </w:r>
      <w:r w:rsidRPr="00162171">
        <w:rPr>
          <w:rFonts w:asciiTheme="majorBidi" w:hAnsiTheme="majorBidi" w:cstheme="majorBidi"/>
          <w:sz w:val="24"/>
          <w:szCs w:val="24"/>
        </w:rPr>
        <w:t>: Medical expenses may be unpredictable; venture loans might attract stronger applicants.</w:t>
      </w:r>
    </w:p>
    <w:p w14:paraId="45E959D2" w14:textId="77777777" w:rsid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b/>
          <w:bCs/>
          <w:sz w:val="24"/>
          <w:szCs w:val="24"/>
        </w:rPr>
        <w:t>Implication</w:t>
      </w:r>
      <w:r w:rsidRPr="00162171">
        <w:rPr>
          <w:rFonts w:asciiTheme="majorBidi" w:hAnsiTheme="majorBidi" w:cstheme="majorBidi"/>
          <w:sz w:val="24"/>
          <w:szCs w:val="24"/>
        </w:rPr>
        <w:t>: Loan purpose should factor into credit risk models and pricing.</w:t>
      </w:r>
    </w:p>
    <w:tbl>
      <w:tblPr>
        <w:tblStyle w:val="GridTable4"/>
        <w:tblW w:w="9351" w:type="dxa"/>
        <w:tblLayout w:type="fixed"/>
        <w:tblLook w:val="04A0" w:firstRow="1" w:lastRow="0" w:firstColumn="1" w:lastColumn="0" w:noHBand="0" w:noVBand="1"/>
      </w:tblPr>
      <w:tblGrid>
        <w:gridCol w:w="1271"/>
        <w:gridCol w:w="1809"/>
        <w:gridCol w:w="1193"/>
        <w:gridCol w:w="1972"/>
        <w:gridCol w:w="994"/>
        <w:gridCol w:w="1098"/>
        <w:gridCol w:w="1014"/>
      </w:tblGrid>
      <w:tr w:rsidR="00005F0B" w:rsidRPr="00005F0B" w14:paraId="26D4397D" w14:textId="77777777" w:rsidTr="002B4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D9CA0B" w14:textId="6E427EB8" w:rsidR="00005F0B" w:rsidRPr="00005F0B" w:rsidRDefault="00005F0B" w:rsidP="00005F0B">
            <w:pPr>
              <w:jc w:val="center"/>
              <w:rPr>
                <w:rFonts w:asciiTheme="majorBidi" w:hAnsiTheme="majorBidi" w:cstheme="majorBidi"/>
                <w:color w:val="auto"/>
              </w:rPr>
            </w:pPr>
            <w:r w:rsidRPr="00005F0B">
              <w:rPr>
                <w:rFonts w:asciiTheme="majorBidi" w:hAnsiTheme="majorBidi" w:cstheme="majorBidi"/>
                <w:b w:val="0"/>
                <w:bCs w:val="0"/>
                <w:color w:val="auto"/>
              </w:rPr>
              <w:t>Loan</w:t>
            </w:r>
            <w:r>
              <w:rPr>
                <w:rFonts w:asciiTheme="majorBidi" w:hAnsiTheme="majorBidi" w:cstheme="majorBidi"/>
                <w:b w:val="0"/>
                <w:bCs w:val="0"/>
                <w:color w:val="auto"/>
              </w:rPr>
              <w:t xml:space="preserve"> Intent</w:t>
            </w:r>
          </w:p>
        </w:tc>
        <w:tc>
          <w:tcPr>
            <w:tcW w:w="1809" w:type="dxa"/>
          </w:tcPr>
          <w:p w14:paraId="64290281"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DEBTCONSOLIDATION</w:t>
            </w:r>
          </w:p>
        </w:tc>
        <w:tc>
          <w:tcPr>
            <w:tcW w:w="1193" w:type="dxa"/>
          </w:tcPr>
          <w:p w14:paraId="1451E808"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EDUCATION</w:t>
            </w:r>
          </w:p>
        </w:tc>
        <w:tc>
          <w:tcPr>
            <w:tcW w:w="1972" w:type="dxa"/>
          </w:tcPr>
          <w:p w14:paraId="253F343A"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HOMEIMPROVEMENT</w:t>
            </w:r>
          </w:p>
        </w:tc>
        <w:tc>
          <w:tcPr>
            <w:tcW w:w="994" w:type="dxa"/>
          </w:tcPr>
          <w:p w14:paraId="04C36D31"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MEDICAL</w:t>
            </w:r>
          </w:p>
        </w:tc>
        <w:tc>
          <w:tcPr>
            <w:tcW w:w="1098" w:type="dxa"/>
          </w:tcPr>
          <w:p w14:paraId="5840954A"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PERSONAL</w:t>
            </w:r>
          </w:p>
        </w:tc>
        <w:tc>
          <w:tcPr>
            <w:tcW w:w="1014" w:type="dxa"/>
          </w:tcPr>
          <w:p w14:paraId="40AC2355"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VENTURE</w:t>
            </w:r>
          </w:p>
        </w:tc>
      </w:tr>
      <w:tr w:rsidR="00005F0B" w:rsidRPr="00005F0B" w14:paraId="162087BB" w14:textId="77777777" w:rsidTr="002B4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AE406F" w14:textId="14784D03" w:rsidR="00005F0B" w:rsidRPr="00005F0B" w:rsidRDefault="00005F0B" w:rsidP="00005F0B">
            <w:pPr>
              <w:jc w:val="center"/>
              <w:rPr>
                <w:rFonts w:asciiTheme="majorBidi" w:hAnsiTheme="majorBidi" w:cstheme="majorBidi"/>
              </w:rPr>
            </w:pPr>
            <w:r>
              <w:rPr>
                <w:rFonts w:asciiTheme="majorBidi" w:hAnsiTheme="majorBidi" w:cstheme="majorBidi"/>
              </w:rPr>
              <w:t>L</w:t>
            </w:r>
            <w:r w:rsidRPr="00005F0B">
              <w:rPr>
                <w:rFonts w:asciiTheme="majorBidi" w:hAnsiTheme="majorBidi" w:cstheme="majorBidi"/>
              </w:rPr>
              <w:t>oan</w:t>
            </w:r>
            <w:r>
              <w:rPr>
                <w:rFonts w:asciiTheme="majorBidi" w:hAnsiTheme="majorBidi" w:cstheme="majorBidi"/>
              </w:rPr>
              <w:t xml:space="preserve"> S</w:t>
            </w:r>
            <w:r w:rsidRPr="00005F0B">
              <w:rPr>
                <w:rFonts w:asciiTheme="majorBidi" w:hAnsiTheme="majorBidi" w:cstheme="majorBidi"/>
              </w:rPr>
              <w:t>tatus</w:t>
            </w:r>
          </w:p>
        </w:tc>
        <w:tc>
          <w:tcPr>
            <w:tcW w:w="1809" w:type="dxa"/>
          </w:tcPr>
          <w:p w14:paraId="55EABBDD"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193" w:type="dxa"/>
          </w:tcPr>
          <w:p w14:paraId="2935E973"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972" w:type="dxa"/>
          </w:tcPr>
          <w:p w14:paraId="1449A44A"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994" w:type="dxa"/>
          </w:tcPr>
          <w:p w14:paraId="6830779B"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098" w:type="dxa"/>
          </w:tcPr>
          <w:p w14:paraId="26697583"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014" w:type="dxa"/>
          </w:tcPr>
          <w:p w14:paraId="36CDF443"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005F0B" w:rsidRPr="00005F0B" w14:paraId="0AD527C2" w14:textId="77777777" w:rsidTr="002B4B63">
        <w:tc>
          <w:tcPr>
            <w:cnfStyle w:val="001000000000" w:firstRow="0" w:lastRow="0" w:firstColumn="1" w:lastColumn="0" w:oddVBand="0" w:evenVBand="0" w:oddHBand="0" w:evenHBand="0" w:firstRowFirstColumn="0" w:firstRowLastColumn="0" w:lastRowFirstColumn="0" w:lastRowLastColumn="0"/>
            <w:tcW w:w="1271" w:type="dxa"/>
          </w:tcPr>
          <w:p w14:paraId="7903DF28" w14:textId="77777777" w:rsidR="00005F0B" w:rsidRPr="00005F0B" w:rsidRDefault="00005F0B" w:rsidP="00005F0B">
            <w:pPr>
              <w:jc w:val="center"/>
              <w:rPr>
                <w:rFonts w:asciiTheme="majorBidi" w:hAnsiTheme="majorBidi" w:cstheme="majorBidi"/>
              </w:rPr>
            </w:pPr>
            <w:r w:rsidRPr="00005F0B">
              <w:rPr>
                <w:rFonts w:asciiTheme="majorBidi" w:hAnsiTheme="majorBidi" w:cstheme="majorBidi"/>
              </w:rPr>
              <w:t>0</w:t>
            </w:r>
          </w:p>
        </w:tc>
        <w:tc>
          <w:tcPr>
            <w:tcW w:w="1809" w:type="dxa"/>
          </w:tcPr>
          <w:p w14:paraId="2494F3A6"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15%</w:t>
            </w:r>
          </w:p>
        </w:tc>
        <w:tc>
          <w:tcPr>
            <w:tcW w:w="1193" w:type="dxa"/>
          </w:tcPr>
          <w:p w14:paraId="0153F35C"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21%</w:t>
            </w:r>
          </w:p>
        </w:tc>
        <w:tc>
          <w:tcPr>
            <w:tcW w:w="1972" w:type="dxa"/>
          </w:tcPr>
          <w:p w14:paraId="0CABD1EA"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10%</w:t>
            </w:r>
          </w:p>
        </w:tc>
        <w:tc>
          <w:tcPr>
            <w:tcW w:w="994" w:type="dxa"/>
          </w:tcPr>
          <w:p w14:paraId="36A0A80B"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17%</w:t>
            </w:r>
          </w:p>
        </w:tc>
        <w:tc>
          <w:tcPr>
            <w:tcW w:w="1098" w:type="dxa"/>
          </w:tcPr>
          <w:p w14:paraId="4C5B8F84"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17%</w:t>
            </w:r>
          </w:p>
        </w:tc>
        <w:tc>
          <w:tcPr>
            <w:tcW w:w="1014" w:type="dxa"/>
          </w:tcPr>
          <w:p w14:paraId="6F9D911E"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19%</w:t>
            </w:r>
          </w:p>
        </w:tc>
      </w:tr>
      <w:tr w:rsidR="00005F0B" w:rsidRPr="00005F0B" w14:paraId="5C5F0D80" w14:textId="77777777" w:rsidTr="002B4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62FAB2" w14:textId="77777777" w:rsidR="00005F0B" w:rsidRPr="00005F0B" w:rsidRDefault="00005F0B" w:rsidP="00005F0B">
            <w:pPr>
              <w:jc w:val="center"/>
              <w:rPr>
                <w:rFonts w:asciiTheme="majorBidi" w:hAnsiTheme="majorBidi" w:cstheme="majorBidi"/>
              </w:rPr>
            </w:pPr>
            <w:r w:rsidRPr="00005F0B">
              <w:rPr>
                <w:rFonts w:asciiTheme="majorBidi" w:hAnsiTheme="majorBidi" w:cstheme="majorBidi"/>
              </w:rPr>
              <w:t>1</w:t>
            </w:r>
          </w:p>
        </w:tc>
        <w:tc>
          <w:tcPr>
            <w:tcW w:w="1809" w:type="dxa"/>
          </w:tcPr>
          <w:p w14:paraId="26384181"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21%</w:t>
            </w:r>
          </w:p>
        </w:tc>
        <w:tc>
          <w:tcPr>
            <w:tcW w:w="1193" w:type="dxa"/>
          </w:tcPr>
          <w:p w14:paraId="5735A63D"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16%</w:t>
            </w:r>
          </w:p>
        </w:tc>
        <w:tc>
          <w:tcPr>
            <w:tcW w:w="1972" w:type="dxa"/>
          </w:tcPr>
          <w:p w14:paraId="40374ABA"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13%</w:t>
            </w:r>
          </w:p>
        </w:tc>
        <w:tc>
          <w:tcPr>
            <w:tcW w:w="994" w:type="dxa"/>
          </w:tcPr>
          <w:p w14:paraId="243A8FDF"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23%</w:t>
            </w:r>
          </w:p>
        </w:tc>
        <w:tc>
          <w:tcPr>
            <w:tcW w:w="1098" w:type="dxa"/>
          </w:tcPr>
          <w:p w14:paraId="75AE30BB"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15%</w:t>
            </w:r>
          </w:p>
        </w:tc>
        <w:tc>
          <w:tcPr>
            <w:tcW w:w="1014" w:type="dxa"/>
          </w:tcPr>
          <w:p w14:paraId="36906427"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12%</w:t>
            </w:r>
          </w:p>
        </w:tc>
      </w:tr>
      <w:tr w:rsidR="00005F0B" w:rsidRPr="00005F0B" w14:paraId="0BDAFF78" w14:textId="77777777" w:rsidTr="002B4B63">
        <w:tc>
          <w:tcPr>
            <w:cnfStyle w:val="001000000000" w:firstRow="0" w:lastRow="0" w:firstColumn="1" w:lastColumn="0" w:oddVBand="0" w:evenVBand="0" w:oddHBand="0" w:evenHBand="0" w:firstRowFirstColumn="0" w:firstRowLastColumn="0" w:lastRowFirstColumn="0" w:lastRowLastColumn="0"/>
            <w:tcW w:w="1271" w:type="dxa"/>
          </w:tcPr>
          <w:p w14:paraId="4595BF77" w14:textId="77777777" w:rsidR="00005F0B" w:rsidRPr="00005F0B" w:rsidRDefault="00005F0B" w:rsidP="00005F0B">
            <w:pPr>
              <w:jc w:val="center"/>
              <w:rPr>
                <w:rFonts w:asciiTheme="majorBidi" w:hAnsiTheme="majorBidi" w:cstheme="majorBidi"/>
              </w:rPr>
            </w:pPr>
            <w:r w:rsidRPr="00005F0B">
              <w:rPr>
                <w:rFonts w:asciiTheme="majorBidi" w:hAnsiTheme="majorBidi" w:cstheme="majorBidi"/>
              </w:rPr>
              <w:t>All</w:t>
            </w:r>
          </w:p>
        </w:tc>
        <w:tc>
          <w:tcPr>
            <w:tcW w:w="1809" w:type="dxa"/>
          </w:tcPr>
          <w:p w14:paraId="1CDF1B83"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16%</w:t>
            </w:r>
          </w:p>
        </w:tc>
        <w:tc>
          <w:tcPr>
            <w:tcW w:w="1193" w:type="dxa"/>
          </w:tcPr>
          <w:p w14:paraId="362F3DEB"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20%</w:t>
            </w:r>
          </w:p>
        </w:tc>
        <w:tc>
          <w:tcPr>
            <w:tcW w:w="1972" w:type="dxa"/>
          </w:tcPr>
          <w:p w14:paraId="4D67253B"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11%</w:t>
            </w:r>
          </w:p>
        </w:tc>
        <w:tc>
          <w:tcPr>
            <w:tcW w:w="994" w:type="dxa"/>
          </w:tcPr>
          <w:p w14:paraId="090C1F81"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19%</w:t>
            </w:r>
          </w:p>
        </w:tc>
        <w:tc>
          <w:tcPr>
            <w:tcW w:w="1098" w:type="dxa"/>
          </w:tcPr>
          <w:p w14:paraId="31214DE3"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17%</w:t>
            </w:r>
          </w:p>
        </w:tc>
        <w:tc>
          <w:tcPr>
            <w:tcW w:w="1014" w:type="dxa"/>
          </w:tcPr>
          <w:p w14:paraId="65B5D5E1" w14:textId="77777777" w:rsidR="00005F0B" w:rsidRPr="00005F0B" w:rsidRDefault="00005F0B" w:rsidP="007341BE">
            <w:pPr>
              <w:keepNex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18%</w:t>
            </w:r>
          </w:p>
        </w:tc>
      </w:tr>
    </w:tbl>
    <w:p w14:paraId="4DD83126" w14:textId="24573099" w:rsidR="00005F0B" w:rsidRPr="00162171" w:rsidRDefault="007341BE" w:rsidP="007341BE">
      <w:pPr>
        <w:pStyle w:val="Caption"/>
        <w:jc w:val="center"/>
        <w:rPr>
          <w:rFonts w:asciiTheme="majorBidi" w:hAnsiTheme="majorBidi" w:cstheme="majorBidi"/>
          <w:lang w:val="en-US"/>
        </w:rPr>
      </w:pPr>
      <w:r w:rsidRPr="007341BE">
        <w:rPr>
          <w:rFonts w:asciiTheme="majorBidi" w:hAnsiTheme="majorBidi" w:cstheme="majorBidi"/>
          <w:lang w:val="en-US"/>
        </w:rPr>
        <w:t xml:space="preserve">Table </w:t>
      </w:r>
      <w:r w:rsidR="00925F7C">
        <w:rPr>
          <w:rFonts w:asciiTheme="majorBidi" w:hAnsiTheme="majorBidi" w:cstheme="majorBidi"/>
          <w:lang w:val="en-US"/>
        </w:rPr>
        <w:fldChar w:fldCharType="begin"/>
      </w:r>
      <w:r w:rsidR="00925F7C">
        <w:rPr>
          <w:rFonts w:asciiTheme="majorBidi" w:hAnsiTheme="majorBidi" w:cstheme="majorBidi"/>
          <w:lang w:val="en-US"/>
        </w:rPr>
        <w:instrText xml:space="preserve"> SEQ Table \* ARABIC </w:instrText>
      </w:r>
      <w:r w:rsidR="00925F7C">
        <w:rPr>
          <w:rFonts w:asciiTheme="majorBidi" w:hAnsiTheme="majorBidi" w:cstheme="majorBidi"/>
          <w:lang w:val="en-US"/>
        </w:rPr>
        <w:fldChar w:fldCharType="separate"/>
      </w:r>
      <w:r w:rsidR="0090690F">
        <w:rPr>
          <w:rFonts w:asciiTheme="majorBidi" w:hAnsiTheme="majorBidi" w:cstheme="majorBidi"/>
          <w:noProof/>
          <w:lang w:val="en-US"/>
        </w:rPr>
        <w:t>5</w:t>
      </w:r>
      <w:r w:rsidR="00925F7C">
        <w:rPr>
          <w:rFonts w:asciiTheme="majorBidi" w:hAnsiTheme="majorBidi" w:cstheme="majorBidi"/>
          <w:lang w:val="en-US"/>
        </w:rPr>
        <w:fldChar w:fldCharType="end"/>
      </w:r>
      <w:r w:rsidRPr="007341BE">
        <w:rPr>
          <w:rFonts w:asciiTheme="majorBidi" w:hAnsiTheme="majorBidi" w:cstheme="majorBidi"/>
          <w:lang w:val="en-US"/>
        </w:rPr>
        <w:t>: Crosstab Analysis of Loan Intent</w:t>
      </w:r>
      <w:r w:rsidRPr="00162171">
        <w:rPr>
          <w:rFonts w:asciiTheme="majorBidi" w:hAnsiTheme="majorBidi" w:cstheme="majorBidi"/>
          <w:lang w:val="en-US"/>
        </w:rPr>
        <w:t xml:space="preserve"> vs </w:t>
      </w:r>
      <w:r w:rsidRPr="007341BE">
        <w:rPr>
          <w:rFonts w:asciiTheme="majorBidi" w:hAnsiTheme="majorBidi" w:cstheme="majorBidi"/>
          <w:lang w:val="en-US"/>
        </w:rPr>
        <w:t>L</w:t>
      </w:r>
      <w:r w:rsidRPr="00162171">
        <w:rPr>
          <w:rFonts w:asciiTheme="majorBidi" w:hAnsiTheme="majorBidi" w:cstheme="majorBidi"/>
          <w:lang w:val="en-US"/>
        </w:rPr>
        <w:t>oan</w:t>
      </w:r>
      <w:r w:rsidRPr="007341BE">
        <w:rPr>
          <w:rFonts w:asciiTheme="majorBidi" w:hAnsiTheme="majorBidi" w:cstheme="majorBidi"/>
          <w:lang w:val="en-US"/>
        </w:rPr>
        <w:t xml:space="preserve"> S</w:t>
      </w:r>
      <w:r w:rsidRPr="00162171">
        <w:rPr>
          <w:rFonts w:asciiTheme="majorBidi" w:hAnsiTheme="majorBidi" w:cstheme="majorBidi"/>
          <w:lang w:val="en-US"/>
        </w:rPr>
        <w:t>tatus</w:t>
      </w:r>
    </w:p>
    <w:p w14:paraId="24279F30" w14:textId="570E4BCB" w:rsidR="00162171" w:rsidRPr="00162171" w:rsidRDefault="00162171" w:rsidP="00DE3D4A">
      <w:pPr>
        <w:jc w:val="both"/>
        <w:rPr>
          <w:rFonts w:asciiTheme="majorBidi" w:hAnsiTheme="majorBidi" w:cstheme="majorBidi"/>
          <w:sz w:val="24"/>
          <w:szCs w:val="24"/>
        </w:rPr>
      </w:pPr>
      <w:r w:rsidRPr="00162171">
        <w:rPr>
          <w:rFonts w:asciiTheme="majorBidi" w:hAnsiTheme="majorBidi" w:cstheme="majorBidi"/>
          <w:b/>
          <w:bCs/>
          <w:sz w:val="24"/>
          <w:szCs w:val="24"/>
        </w:rPr>
        <w:t xml:space="preserve">3. </w:t>
      </w:r>
      <w:r w:rsidR="00DE3D4A">
        <w:rPr>
          <w:rFonts w:asciiTheme="majorBidi" w:hAnsiTheme="majorBidi" w:cstheme="majorBidi"/>
          <w:b/>
          <w:bCs/>
          <w:sz w:val="24"/>
          <w:szCs w:val="24"/>
        </w:rPr>
        <w:t>Past Defaults</w:t>
      </w:r>
      <w:r w:rsidRPr="00162171">
        <w:rPr>
          <w:rFonts w:asciiTheme="majorBidi" w:hAnsiTheme="majorBidi" w:cstheme="majorBidi"/>
          <w:b/>
          <w:bCs/>
          <w:sz w:val="24"/>
          <w:szCs w:val="24"/>
        </w:rPr>
        <w:t xml:space="preserve"> vs </w:t>
      </w:r>
      <w:r w:rsidR="00DE3D4A">
        <w:rPr>
          <w:rFonts w:asciiTheme="majorBidi" w:hAnsiTheme="majorBidi" w:cstheme="majorBidi"/>
          <w:b/>
          <w:bCs/>
          <w:sz w:val="24"/>
          <w:szCs w:val="24"/>
        </w:rPr>
        <w:t>L</w:t>
      </w:r>
      <w:r w:rsidR="00DE3D4A" w:rsidRPr="00162171">
        <w:rPr>
          <w:rFonts w:asciiTheme="majorBidi" w:hAnsiTheme="majorBidi" w:cstheme="majorBidi"/>
          <w:b/>
          <w:bCs/>
          <w:sz w:val="24"/>
          <w:szCs w:val="24"/>
        </w:rPr>
        <w:t>oan</w:t>
      </w:r>
      <w:r w:rsidR="00DE3D4A">
        <w:rPr>
          <w:rFonts w:asciiTheme="majorBidi" w:hAnsiTheme="majorBidi" w:cstheme="majorBidi"/>
          <w:b/>
          <w:bCs/>
          <w:sz w:val="24"/>
          <w:szCs w:val="24"/>
        </w:rPr>
        <w:t xml:space="preserve"> S</w:t>
      </w:r>
      <w:r w:rsidR="00DE3D4A" w:rsidRPr="00162171">
        <w:rPr>
          <w:rFonts w:asciiTheme="majorBidi" w:hAnsiTheme="majorBidi" w:cstheme="majorBidi"/>
          <w:b/>
          <w:bCs/>
          <w:sz w:val="24"/>
          <w:szCs w:val="24"/>
        </w:rPr>
        <w:t>tatus</w:t>
      </w:r>
    </w:p>
    <w:p w14:paraId="1F12BC5F" w14:textId="77777777" w:rsidR="00162171" w:rsidRPr="00162171" w:rsidRDefault="00162171" w:rsidP="00DE3D4A">
      <w:pPr>
        <w:numPr>
          <w:ilvl w:val="0"/>
          <w:numId w:val="105"/>
        </w:numPr>
        <w:jc w:val="both"/>
        <w:rPr>
          <w:rFonts w:asciiTheme="majorBidi" w:hAnsiTheme="majorBidi" w:cstheme="majorBidi"/>
          <w:sz w:val="24"/>
          <w:szCs w:val="24"/>
        </w:rPr>
      </w:pPr>
      <w:r w:rsidRPr="00162171">
        <w:rPr>
          <w:rFonts w:asciiTheme="majorBidi" w:hAnsiTheme="majorBidi" w:cstheme="majorBidi"/>
          <w:b/>
          <w:bCs/>
          <w:sz w:val="24"/>
          <w:szCs w:val="24"/>
        </w:rPr>
        <w:t>'Y'</w:t>
      </w:r>
      <w:r w:rsidRPr="00162171">
        <w:rPr>
          <w:rFonts w:asciiTheme="majorBidi" w:hAnsiTheme="majorBidi" w:cstheme="majorBidi"/>
          <w:sz w:val="24"/>
          <w:szCs w:val="24"/>
        </w:rPr>
        <w:t xml:space="preserve"> (prior default): 31% default rate.</w:t>
      </w:r>
    </w:p>
    <w:p w14:paraId="2CD14A60" w14:textId="77777777" w:rsidR="00162171" w:rsidRPr="00162171" w:rsidRDefault="00162171" w:rsidP="00DE3D4A">
      <w:pPr>
        <w:numPr>
          <w:ilvl w:val="0"/>
          <w:numId w:val="105"/>
        </w:numPr>
        <w:jc w:val="both"/>
        <w:rPr>
          <w:rFonts w:asciiTheme="majorBidi" w:hAnsiTheme="majorBidi" w:cstheme="majorBidi"/>
          <w:sz w:val="24"/>
          <w:szCs w:val="24"/>
        </w:rPr>
      </w:pPr>
      <w:r w:rsidRPr="00162171">
        <w:rPr>
          <w:rFonts w:asciiTheme="majorBidi" w:hAnsiTheme="majorBidi" w:cstheme="majorBidi"/>
          <w:b/>
          <w:bCs/>
          <w:sz w:val="24"/>
          <w:szCs w:val="24"/>
        </w:rPr>
        <w:t>'N'</w:t>
      </w:r>
      <w:r w:rsidRPr="00162171">
        <w:rPr>
          <w:rFonts w:asciiTheme="majorBidi" w:hAnsiTheme="majorBidi" w:cstheme="majorBidi"/>
          <w:sz w:val="24"/>
          <w:szCs w:val="24"/>
        </w:rPr>
        <w:t xml:space="preserve"> (no prior default): 14% default rate.</w:t>
      </w:r>
    </w:p>
    <w:p w14:paraId="741F11C0" w14:textId="77777777" w:rsidR="00162171" w:rsidRPr="00162171" w:rsidRDefault="00162171" w:rsidP="00DE3D4A">
      <w:pPr>
        <w:numPr>
          <w:ilvl w:val="0"/>
          <w:numId w:val="105"/>
        </w:numPr>
        <w:jc w:val="both"/>
        <w:rPr>
          <w:rFonts w:asciiTheme="majorBidi" w:hAnsiTheme="majorBidi" w:cstheme="majorBidi"/>
          <w:sz w:val="24"/>
          <w:szCs w:val="24"/>
        </w:rPr>
      </w:pPr>
      <w:r w:rsidRPr="00162171">
        <w:rPr>
          <w:rFonts w:asciiTheme="majorBidi" w:hAnsiTheme="majorBidi" w:cstheme="majorBidi"/>
          <w:sz w:val="24"/>
          <w:szCs w:val="24"/>
        </w:rPr>
        <w:t>82% of borrowers have a clean credit history.</w:t>
      </w:r>
    </w:p>
    <w:p w14:paraId="66F8DA86" w14:textId="77777777" w:rsidR="00162171" w:rsidRPr="00162171" w:rsidRDefault="00162171" w:rsidP="00DE3D4A">
      <w:pPr>
        <w:numPr>
          <w:ilvl w:val="0"/>
          <w:numId w:val="105"/>
        </w:numPr>
        <w:jc w:val="both"/>
        <w:rPr>
          <w:rFonts w:asciiTheme="majorBidi" w:hAnsiTheme="majorBidi" w:cstheme="majorBidi"/>
          <w:sz w:val="24"/>
          <w:szCs w:val="24"/>
        </w:rPr>
      </w:pPr>
      <w:r w:rsidRPr="00162171">
        <w:rPr>
          <w:rFonts w:asciiTheme="majorBidi" w:hAnsiTheme="majorBidi" w:cstheme="majorBidi"/>
          <w:b/>
          <w:bCs/>
          <w:sz w:val="24"/>
          <w:szCs w:val="24"/>
        </w:rPr>
        <w:t>Interpretation</w:t>
      </w:r>
      <w:r w:rsidRPr="00162171">
        <w:rPr>
          <w:rFonts w:asciiTheme="majorBidi" w:hAnsiTheme="majorBidi" w:cstheme="majorBidi"/>
          <w:sz w:val="24"/>
          <w:szCs w:val="24"/>
        </w:rPr>
        <w:t xml:space="preserve">: Past </w:t>
      </w:r>
      <w:proofErr w:type="spellStart"/>
      <w:r w:rsidRPr="00162171">
        <w:rPr>
          <w:rFonts w:asciiTheme="majorBidi" w:hAnsiTheme="majorBidi" w:cstheme="majorBidi"/>
          <w:sz w:val="24"/>
          <w:szCs w:val="24"/>
        </w:rPr>
        <w:t>behavior</w:t>
      </w:r>
      <w:proofErr w:type="spellEnd"/>
      <w:r w:rsidRPr="00162171">
        <w:rPr>
          <w:rFonts w:asciiTheme="majorBidi" w:hAnsiTheme="majorBidi" w:cstheme="majorBidi"/>
          <w:sz w:val="24"/>
          <w:szCs w:val="24"/>
        </w:rPr>
        <w:t xml:space="preserve"> is a strong predictor of future risk.</w:t>
      </w:r>
    </w:p>
    <w:p w14:paraId="73E4368B" w14:textId="77777777" w:rsidR="00162171" w:rsidRDefault="00162171" w:rsidP="00DE3D4A">
      <w:pPr>
        <w:numPr>
          <w:ilvl w:val="0"/>
          <w:numId w:val="105"/>
        </w:numPr>
        <w:jc w:val="both"/>
        <w:rPr>
          <w:rFonts w:asciiTheme="majorBidi" w:hAnsiTheme="majorBidi" w:cstheme="majorBidi"/>
          <w:sz w:val="24"/>
          <w:szCs w:val="24"/>
        </w:rPr>
      </w:pPr>
      <w:r w:rsidRPr="00162171">
        <w:rPr>
          <w:rFonts w:asciiTheme="majorBidi" w:hAnsiTheme="majorBidi" w:cstheme="majorBidi"/>
          <w:b/>
          <w:bCs/>
          <w:sz w:val="24"/>
          <w:szCs w:val="24"/>
        </w:rPr>
        <w:t>Implication</w:t>
      </w:r>
      <w:r w:rsidRPr="00162171">
        <w:rPr>
          <w:rFonts w:asciiTheme="majorBidi" w:hAnsiTheme="majorBidi" w:cstheme="majorBidi"/>
          <w:sz w:val="24"/>
          <w:szCs w:val="24"/>
        </w:rPr>
        <w:t>: Default history is a critical feature in loan approval and risk scoring.</w:t>
      </w:r>
    </w:p>
    <w:tbl>
      <w:tblPr>
        <w:tblStyle w:val="GridTable4"/>
        <w:tblW w:w="0" w:type="auto"/>
        <w:tblLook w:val="04A0" w:firstRow="1" w:lastRow="0" w:firstColumn="1" w:lastColumn="0" w:noHBand="0" w:noVBand="1"/>
      </w:tblPr>
      <w:tblGrid>
        <w:gridCol w:w="3116"/>
        <w:gridCol w:w="3117"/>
        <w:gridCol w:w="3117"/>
      </w:tblGrid>
      <w:tr w:rsidR="001F14CD" w:rsidRPr="001F14CD" w14:paraId="74F6F365" w14:textId="77777777" w:rsidTr="001F1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F25100" w14:textId="03AB1A9E" w:rsidR="001F14CD" w:rsidRPr="001F14CD" w:rsidRDefault="001F14CD" w:rsidP="001F14CD">
            <w:pPr>
              <w:jc w:val="center"/>
              <w:rPr>
                <w:rFonts w:asciiTheme="majorBidi" w:hAnsiTheme="majorBidi" w:cstheme="majorBidi"/>
              </w:rPr>
            </w:pPr>
            <w:r>
              <w:rPr>
                <w:rFonts w:asciiTheme="majorBidi" w:hAnsiTheme="majorBidi" w:cstheme="majorBidi"/>
              </w:rPr>
              <w:t>Past Defaults</w:t>
            </w:r>
          </w:p>
        </w:tc>
        <w:tc>
          <w:tcPr>
            <w:tcW w:w="3117" w:type="dxa"/>
          </w:tcPr>
          <w:p w14:paraId="1B1A6064" w14:textId="77777777" w:rsidR="001F14CD" w:rsidRPr="001F14CD" w:rsidRDefault="001F14CD" w:rsidP="001F14C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N</w:t>
            </w:r>
          </w:p>
        </w:tc>
        <w:tc>
          <w:tcPr>
            <w:tcW w:w="3117" w:type="dxa"/>
          </w:tcPr>
          <w:p w14:paraId="5DF0ABAD" w14:textId="77777777" w:rsidR="001F14CD" w:rsidRPr="001F14CD" w:rsidRDefault="001F14CD" w:rsidP="001F14C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Y</w:t>
            </w:r>
          </w:p>
        </w:tc>
      </w:tr>
      <w:tr w:rsidR="001F14CD" w:rsidRPr="001F14CD" w14:paraId="2D9001CE" w14:textId="77777777" w:rsidTr="001F1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E46AF1" w14:textId="702BC364" w:rsidR="001F14CD" w:rsidRPr="001F14CD" w:rsidRDefault="001F14CD" w:rsidP="001F14CD">
            <w:pPr>
              <w:jc w:val="center"/>
              <w:rPr>
                <w:rFonts w:asciiTheme="majorBidi" w:hAnsiTheme="majorBidi" w:cstheme="majorBidi"/>
              </w:rPr>
            </w:pPr>
            <w:r>
              <w:rPr>
                <w:rFonts w:asciiTheme="majorBidi" w:hAnsiTheme="majorBidi" w:cstheme="majorBidi"/>
              </w:rPr>
              <w:t>L</w:t>
            </w:r>
            <w:r w:rsidRPr="00005F0B">
              <w:rPr>
                <w:rFonts w:asciiTheme="majorBidi" w:hAnsiTheme="majorBidi" w:cstheme="majorBidi"/>
              </w:rPr>
              <w:t>oan</w:t>
            </w:r>
            <w:r>
              <w:rPr>
                <w:rFonts w:asciiTheme="majorBidi" w:hAnsiTheme="majorBidi" w:cstheme="majorBidi"/>
              </w:rPr>
              <w:t xml:space="preserve"> S</w:t>
            </w:r>
            <w:r w:rsidRPr="00005F0B">
              <w:rPr>
                <w:rFonts w:asciiTheme="majorBidi" w:hAnsiTheme="majorBidi" w:cstheme="majorBidi"/>
              </w:rPr>
              <w:t>tatus</w:t>
            </w:r>
          </w:p>
        </w:tc>
        <w:tc>
          <w:tcPr>
            <w:tcW w:w="3117" w:type="dxa"/>
          </w:tcPr>
          <w:p w14:paraId="15E78621" w14:textId="77777777" w:rsidR="001F14CD" w:rsidRPr="001F14CD" w:rsidRDefault="001F14CD" w:rsidP="001F14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3117" w:type="dxa"/>
          </w:tcPr>
          <w:p w14:paraId="6E116D03" w14:textId="77777777" w:rsidR="001F14CD" w:rsidRPr="001F14CD" w:rsidRDefault="001F14CD" w:rsidP="001F14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1F14CD" w:rsidRPr="001F14CD" w14:paraId="62170D78" w14:textId="77777777" w:rsidTr="001F14CD">
        <w:tc>
          <w:tcPr>
            <w:cnfStyle w:val="001000000000" w:firstRow="0" w:lastRow="0" w:firstColumn="1" w:lastColumn="0" w:oddVBand="0" w:evenVBand="0" w:oddHBand="0" w:evenHBand="0" w:firstRowFirstColumn="0" w:firstRowLastColumn="0" w:lastRowFirstColumn="0" w:lastRowLastColumn="0"/>
            <w:tcW w:w="3116" w:type="dxa"/>
          </w:tcPr>
          <w:p w14:paraId="08A1FD1A" w14:textId="77777777" w:rsidR="001F14CD" w:rsidRPr="001F14CD" w:rsidRDefault="001F14CD" w:rsidP="001F14CD">
            <w:pPr>
              <w:jc w:val="center"/>
              <w:rPr>
                <w:rFonts w:asciiTheme="majorBidi" w:hAnsiTheme="majorBidi" w:cstheme="majorBidi"/>
              </w:rPr>
            </w:pPr>
            <w:r w:rsidRPr="001F14CD">
              <w:rPr>
                <w:rFonts w:asciiTheme="majorBidi" w:hAnsiTheme="majorBidi" w:cstheme="majorBidi"/>
                <w:rtl/>
              </w:rPr>
              <w:t>0</w:t>
            </w:r>
          </w:p>
        </w:tc>
        <w:tc>
          <w:tcPr>
            <w:tcW w:w="3117" w:type="dxa"/>
          </w:tcPr>
          <w:p w14:paraId="497789F0" w14:textId="77777777" w:rsidR="001F14CD" w:rsidRPr="001F14CD" w:rsidRDefault="001F14CD" w:rsidP="001F14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86%</w:t>
            </w:r>
          </w:p>
        </w:tc>
        <w:tc>
          <w:tcPr>
            <w:tcW w:w="3117" w:type="dxa"/>
          </w:tcPr>
          <w:p w14:paraId="09F39E92" w14:textId="77777777" w:rsidR="001F14CD" w:rsidRPr="001F14CD" w:rsidRDefault="001F14CD" w:rsidP="001F14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14%</w:t>
            </w:r>
          </w:p>
        </w:tc>
      </w:tr>
      <w:tr w:rsidR="001F14CD" w:rsidRPr="001F14CD" w14:paraId="7356C8D1" w14:textId="77777777" w:rsidTr="001F1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6CAAE8" w14:textId="77777777" w:rsidR="001F14CD" w:rsidRPr="001F14CD" w:rsidRDefault="001F14CD" w:rsidP="001F14CD">
            <w:pPr>
              <w:jc w:val="center"/>
              <w:rPr>
                <w:rFonts w:asciiTheme="majorBidi" w:hAnsiTheme="majorBidi" w:cstheme="majorBidi"/>
              </w:rPr>
            </w:pPr>
            <w:r w:rsidRPr="001F14CD">
              <w:rPr>
                <w:rFonts w:asciiTheme="majorBidi" w:hAnsiTheme="majorBidi" w:cstheme="majorBidi"/>
                <w:rtl/>
              </w:rPr>
              <w:lastRenderedPageBreak/>
              <w:t>1</w:t>
            </w:r>
          </w:p>
        </w:tc>
        <w:tc>
          <w:tcPr>
            <w:tcW w:w="3117" w:type="dxa"/>
          </w:tcPr>
          <w:p w14:paraId="48E558DA" w14:textId="77777777" w:rsidR="001F14CD" w:rsidRPr="001F14CD" w:rsidRDefault="001F14CD" w:rsidP="001F14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69%</w:t>
            </w:r>
          </w:p>
        </w:tc>
        <w:tc>
          <w:tcPr>
            <w:tcW w:w="3117" w:type="dxa"/>
          </w:tcPr>
          <w:p w14:paraId="218E837B" w14:textId="77777777" w:rsidR="001F14CD" w:rsidRPr="001F14CD" w:rsidRDefault="001F14CD" w:rsidP="001F14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31%</w:t>
            </w:r>
          </w:p>
        </w:tc>
      </w:tr>
      <w:tr w:rsidR="001F14CD" w:rsidRPr="001F14CD" w14:paraId="17D7362F" w14:textId="77777777" w:rsidTr="001F14CD">
        <w:tc>
          <w:tcPr>
            <w:cnfStyle w:val="001000000000" w:firstRow="0" w:lastRow="0" w:firstColumn="1" w:lastColumn="0" w:oddVBand="0" w:evenVBand="0" w:oddHBand="0" w:evenHBand="0" w:firstRowFirstColumn="0" w:firstRowLastColumn="0" w:lastRowFirstColumn="0" w:lastRowLastColumn="0"/>
            <w:tcW w:w="3116" w:type="dxa"/>
          </w:tcPr>
          <w:p w14:paraId="6362F089" w14:textId="77777777" w:rsidR="001F14CD" w:rsidRPr="001F14CD" w:rsidRDefault="001F14CD" w:rsidP="001F14CD">
            <w:pPr>
              <w:jc w:val="center"/>
              <w:rPr>
                <w:rFonts w:asciiTheme="majorBidi" w:hAnsiTheme="majorBidi" w:cstheme="majorBidi"/>
                <w:lang w:val="en-US"/>
              </w:rPr>
            </w:pPr>
            <w:r w:rsidRPr="001F14CD">
              <w:rPr>
                <w:rFonts w:asciiTheme="majorBidi" w:hAnsiTheme="majorBidi" w:cstheme="majorBidi"/>
                <w:lang w:val="en-US"/>
              </w:rPr>
              <w:t>All</w:t>
            </w:r>
          </w:p>
        </w:tc>
        <w:tc>
          <w:tcPr>
            <w:tcW w:w="3117" w:type="dxa"/>
          </w:tcPr>
          <w:p w14:paraId="65B2A649" w14:textId="77777777" w:rsidR="001F14CD" w:rsidRPr="001F14CD" w:rsidRDefault="001F14CD" w:rsidP="001F14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82%</w:t>
            </w:r>
          </w:p>
        </w:tc>
        <w:tc>
          <w:tcPr>
            <w:tcW w:w="3117" w:type="dxa"/>
          </w:tcPr>
          <w:p w14:paraId="11A23BA7" w14:textId="77777777" w:rsidR="001F14CD" w:rsidRPr="001F14CD" w:rsidRDefault="001F14CD" w:rsidP="001B6FAC">
            <w:pPr>
              <w:keepNex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18%</w:t>
            </w:r>
          </w:p>
        </w:tc>
      </w:tr>
    </w:tbl>
    <w:p w14:paraId="370507BB" w14:textId="2C711523" w:rsidR="001F14CD" w:rsidRPr="00162171" w:rsidRDefault="001B6FAC" w:rsidP="001B6FAC">
      <w:pPr>
        <w:pStyle w:val="Caption"/>
        <w:jc w:val="center"/>
        <w:rPr>
          <w:rFonts w:asciiTheme="majorBidi" w:hAnsiTheme="majorBidi" w:cstheme="majorBidi"/>
          <w:lang w:val="en-US"/>
        </w:rPr>
      </w:pPr>
      <w:r w:rsidRPr="001B6FAC">
        <w:rPr>
          <w:rFonts w:asciiTheme="majorBidi" w:hAnsiTheme="majorBidi" w:cstheme="majorBidi"/>
          <w:lang w:val="en-US"/>
        </w:rPr>
        <w:t xml:space="preserve">Table </w:t>
      </w:r>
      <w:r w:rsidR="00925F7C">
        <w:rPr>
          <w:rFonts w:asciiTheme="majorBidi" w:hAnsiTheme="majorBidi" w:cstheme="majorBidi"/>
          <w:lang w:val="en-US"/>
        </w:rPr>
        <w:fldChar w:fldCharType="begin"/>
      </w:r>
      <w:r w:rsidR="00925F7C">
        <w:rPr>
          <w:rFonts w:asciiTheme="majorBidi" w:hAnsiTheme="majorBidi" w:cstheme="majorBidi"/>
          <w:lang w:val="en-US"/>
        </w:rPr>
        <w:instrText xml:space="preserve"> SEQ Table \* ARABIC </w:instrText>
      </w:r>
      <w:r w:rsidR="00925F7C">
        <w:rPr>
          <w:rFonts w:asciiTheme="majorBidi" w:hAnsiTheme="majorBidi" w:cstheme="majorBidi"/>
          <w:lang w:val="en-US"/>
        </w:rPr>
        <w:fldChar w:fldCharType="separate"/>
      </w:r>
      <w:r w:rsidR="0090690F">
        <w:rPr>
          <w:rFonts w:asciiTheme="majorBidi" w:hAnsiTheme="majorBidi" w:cstheme="majorBidi"/>
          <w:noProof/>
          <w:lang w:val="en-US"/>
        </w:rPr>
        <w:t>6</w:t>
      </w:r>
      <w:r w:rsidR="00925F7C">
        <w:rPr>
          <w:rFonts w:asciiTheme="majorBidi" w:hAnsiTheme="majorBidi" w:cstheme="majorBidi"/>
          <w:lang w:val="en-US"/>
        </w:rPr>
        <w:fldChar w:fldCharType="end"/>
      </w:r>
      <w:r w:rsidRPr="001B6FAC">
        <w:rPr>
          <w:rFonts w:asciiTheme="majorBidi" w:hAnsiTheme="majorBidi" w:cstheme="majorBidi"/>
          <w:lang w:val="en-US"/>
        </w:rPr>
        <w:t>: Crosstab Analysis of Past Defaults</w:t>
      </w:r>
      <w:r w:rsidRPr="00162171">
        <w:rPr>
          <w:rFonts w:asciiTheme="majorBidi" w:hAnsiTheme="majorBidi" w:cstheme="majorBidi"/>
          <w:lang w:val="en-US"/>
        </w:rPr>
        <w:t xml:space="preserve"> vs </w:t>
      </w:r>
      <w:r w:rsidRPr="001B6FAC">
        <w:rPr>
          <w:rFonts w:asciiTheme="majorBidi" w:hAnsiTheme="majorBidi" w:cstheme="majorBidi"/>
          <w:lang w:val="en-US"/>
        </w:rPr>
        <w:t>L</w:t>
      </w:r>
      <w:r w:rsidRPr="00162171">
        <w:rPr>
          <w:rFonts w:asciiTheme="majorBidi" w:hAnsiTheme="majorBidi" w:cstheme="majorBidi"/>
          <w:lang w:val="en-US"/>
        </w:rPr>
        <w:t>oan</w:t>
      </w:r>
      <w:r w:rsidRPr="001B6FAC">
        <w:rPr>
          <w:rFonts w:asciiTheme="majorBidi" w:hAnsiTheme="majorBidi" w:cstheme="majorBidi"/>
          <w:lang w:val="en-US"/>
        </w:rPr>
        <w:t xml:space="preserve"> S</w:t>
      </w:r>
      <w:r w:rsidRPr="00162171">
        <w:rPr>
          <w:rFonts w:asciiTheme="majorBidi" w:hAnsiTheme="majorBidi" w:cstheme="majorBidi"/>
          <w:lang w:val="en-US"/>
        </w:rPr>
        <w:t>tatus</w:t>
      </w:r>
    </w:p>
    <w:p w14:paraId="65EEAA31" w14:textId="649EE44C" w:rsidR="00162171" w:rsidRPr="00DE3D4A" w:rsidRDefault="00162171" w:rsidP="00DE3D4A">
      <w:pPr>
        <w:jc w:val="both"/>
        <w:rPr>
          <w:rFonts w:asciiTheme="majorBidi" w:hAnsiTheme="majorBidi" w:cstheme="majorBidi"/>
          <w:b/>
          <w:bCs/>
          <w:sz w:val="24"/>
          <w:szCs w:val="24"/>
        </w:rPr>
      </w:pPr>
      <w:r w:rsidRPr="00DE3D4A">
        <w:rPr>
          <w:rFonts w:asciiTheme="majorBidi" w:hAnsiTheme="majorBidi" w:cstheme="majorBidi"/>
          <w:b/>
          <w:bCs/>
          <w:sz w:val="24"/>
          <w:szCs w:val="24"/>
        </w:rPr>
        <w:t xml:space="preserve">4. </w:t>
      </w:r>
      <w:r w:rsidR="007D6A79">
        <w:rPr>
          <w:rFonts w:asciiTheme="majorBidi" w:hAnsiTheme="majorBidi" w:cstheme="majorBidi"/>
          <w:b/>
          <w:bCs/>
          <w:sz w:val="24"/>
          <w:szCs w:val="24"/>
        </w:rPr>
        <w:t>L</w:t>
      </w:r>
      <w:r w:rsidR="007D6A79" w:rsidRPr="00162171">
        <w:rPr>
          <w:rFonts w:asciiTheme="majorBidi" w:hAnsiTheme="majorBidi" w:cstheme="majorBidi"/>
          <w:b/>
          <w:bCs/>
          <w:sz w:val="24"/>
          <w:szCs w:val="24"/>
        </w:rPr>
        <w:t>oan</w:t>
      </w:r>
      <w:r w:rsidR="007D6A79">
        <w:rPr>
          <w:rFonts w:asciiTheme="majorBidi" w:hAnsiTheme="majorBidi" w:cstheme="majorBidi"/>
          <w:b/>
          <w:bCs/>
          <w:sz w:val="24"/>
          <w:szCs w:val="24"/>
        </w:rPr>
        <w:t xml:space="preserve"> S</w:t>
      </w:r>
      <w:r w:rsidR="007D6A79" w:rsidRPr="00162171">
        <w:rPr>
          <w:rFonts w:asciiTheme="majorBidi" w:hAnsiTheme="majorBidi" w:cstheme="majorBidi"/>
          <w:b/>
          <w:bCs/>
          <w:sz w:val="24"/>
          <w:szCs w:val="24"/>
        </w:rPr>
        <w:t>tatus</w:t>
      </w:r>
      <w:r w:rsidR="007D6A79" w:rsidRPr="00DE3D4A">
        <w:rPr>
          <w:rFonts w:asciiTheme="majorBidi" w:hAnsiTheme="majorBidi" w:cstheme="majorBidi"/>
          <w:b/>
          <w:bCs/>
          <w:sz w:val="24"/>
          <w:szCs w:val="24"/>
        </w:rPr>
        <w:t xml:space="preserve"> </w:t>
      </w:r>
      <w:r w:rsidRPr="00DE3D4A">
        <w:rPr>
          <w:rFonts w:asciiTheme="majorBidi" w:hAnsiTheme="majorBidi" w:cstheme="majorBidi"/>
          <w:b/>
          <w:bCs/>
          <w:sz w:val="24"/>
          <w:szCs w:val="24"/>
        </w:rPr>
        <w:t xml:space="preserve">vs </w:t>
      </w:r>
      <w:r w:rsidR="007D6A79">
        <w:rPr>
          <w:rFonts w:asciiTheme="majorBidi" w:hAnsiTheme="majorBidi" w:cstheme="majorBidi"/>
          <w:b/>
          <w:bCs/>
          <w:sz w:val="24"/>
          <w:szCs w:val="24"/>
        </w:rPr>
        <w:t>Past Defaults</w:t>
      </w:r>
      <w:r w:rsidR="007D6A79" w:rsidRPr="00DE3D4A">
        <w:rPr>
          <w:rFonts w:asciiTheme="majorBidi" w:hAnsiTheme="majorBidi" w:cstheme="majorBidi"/>
          <w:b/>
          <w:bCs/>
          <w:sz w:val="24"/>
          <w:szCs w:val="24"/>
        </w:rPr>
        <w:t xml:space="preserve"> </w:t>
      </w:r>
      <w:r w:rsidRPr="00DE3D4A">
        <w:rPr>
          <w:rFonts w:asciiTheme="majorBidi" w:hAnsiTheme="majorBidi" w:cstheme="majorBidi"/>
          <w:b/>
          <w:bCs/>
          <w:sz w:val="24"/>
          <w:szCs w:val="24"/>
        </w:rPr>
        <w:t xml:space="preserve">vs </w:t>
      </w:r>
      <w:r w:rsidR="007D6A79">
        <w:rPr>
          <w:rFonts w:asciiTheme="majorBidi" w:hAnsiTheme="majorBidi" w:cstheme="majorBidi"/>
          <w:b/>
          <w:bCs/>
          <w:sz w:val="24"/>
          <w:szCs w:val="24"/>
        </w:rPr>
        <w:t>H</w:t>
      </w:r>
      <w:r w:rsidRPr="00DE3D4A">
        <w:rPr>
          <w:rFonts w:asciiTheme="majorBidi" w:hAnsiTheme="majorBidi" w:cstheme="majorBidi"/>
          <w:b/>
          <w:bCs/>
          <w:sz w:val="24"/>
          <w:szCs w:val="24"/>
        </w:rPr>
        <w:t>ome</w:t>
      </w:r>
      <w:r w:rsidR="007D6A79">
        <w:rPr>
          <w:rFonts w:asciiTheme="majorBidi" w:hAnsiTheme="majorBidi" w:cstheme="majorBidi"/>
          <w:b/>
          <w:bCs/>
          <w:sz w:val="24"/>
          <w:szCs w:val="24"/>
        </w:rPr>
        <w:t xml:space="preserve"> O</w:t>
      </w:r>
      <w:r w:rsidRPr="00DE3D4A">
        <w:rPr>
          <w:rFonts w:asciiTheme="majorBidi" w:hAnsiTheme="majorBidi" w:cstheme="majorBidi"/>
          <w:b/>
          <w:bCs/>
          <w:sz w:val="24"/>
          <w:szCs w:val="24"/>
        </w:rPr>
        <w:t>wnership</w:t>
      </w:r>
    </w:p>
    <w:p w14:paraId="2D024C32" w14:textId="248454AA"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Highest default risk: Renters with prior defaults (55%).</w:t>
      </w:r>
    </w:p>
    <w:p w14:paraId="4C31DD86" w14:textId="578C6389"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Lowest default risk: Mortgage holders with no prior defaults (10%).</w:t>
      </w:r>
    </w:p>
    <w:p w14:paraId="300C42D6" w14:textId="7756737C"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Prior defaults ('Y') significantly increase risk across all home ownership categories.</w:t>
      </w:r>
    </w:p>
    <w:p w14:paraId="616CC775" w14:textId="59993B1E"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'OTHER' home ownership category shows inconsistent data.</w:t>
      </w:r>
    </w:p>
    <w:p w14:paraId="252CCACB" w14:textId="7960624D"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Interpretation: Past defaults and renting combine to amplify risk; mortgage holders with clean records are most stable.</w:t>
      </w:r>
    </w:p>
    <w:p w14:paraId="426C87D1" w14:textId="3E06CF8A"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Implication: Lenders should heavily weigh these factors in risk assessment and tailor loan terms accordingly.</w:t>
      </w:r>
    </w:p>
    <w:tbl>
      <w:tblPr>
        <w:tblStyle w:val="TableGrid"/>
        <w:tblW w:w="0" w:type="auto"/>
        <w:tblLook w:val="04A0" w:firstRow="1" w:lastRow="0" w:firstColumn="1" w:lastColumn="0" w:noHBand="0" w:noVBand="1"/>
      </w:tblPr>
      <w:tblGrid>
        <w:gridCol w:w="2200"/>
        <w:gridCol w:w="1300"/>
        <w:gridCol w:w="867"/>
        <w:gridCol w:w="691"/>
        <w:gridCol w:w="717"/>
        <w:gridCol w:w="1300"/>
        <w:gridCol w:w="867"/>
        <w:gridCol w:w="691"/>
        <w:gridCol w:w="717"/>
      </w:tblGrid>
      <w:tr w:rsidR="000F3D01" w14:paraId="39BBB8E0" w14:textId="1664F942" w:rsidTr="00122ED4">
        <w:tc>
          <w:tcPr>
            <w:tcW w:w="2398" w:type="dxa"/>
            <w:shd w:val="clear" w:color="auto" w:fill="000000" w:themeFill="text1"/>
          </w:tcPr>
          <w:p w14:paraId="0D847D8E" w14:textId="1D3064DC" w:rsidR="000F3D01" w:rsidRPr="00122ED4" w:rsidRDefault="00122ED4" w:rsidP="00122ED4">
            <w:pPr>
              <w:jc w:val="center"/>
              <w:rPr>
                <w:rFonts w:asciiTheme="majorBidi" w:hAnsiTheme="majorBidi" w:cstheme="majorBidi"/>
                <w:color w:val="FFFFFF" w:themeColor="background1"/>
              </w:rPr>
            </w:pPr>
            <w:r w:rsidRPr="00122ED4">
              <w:rPr>
                <w:rFonts w:asciiTheme="majorBidi" w:hAnsiTheme="majorBidi" w:cstheme="majorBidi"/>
                <w:b/>
                <w:bCs/>
                <w:color w:val="FFFFFF" w:themeColor="background1"/>
              </w:rPr>
              <w:t>Past Defaults</w:t>
            </w:r>
          </w:p>
        </w:tc>
        <w:tc>
          <w:tcPr>
            <w:tcW w:w="3476" w:type="dxa"/>
            <w:gridSpan w:val="4"/>
            <w:shd w:val="clear" w:color="auto" w:fill="000000" w:themeFill="text1"/>
          </w:tcPr>
          <w:p w14:paraId="7D173E82" w14:textId="209818AC" w:rsidR="000F3D01" w:rsidRPr="00122ED4" w:rsidRDefault="000F3D01" w:rsidP="00122ED4">
            <w:pPr>
              <w:jc w:val="center"/>
              <w:rPr>
                <w:rFonts w:asciiTheme="majorBidi" w:hAnsiTheme="majorBidi" w:cstheme="majorBidi"/>
                <w:color w:val="FFFFFF" w:themeColor="background1"/>
              </w:rPr>
            </w:pPr>
            <w:r w:rsidRPr="00122ED4">
              <w:rPr>
                <w:rFonts w:asciiTheme="majorBidi" w:hAnsiTheme="majorBidi" w:cstheme="majorBidi"/>
                <w:b/>
                <w:bCs/>
                <w:color w:val="FFFFFF" w:themeColor="background1"/>
              </w:rPr>
              <w:t>N</w:t>
            </w:r>
          </w:p>
        </w:tc>
        <w:tc>
          <w:tcPr>
            <w:tcW w:w="3476" w:type="dxa"/>
            <w:gridSpan w:val="4"/>
            <w:shd w:val="clear" w:color="auto" w:fill="000000" w:themeFill="text1"/>
          </w:tcPr>
          <w:p w14:paraId="37E48CC4" w14:textId="104AAA18" w:rsidR="000F3D01" w:rsidRPr="00122ED4" w:rsidRDefault="000F3D01" w:rsidP="00122ED4">
            <w:pPr>
              <w:jc w:val="center"/>
              <w:rPr>
                <w:rFonts w:asciiTheme="majorBidi" w:hAnsiTheme="majorBidi" w:cstheme="majorBidi"/>
                <w:color w:val="FFFFFF" w:themeColor="background1"/>
              </w:rPr>
            </w:pPr>
            <w:r w:rsidRPr="00122ED4">
              <w:rPr>
                <w:rFonts w:asciiTheme="majorBidi" w:hAnsiTheme="majorBidi" w:cstheme="majorBidi"/>
                <w:b/>
                <w:bCs/>
                <w:color w:val="FFFFFF" w:themeColor="background1"/>
              </w:rPr>
              <w:t>Y</w:t>
            </w:r>
          </w:p>
        </w:tc>
      </w:tr>
      <w:tr w:rsidR="00122ED4" w14:paraId="1047184B" w14:textId="55F91052" w:rsidTr="00122ED4">
        <w:tc>
          <w:tcPr>
            <w:tcW w:w="2398" w:type="dxa"/>
            <w:shd w:val="clear" w:color="auto" w:fill="000000" w:themeFill="text1"/>
            <w:vAlign w:val="center"/>
          </w:tcPr>
          <w:p w14:paraId="71B03EF1" w14:textId="79F47289" w:rsidR="000F3D01" w:rsidRPr="00122ED4" w:rsidRDefault="00122ED4"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H</w:t>
            </w:r>
            <w:r w:rsidR="000F3D01" w:rsidRPr="00122ED4">
              <w:rPr>
                <w:rFonts w:asciiTheme="majorBidi" w:hAnsiTheme="majorBidi" w:cstheme="majorBidi"/>
                <w:b/>
                <w:bCs/>
                <w:color w:val="FFFFFF" w:themeColor="background1"/>
                <w:sz w:val="18"/>
                <w:szCs w:val="18"/>
              </w:rPr>
              <w:t>ome</w:t>
            </w:r>
            <w:r w:rsidRPr="00122ED4">
              <w:rPr>
                <w:rFonts w:asciiTheme="majorBidi" w:hAnsiTheme="majorBidi" w:cstheme="majorBidi"/>
                <w:b/>
                <w:bCs/>
                <w:color w:val="FFFFFF" w:themeColor="background1"/>
                <w:sz w:val="18"/>
                <w:szCs w:val="18"/>
              </w:rPr>
              <w:t xml:space="preserve"> O</w:t>
            </w:r>
            <w:r w:rsidR="000F3D01" w:rsidRPr="00122ED4">
              <w:rPr>
                <w:rFonts w:asciiTheme="majorBidi" w:hAnsiTheme="majorBidi" w:cstheme="majorBidi"/>
                <w:b/>
                <w:bCs/>
                <w:color w:val="FFFFFF" w:themeColor="background1"/>
                <w:sz w:val="18"/>
                <w:szCs w:val="18"/>
              </w:rPr>
              <w:t>wnership</w:t>
            </w:r>
          </w:p>
        </w:tc>
        <w:tc>
          <w:tcPr>
            <w:tcW w:w="1257" w:type="dxa"/>
            <w:shd w:val="clear" w:color="auto" w:fill="000000" w:themeFill="text1"/>
            <w:vAlign w:val="center"/>
          </w:tcPr>
          <w:p w14:paraId="116B8E07" w14:textId="63E3A96D"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MORTGAGE</w:t>
            </w:r>
          </w:p>
        </w:tc>
        <w:tc>
          <w:tcPr>
            <w:tcW w:w="827" w:type="dxa"/>
            <w:shd w:val="clear" w:color="auto" w:fill="000000" w:themeFill="text1"/>
            <w:vAlign w:val="center"/>
          </w:tcPr>
          <w:p w14:paraId="66345A5D" w14:textId="2FE798B5"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OTHER</w:t>
            </w:r>
          </w:p>
        </w:tc>
        <w:tc>
          <w:tcPr>
            <w:tcW w:w="695" w:type="dxa"/>
            <w:shd w:val="clear" w:color="auto" w:fill="000000" w:themeFill="text1"/>
            <w:vAlign w:val="center"/>
          </w:tcPr>
          <w:p w14:paraId="017B87FE" w14:textId="62DA36FC"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OWN</w:t>
            </w:r>
          </w:p>
        </w:tc>
        <w:tc>
          <w:tcPr>
            <w:tcW w:w="697" w:type="dxa"/>
            <w:shd w:val="clear" w:color="auto" w:fill="000000" w:themeFill="text1"/>
            <w:vAlign w:val="center"/>
          </w:tcPr>
          <w:p w14:paraId="7B1CC574" w14:textId="687C5C94"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RENT</w:t>
            </w:r>
          </w:p>
        </w:tc>
        <w:tc>
          <w:tcPr>
            <w:tcW w:w="1257" w:type="dxa"/>
            <w:shd w:val="clear" w:color="auto" w:fill="000000" w:themeFill="text1"/>
            <w:vAlign w:val="center"/>
          </w:tcPr>
          <w:p w14:paraId="19CFFD76" w14:textId="05F87D59"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MORTGAGE</w:t>
            </w:r>
          </w:p>
        </w:tc>
        <w:tc>
          <w:tcPr>
            <w:tcW w:w="827" w:type="dxa"/>
            <w:shd w:val="clear" w:color="auto" w:fill="000000" w:themeFill="text1"/>
            <w:vAlign w:val="center"/>
          </w:tcPr>
          <w:p w14:paraId="5B3B62B8" w14:textId="28ED822B"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OTHER</w:t>
            </w:r>
          </w:p>
        </w:tc>
        <w:tc>
          <w:tcPr>
            <w:tcW w:w="695" w:type="dxa"/>
            <w:shd w:val="clear" w:color="auto" w:fill="000000" w:themeFill="text1"/>
            <w:vAlign w:val="center"/>
          </w:tcPr>
          <w:p w14:paraId="4EF400D1" w14:textId="3AA7865C"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OWN</w:t>
            </w:r>
          </w:p>
        </w:tc>
        <w:tc>
          <w:tcPr>
            <w:tcW w:w="697" w:type="dxa"/>
            <w:shd w:val="clear" w:color="auto" w:fill="000000" w:themeFill="text1"/>
            <w:vAlign w:val="center"/>
          </w:tcPr>
          <w:p w14:paraId="01D02267" w14:textId="47DA4FFD"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RENT</w:t>
            </w:r>
          </w:p>
        </w:tc>
      </w:tr>
      <w:tr w:rsidR="00122ED4" w14:paraId="797792F8" w14:textId="28C4800B" w:rsidTr="00122ED4">
        <w:tc>
          <w:tcPr>
            <w:tcW w:w="2398" w:type="dxa"/>
            <w:shd w:val="clear" w:color="auto" w:fill="D9D9D9" w:themeFill="background1" w:themeFillShade="D9"/>
          </w:tcPr>
          <w:p w14:paraId="127BBADC" w14:textId="1B580573" w:rsidR="000F3D01" w:rsidRPr="00122ED4" w:rsidRDefault="00122ED4" w:rsidP="00122ED4">
            <w:pPr>
              <w:jc w:val="center"/>
              <w:rPr>
                <w:rFonts w:asciiTheme="majorBidi" w:hAnsiTheme="majorBidi" w:cstheme="majorBidi"/>
              </w:rPr>
            </w:pPr>
            <w:r w:rsidRPr="00122ED4">
              <w:rPr>
                <w:rFonts w:asciiTheme="majorBidi" w:hAnsiTheme="majorBidi" w:cstheme="majorBidi"/>
                <w:b/>
                <w:bCs/>
              </w:rPr>
              <w:t>L</w:t>
            </w:r>
            <w:r w:rsidR="000F3D01" w:rsidRPr="00122ED4">
              <w:rPr>
                <w:rFonts w:asciiTheme="majorBidi" w:hAnsiTheme="majorBidi" w:cstheme="majorBidi"/>
                <w:b/>
                <w:bCs/>
              </w:rPr>
              <w:t>oan</w:t>
            </w:r>
            <w:r w:rsidRPr="00122ED4">
              <w:rPr>
                <w:rFonts w:asciiTheme="majorBidi" w:hAnsiTheme="majorBidi" w:cstheme="majorBidi"/>
                <w:b/>
                <w:bCs/>
              </w:rPr>
              <w:t xml:space="preserve"> S</w:t>
            </w:r>
            <w:r w:rsidR="000F3D01" w:rsidRPr="00122ED4">
              <w:rPr>
                <w:rFonts w:asciiTheme="majorBidi" w:hAnsiTheme="majorBidi" w:cstheme="majorBidi"/>
                <w:b/>
                <w:bCs/>
              </w:rPr>
              <w:t>tatus</w:t>
            </w:r>
          </w:p>
        </w:tc>
        <w:tc>
          <w:tcPr>
            <w:tcW w:w="1257" w:type="dxa"/>
            <w:shd w:val="clear" w:color="auto" w:fill="D9D9D9" w:themeFill="background1" w:themeFillShade="D9"/>
          </w:tcPr>
          <w:p w14:paraId="2FBC3395" w14:textId="77777777" w:rsidR="000F3D01" w:rsidRPr="00122ED4" w:rsidRDefault="000F3D01" w:rsidP="00122ED4">
            <w:pPr>
              <w:jc w:val="center"/>
              <w:rPr>
                <w:rFonts w:asciiTheme="majorBidi" w:hAnsiTheme="majorBidi" w:cstheme="majorBidi"/>
              </w:rPr>
            </w:pPr>
          </w:p>
        </w:tc>
        <w:tc>
          <w:tcPr>
            <w:tcW w:w="827" w:type="dxa"/>
            <w:shd w:val="clear" w:color="auto" w:fill="D9D9D9" w:themeFill="background1" w:themeFillShade="D9"/>
          </w:tcPr>
          <w:p w14:paraId="6213B4AB" w14:textId="77777777" w:rsidR="000F3D01" w:rsidRPr="00122ED4" w:rsidRDefault="000F3D01" w:rsidP="00122ED4">
            <w:pPr>
              <w:jc w:val="center"/>
              <w:rPr>
                <w:rFonts w:asciiTheme="majorBidi" w:hAnsiTheme="majorBidi" w:cstheme="majorBidi"/>
              </w:rPr>
            </w:pPr>
          </w:p>
        </w:tc>
        <w:tc>
          <w:tcPr>
            <w:tcW w:w="695" w:type="dxa"/>
            <w:shd w:val="clear" w:color="auto" w:fill="D9D9D9" w:themeFill="background1" w:themeFillShade="D9"/>
          </w:tcPr>
          <w:p w14:paraId="2906E049" w14:textId="77777777" w:rsidR="000F3D01" w:rsidRPr="00122ED4" w:rsidRDefault="000F3D01" w:rsidP="00122ED4">
            <w:pPr>
              <w:jc w:val="center"/>
              <w:rPr>
                <w:rFonts w:asciiTheme="majorBidi" w:hAnsiTheme="majorBidi" w:cstheme="majorBidi"/>
              </w:rPr>
            </w:pPr>
          </w:p>
        </w:tc>
        <w:tc>
          <w:tcPr>
            <w:tcW w:w="697" w:type="dxa"/>
            <w:shd w:val="clear" w:color="auto" w:fill="D9D9D9" w:themeFill="background1" w:themeFillShade="D9"/>
          </w:tcPr>
          <w:p w14:paraId="07D71409" w14:textId="77777777" w:rsidR="000F3D01" w:rsidRPr="00122ED4" w:rsidRDefault="000F3D01" w:rsidP="00122ED4">
            <w:pPr>
              <w:jc w:val="center"/>
              <w:rPr>
                <w:rFonts w:asciiTheme="majorBidi" w:hAnsiTheme="majorBidi" w:cstheme="majorBidi"/>
              </w:rPr>
            </w:pPr>
          </w:p>
        </w:tc>
        <w:tc>
          <w:tcPr>
            <w:tcW w:w="1257" w:type="dxa"/>
            <w:shd w:val="clear" w:color="auto" w:fill="D9D9D9" w:themeFill="background1" w:themeFillShade="D9"/>
          </w:tcPr>
          <w:p w14:paraId="612843A2" w14:textId="77777777" w:rsidR="000F3D01" w:rsidRPr="00122ED4" w:rsidRDefault="000F3D01" w:rsidP="00122ED4">
            <w:pPr>
              <w:jc w:val="center"/>
              <w:rPr>
                <w:rFonts w:asciiTheme="majorBidi" w:hAnsiTheme="majorBidi" w:cstheme="majorBidi"/>
              </w:rPr>
            </w:pPr>
          </w:p>
        </w:tc>
        <w:tc>
          <w:tcPr>
            <w:tcW w:w="827" w:type="dxa"/>
            <w:shd w:val="clear" w:color="auto" w:fill="D9D9D9" w:themeFill="background1" w:themeFillShade="D9"/>
          </w:tcPr>
          <w:p w14:paraId="60B777B0" w14:textId="77777777" w:rsidR="000F3D01" w:rsidRPr="00122ED4" w:rsidRDefault="000F3D01" w:rsidP="00122ED4">
            <w:pPr>
              <w:jc w:val="center"/>
              <w:rPr>
                <w:rFonts w:asciiTheme="majorBidi" w:hAnsiTheme="majorBidi" w:cstheme="majorBidi"/>
              </w:rPr>
            </w:pPr>
          </w:p>
        </w:tc>
        <w:tc>
          <w:tcPr>
            <w:tcW w:w="695" w:type="dxa"/>
            <w:shd w:val="clear" w:color="auto" w:fill="D9D9D9" w:themeFill="background1" w:themeFillShade="D9"/>
          </w:tcPr>
          <w:p w14:paraId="1570E970" w14:textId="77777777" w:rsidR="000F3D01" w:rsidRPr="00122ED4" w:rsidRDefault="000F3D01" w:rsidP="00122ED4">
            <w:pPr>
              <w:jc w:val="center"/>
              <w:rPr>
                <w:rFonts w:asciiTheme="majorBidi" w:hAnsiTheme="majorBidi" w:cstheme="majorBidi"/>
              </w:rPr>
            </w:pPr>
          </w:p>
        </w:tc>
        <w:tc>
          <w:tcPr>
            <w:tcW w:w="697" w:type="dxa"/>
            <w:shd w:val="clear" w:color="auto" w:fill="D9D9D9" w:themeFill="background1" w:themeFillShade="D9"/>
          </w:tcPr>
          <w:p w14:paraId="27B82416" w14:textId="77777777" w:rsidR="000F3D01" w:rsidRPr="00122ED4" w:rsidRDefault="000F3D01" w:rsidP="00122ED4">
            <w:pPr>
              <w:jc w:val="center"/>
              <w:rPr>
                <w:rFonts w:asciiTheme="majorBidi" w:hAnsiTheme="majorBidi" w:cstheme="majorBidi"/>
              </w:rPr>
            </w:pPr>
          </w:p>
        </w:tc>
      </w:tr>
      <w:tr w:rsidR="00122ED4" w14:paraId="611F0F69" w14:textId="5E4D34E2" w:rsidTr="000F3D01">
        <w:tc>
          <w:tcPr>
            <w:tcW w:w="2398" w:type="dxa"/>
            <w:vAlign w:val="center"/>
          </w:tcPr>
          <w:p w14:paraId="7B4E33D8" w14:textId="07543476" w:rsidR="000F3D01" w:rsidRPr="00122ED4" w:rsidRDefault="000F3D01" w:rsidP="00122ED4">
            <w:pPr>
              <w:jc w:val="center"/>
              <w:rPr>
                <w:rFonts w:asciiTheme="majorBidi" w:hAnsiTheme="majorBidi" w:cstheme="majorBidi"/>
              </w:rPr>
            </w:pPr>
            <w:r w:rsidRPr="00122ED4">
              <w:rPr>
                <w:rFonts w:asciiTheme="majorBidi" w:hAnsiTheme="majorBidi" w:cstheme="majorBidi"/>
              </w:rPr>
              <w:t>0</w:t>
            </w:r>
          </w:p>
        </w:tc>
        <w:tc>
          <w:tcPr>
            <w:tcW w:w="1257" w:type="dxa"/>
            <w:vAlign w:val="center"/>
          </w:tcPr>
          <w:p w14:paraId="0227DA23" w14:textId="446D521B" w:rsidR="000F3D01" w:rsidRPr="00122ED4" w:rsidRDefault="000F3D01" w:rsidP="00122ED4">
            <w:pPr>
              <w:jc w:val="center"/>
              <w:rPr>
                <w:rFonts w:asciiTheme="majorBidi" w:hAnsiTheme="majorBidi" w:cstheme="majorBidi"/>
              </w:rPr>
            </w:pPr>
            <w:r w:rsidRPr="00122ED4">
              <w:rPr>
                <w:rFonts w:asciiTheme="majorBidi" w:hAnsiTheme="majorBidi" w:cstheme="majorBidi"/>
              </w:rPr>
              <w:t>90%</w:t>
            </w:r>
          </w:p>
        </w:tc>
        <w:tc>
          <w:tcPr>
            <w:tcW w:w="827" w:type="dxa"/>
            <w:vAlign w:val="center"/>
          </w:tcPr>
          <w:p w14:paraId="4DE81D26" w14:textId="30F3BB56" w:rsidR="000F3D01" w:rsidRPr="00122ED4" w:rsidRDefault="000F3D01" w:rsidP="00122ED4">
            <w:pPr>
              <w:jc w:val="center"/>
              <w:rPr>
                <w:rFonts w:asciiTheme="majorBidi" w:hAnsiTheme="majorBidi" w:cstheme="majorBidi"/>
              </w:rPr>
            </w:pPr>
            <w:r w:rsidRPr="00122ED4">
              <w:rPr>
                <w:rFonts w:asciiTheme="majorBidi" w:hAnsiTheme="majorBidi" w:cstheme="majorBidi"/>
              </w:rPr>
              <w:t>78%</w:t>
            </w:r>
          </w:p>
        </w:tc>
        <w:tc>
          <w:tcPr>
            <w:tcW w:w="695" w:type="dxa"/>
            <w:vAlign w:val="center"/>
          </w:tcPr>
          <w:p w14:paraId="5CB309A1" w14:textId="1166B0CE" w:rsidR="000F3D01" w:rsidRPr="00122ED4" w:rsidRDefault="000F3D01" w:rsidP="00122ED4">
            <w:pPr>
              <w:jc w:val="center"/>
              <w:rPr>
                <w:rFonts w:asciiTheme="majorBidi" w:hAnsiTheme="majorBidi" w:cstheme="majorBidi"/>
              </w:rPr>
            </w:pPr>
            <w:r w:rsidRPr="00122ED4">
              <w:rPr>
                <w:rFonts w:asciiTheme="majorBidi" w:hAnsiTheme="majorBidi" w:cstheme="majorBidi"/>
              </w:rPr>
              <w:t>93%</w:t>
            </w:r>
          </w:p>
        </w:tc>
        <w:tc>
          <w:tcPr>
            <w:tcW w:w="697" w:type="dxa"/>
            <w:vAlign w:val="center"/>
          </w:tcPr>
          <w:p w14:paraId="5B8559A0" w14:textId="2B998B28" w:rsidR="000F3D01" w:rsidRPr="00122ED4" w:rsidRDefault="000F3D01" w:rsidP="00122ED4">
            <w:pPr>
              <w:jc w:val="center"/>
              <w:rPr>
                <w:rFonts w:asciiTheme="majorBidi" w:hAnsiTheme="majorBidi" w:cstheme="majorBidi"/>
              </w:rPr>
            </w:pPr>
            <w:r w:rsidRPr="00122ED4">
              <w:rPr>
                <w:rFonts w:asciiTheme="majorBidi" w:hAnsiTheme="majorBidi" w:cstheme="majorBidi"/>
              </w:rPr>
              <w:t>72%</w:t>
            </w:r>
          </w:p>
        </w:tc>
        <w:tc>
          <w:tcPr>
            <w:tcW w:w="1257" w:type="dxa"/>
            <w:vAlign w:val="center"/>
          </w:tcPr>
          <w:p w14:paraId="25CC3DCC" w14:textId="3C7C3979" w:rsidR="000F3D01" w:rsidRPr="00122ED4" w:rsidRDefault="000F3D01" w:rsidP="00122ED4">
            <w:pPr>
              <w:jc w:val="center"/>
              <w:rPr>
                <w:rFonts w:asciiTheme="majorBidi" w:hAnsiTheme="majorBidi" w:cstheme="majorBidi"/>
              </w:rPr>
            </w:pPr>
            <w:r w:rsidRPr="00122ED4">
              <w:rPr>
                <w:rFonts w:asciiTheme="majorBidi" w:hAnsiTheme="majorBidi" w:cstheme="majorBidi"/>
              </w:rPr>
              <w:t>71%</w:t>
            </w:r>
          </w:p>
        </w:tc>
        <w:tc>
          <w:tcPr>
            <w:tcW w:w="827" w:type="dxa"/>
            <w:vAlign w:val="center"/>
          </w:tcPr>
          <w:p w14:paraId="276B7974" w14:textId="04B5BCCA" w:rsidR="000F3D01" w:rsidRPr="00122ED4" w:rsidRDefault="000F3D01" w:rsidP="00122ED4">
            <w:pPr>
              <w:jc w:val="center"/>
              <w:rPr>
                <w:rFonts w:asciiTheme="majorBidi" w:hAnsiTheme="majorBidi" w:cstheme="majorBidi"/>
              </w:rPr>
            </w:pPr>
            <w:r w:rsidRPr="00122ED4">
              <w:rPr>
                <w:rFonts w:asciiTheme="majorBidi" w:hAnsiTheme="majorBidi" w:cstheme="majorBidi"/>
              </w:rPr>
              <w:t>45%</w:t>
            </w:r>
          </w:p>
        </w:tc>
        <w:tc>
          <w:tcPr>
            <w:tcW w:w="695" w:type="dxa"/>
            <w:vAlign w:val="center"/>
          </w:tcPr>
          <w:p w14:paraId="52F2BA96" w14:textId="4B183F17" w:rsidR="000F3D01" w:rsidRPr="00122ED4" w:rsidRDefault="000F3D01" w:rsidP="00122ED4">
            <w:pPr>
              <w:jc w:val="center"/>
              <w:rPr>
                <w:rFonts w:asciiTheme="majorBidi" w:hAnsiTheme="majorBidi" w:cstheme="majorBidi"/>
              </w:rPr>
            </w:pPr>
            <w:r w:rsidRPr="00122ED4">
              <w:rPr>
                <w:rFonts w:asciiTheme="majorBidi" w:hAnsiTheme="majorBidi" w:cstheme="majorBidi"/>
              </w:rPr>
              <w:t>89%</w:t>
            </w:r>
          </w:p>
        </w:tc>
        <w:tc>
          <w:tcPr>
            <w:tcW w:w="697" w:type="dxa"/>
            <w:vAlign w:val="center"/>
          </w:tcPr>
          <w:p w14:paraId="44ECE954" w14:textId="7C39278C" w:rsidR="000F3D01" w:rsidRPr="00122ED4" w:rsidRDefault="000F3D01" w:rsidP="00122ED4">
            <w:pPr>
              <w:jc w:val="center"/>
              <w:rPr>
                <w:rFonts w:asciiTheme="majorBidi" w:hAnsiTheme="majorBidi" w:cstheme="majorBidi"/>
              </w:rPr>
            </w:pPr>
            <w:r w:rsidRPr="00122ED4">
              <w:rPr>
                <w:rFonts w:asciiTheme="majorBidi" w:hAnsiTheme="majorBidi" w:cstheme="majorBidi"/>
              </w:rPr>
              <w:t>53%</w:t>
            </w:r>
          </w:p>
        </w:tc>
      </w:tr>
      <w:tr w:rsidR="00122ED4" w14:paraId="6988CFED" w14:textId="4FC01761" w:rsidTr="00B91913">
        <w:tc>
          <w:tcPr>
            <w:tcW w:w="2398" w:type="dxa"/>
            <w:vAlign w:val="center"/>
          </w:tcPr>
          <w:p w14:paraId="7F9F18CA" w14:textId="35C05C9B" w:rsidR="000F3D01" w:rsidRPr="00122ED4" w:rsidRDefault="000F3D01" w:rsidP="00122ED4">
            <w:pPr>
              <w:jc w:val="center"/>
              <w:rPr>
                <w:rFonts w:asciiTheme="majorBidi" w:hAnsiTheme="majorBidi" w:cstheme="majorBidi"/>
              </w:rPr>
            </w:pPr>
            <w:r w:rsidRPr="00122ED4">
              <w:rPr>
                <w:rFonts w:asciiTheme="majorBidi" w:hAnsiTheme="majorBidi" w:cstheme="majorBidi"/>
              </w:rPr>
              <w:t>1</w:t>
            </w:r>
          </w:p>
        </w:tc>
        <w:tc>
          <w:tcPr>
            <w:tcW w:w="1257" w:type="dxa"/>
            <w:vAlign w:val="center"/>
          </w:tcPr>
          <w:p w14:paraId="158701EF" w14:textId="2FAD8638" w:rsidR="000F3D01" w:rsidRPr="00122ED4" w:rsidRDefault="000F3D01" w:rsidP="00122ED4">
            <w:pPr>
              <w:jc w:val="center"/>
              <w:rPr>
                <w:rFonts w:asciiTheme="majorBidi" w:hAnsiTheme="majorBidi" w:cstheme="majorBidi"/>
              </w:rPr>
            </w:pPr>
            <w:r w:rsidRPr="00122ED4">
              <w:rPr>
                <w:rFonts w:asciiTheme="majorBidi" w:hAnsiTheme="majorBidi" w:cstheme="majorBidi"/>
              </w:rPr>
              <w:t>10%</w:t>
            </w:r>
          </w:p>
        </w:tc>
        <w:tc>
          <w:tcPr>
            <w:tcW w:w="827" w:type="dxa"/>
            <w:vAlign w:val="center"/>
          </w:tcPr>
          <w:p w14:paraId="7761EDBC" w14:textId="2F02D901" w:rsidR="000F3D01" w:rsidRPr="00122ED4" w:rsidRDefault="000F3D01" w:rsidP="00122ED4">
            <w:pPr>
              <w:jc w:val="center"/>
              <w:rPr>
                <w:rFonts w:asciiTheme="majorBidi" w:hAnsiTheme="majorBidi" w:cstheme="majorBidi"/>
              </w:rPr>
            </w:pPr>
            <w:r w:rsidRPr="00122ED4">
              <w:rPr>
                <w:rFonts w:asciiTheme="majorBidi" w:hAnsiTheme="majorBidi" w:cstheme="majorBidi"/>
              </w:rPr>
              <w:t>22%</w:t>
            </w:r>
          </w:p>
        </w:tc>
        <w:tc>
          <w:tcPr>
            <w:tcW w:w="695" w:type="dxa"/>
            <w:vAlign w:val="center"/>
          </w:tcPr>
          <w:p w14:paraId="02EA432E" w14:textId="1B4BB9DB" w:rsidR="000F3D01" w:rsidRPr="00122ED4" w:rsidRDefault="000F3D01" w:rsidP="00122ED4">
            <w:pPr>
              <w:jc w:val="center"/>
              <w:rPr>
                <w:rFonts w:asciiTheme="majorBidi" w:hAnsiTheme="majorBidi" w:cstheme="majorBidi"/>
              </w:rPr>
            </w:pPr>
            <w:r w:rsidRPr="00122ED4">
              <w:rPr>
                <w:rFonts w:asciiTheme="majorBidi" w:hAnsiTheme="majorBidi" w:cstheme="majorBidi"/>
              </w:rPr>
              <w:t>7%</w:t>
            </w:r>
          </w:p>
        </w:tc>
        <w:tc>
          <w:tcPr>
            <w:tcW w:w="697" w:type="dxa"/>
            <w:vAlign w:val="center"/>
          </w:tcPr>
          <w:p w14:paraId="701FF52E" w14:textId="4325CCC4" w:rsidR="000F3D01" w:rsidRPr="00122ED4" w:rsidRDefault="000F3D01" w:rsidP="00122ED4">
            <w:pPr>
              <w:jc w:val="center"/>
              <w:rPr>
                <w:rFonts w:asciiTheme="majorBidi" w:hAnsiTheme="majorBidi" w:cstheme="majorBidi"/>
              </w:rPr>
            </w:pPr>
            <w:r w:rsidRPr="00122ED4">
              <w:rPr>
                <w:rFonts w:asciiTheme="majorBidi" w:hAnsiTheme="majorBidi" w:cstheme="majorBidi"/>
              </w:rPr>
              <w:t>28%</w:t>
            </w:r>
          </w:p>
        </w:tc>
        <w:tc>
          <w:tcPr>
            <w:tcW w:w="1257" w:type="dxa"/>
            <w:vAlign w:val="center"/>
          </w:tcPr>
          <w:p w14:paraId="150DCBC5" w14:textId="1C2D5C9D" w:rsidR="000F3D01" w:rsidRPr="00122ED4" w:rsidRDefault="000F3D01" w:rsidP="00122ED4">
            <w:pPr>
              <w:jc w:val="center"/>
              <w:rPr>
                <w:rFonts w:asciiTheme="majorBidi" w:hAnsiTheme="majorBidi" w:cstheme="majorBidi"/>
              </w:rPr>
            </w:pPr>
            <w:r w:rsidRPr="00122ED4">
              <w:rPr>
                <w:rFonts w:asciiTheme="majorBidi" w:hAnsiTheme="majorBidi" w:cstheme="majorBidi"/>
              </w:rPr>
              <w:t>29%</w:t>
            </w:r>
          </w:p>
        </w:tc>
        <w:tc>
          <w:tcPr>
            <w:tcW w:w="827" w:type="dxa"/>
            <w:vAlign w:val="center"/>
          </w:tcPr>
          <w:p w14:paraId="4D4EF7E4" w14:textId="1346AB9C" w:rsidR="000F3D01" w:rsidRPr="00122ED4" w:rsidRDefault="000F3D01" w:rsidP="00122ED4">
            <w:pPr>
              <w:jc w:val="center"/>
              <w:rPr>
                <w:rFonts w:asciiTheme="majorBidi" w:hAnsiTheme="majorBidi" w:cstheme="majorBidi"/>
              </w:rPr>
            </w:pPr>
            <w:r w:rsidRPr="00122ED4">
              <w:rPr>
                <w:rFonts w:asciiTheme="majorBidi" w:hAnsiTheme="majorBidi" w:cstheme="majorBidi"/>
              </w:rPr>
              <w:t>55%</w:t>
            </w:r>
          </w:p>
        </w:tc>
        <w:tc>
          <w:tcPr>
            <w:tcW w:w="695" w:type="dxa"/>
            <w:vAlign w:val="center"/>
          </w:tcPr>
          <w:p w14:paraId="174DB23E" w14:textId="19323878" w:rsidR="000F3D01" w:rsidRPr="00122ED4" w:rsidRDefault="000F3D01" w:rsidP="00122ED4">
            <w:pPr>
              <w:jc w:val="center"/>
              <w:rPr>
                <w:rFonts w:asciiTheme="majorBidi" w:hAnsiTheme="majorBidi" w:cstheme="majorBidi"/>
              </w:rPr>
            </w:pPr>
            <w:r w:rsidRPr="00122ED4">
              <w:rPr>
                <w:rFonts w:asciiTheme="majorBidi" w:hAnsiTheme="majorBidi" w:cstheme="majorBidi"/>
              </w:rPr>
              <w:t>11%</w:t>
            </w:r>
          </w:p>
        </w:tc>
        <w:tc>
          <w:tcPr>
            <w:tcW w:w="697" w:type="dxa"/>
            <w:vAlign w:val="center"/>
          </w:tcPr>
          <w:p w14:paraId="1ABBAB60" w14:textId="36AD214C" w:rsidR="000F3D01" w:rsidRPr="00122ED4" w:rsidRDefault="000F3D01" w:rsidP="00894684">
            <w:pPr>
              <w:keepNext/>
              <w:jc w:val="center"/>
              <w:rPr>
                <w:rFonts w:asciiTheme="majorBidi" w:hAnsiTheme="majorBidi" w:cstheme="majorBidi"/>
              </w:rPr>
            </w:pPr>
            <w:r w:rsidRPr="00122ED4">
              <w:rPr>
                <w:rFonts w:asciiTheme="majorBidi" w:hAnsiTheme="majorBidi" w:cstheme="majorBidi"/>
              </w:rPr>
              <w:t>47%</w:t>
            </w:r>
          </w:p>
        </w:tc>
      </w:tr>
    </w:tbl>
    <w:p w14:paraId="70E2F4FC" w14:textId="3AB29364" w:rsidR="00883009" w:rsidRPr="00894684" w:rsidRDefault="00894684" w:rsidP="00894684">
      <w:pPr>
        <w:pStyle w:val="Caption"/>
        <w:jc w:val="center"/>
        <w:rPr>
          <w:rFonts w:asciiTheme="majorBidi" w:hAnsiTheme="majorBidi" w:cstheme="majorBidi"/>
          <w:lang w:val="en-US"/>
        </w:rPr>
      </w:pPr>
      <w:r w:rsidRPr="00894684">
        <w:rPr>
          <w:rFonts w:asciiTheme="majorBidi" w:hAnsiTheme="majorBidi" w:cstheme="majorBidi"/>
          <w:lang w:val="en-US"/>
        </w:rPr>
        <w:t xml:space="preserve">Table </w:t>
      </w:r>
      <w:r w:rsidR="00925F7C">
        <w:rPr>
          <w:rFonts w:asciiTheme="majorBidi" w:hAnsiTheme="majorBidi" w:cstheme="majorBidi"/>
          <w:lang w:val="en-US"/>
        </w:rPr>
        <w:fldChar w:fldCharType="begin"/>
      </w:r>
      <w:r w:rsidR="00925F7C">
        <w:rPr>
          <w:rFonts w:asciiTheme="majorBidi" w:hAnsiTheme="majorBidi" w:cstheme="majorBidi"/>
          <w:lang w:val="en-US"/>
        </w:rPr>
        <w:instrText xml:space="preserve"> SEQ Table \* ARABIC </w:instrText>
      </w:r>
      <w:r w:rsidR="00925F7C">
        <w:rPr>
          <w:rFonts w:asciiTheme="majorBidi" w:hAnsiTheme="majorBidi" w:cstheme="majorBidi"/>
          <w:lang w:val="en-US"/>
        </w:rPr>
        <w:fldChar w:fldCharType="separate"/>
      </w:r>
      <w:r w:rsidR="0090690F">
        <w:rPr>
          <w:rFonts w:asciiTheme="majorBidi" w:hAnsiTheme="majorBidi" w:cstheme="majorBidi"/>
          <w:noProof/>
          <w:lang w:val="en-US"/>
        </w:rPr>
        <w:t>7</w:t>
      </w:r>
      <w:r w:rsidR="00925F7C">
        <w:rPr>
          <w:rFonts w:asciiTheme="majorBidi" w:hAnsiTheme="majorBidi" w:cstheme="majorBidi"/>
          <w:lang w:val="en-US"/>
        </w:rPr>
        <w:fldChar w:fldCharType="end"/>
      </w:r>
      <w:r w:rsidRPr="00894684">
        <w:rPr>
          <w:rFonts w:asciiTheme="majorBidi" w:hAnsiTheme="majorBidi" w:cstheme="majorBidi"/>
          <w:lang w:val="en-US"/>
        </w:rPr>
        <w:t>: Crosstab Analysis of L</w:t>
      </w:r>
      <w:r w:rsidRPr="00162171">
        <w:rPr>
          <w:rFonts w:asciiTheme="majorBidi" w:hAnsiTheme="majorBidi" w:cstheme="majorBidi"/>
          <w:lang w:val="en-US"/>
        </w:rPr>
        <w:t>oan</w:t>
      </w:r>
      <w:r w:rsidRPr="00894684">
        <w:rPr>
          <w:rFonts w:asciiTheme="majorBidi" w:hAnsiTheme="majorBidi" w:cstheme="majorBidi"/>
          <w:lang w:val="en-US"/>
        </w:rPr>
        <w:t xml:space="preserve"> S</w:t>
      </w:r>
      <w:r w:rsidRPr="00162171">
        <w:rPr>
          <w:rFonts w:asciiTheme="majorBidi" w:hAnsiTheme="majorBidi" w:cstheme="majorBidi"/>
          <w:lang w:val="en-US"/>
        </w:rPr>
        <w:t>tatus</w:t>
      </w:r>
      <w:r w:rsidRPr="00894684">
        <w:rPr>
          <w:rFonts w:asciiTheme="majorBidi" w:hAnsiTheme="majorBidi" w:cstheme="majorBidi"/>
          <w:lang w:val="en-US"/>
        </w:rPr>
        <w:t xml:space="preserve"> vs Past Defaults vs Home Ownership</w:t>
      </w:r>
    </w:p>
    <w:p w14:paraId="54AC7B48" w14:textId="25DC9B90" w:rsidR="00AB2E5B" w:rsidRPr="00AB2E5B" w:rsidRDefault="00AB2E5B" w:rsidP="00AB2E5B">
      <w:pPr>
        <w:rPr>
          <w:rFonts w:asciiTheme="majorBidi" w:hAnsiTheme="majorBidi" w:cstheme="majorBidi"/>
          <w:b/>
          <w:bCs/>
          <w:sz w:val="24"/>
          <w:szCs w:val="24"/>
        </w:rPr>
      </w:pPr>
      <w:r w:rsidRPr="00AB2E5B">
        <w:rPr>
          <w:rFonts w:asciiTheme="majorBidi" w:hAnsiTheme="majorBidi" w:cstheme="majorBidi"/>
          <w:b/>
          <w:bCs/>
          <w:sz w:val="24"/>
          <w:szCs w:val="24"/>
        </w:rPr>
        <w:t>5.7 Summary &amp; Next Steps</w:t>
      </w:r>
    </w:p>
    <w:p w14:paraId="78024B6D" w14:textId="6756581E" w:rsidR="00AB2E5B" w:rsidRPr="00AB2E5B" w:rsidRDefault="00AB2E5B" w:rsidP="00BE6CB3">
      <w:pPr>
        <w:jc w:val="both"/>
        <w:rPr>
          <w:rFonts w:asciiTheme="majorBidi" w:hAnsiTheme="majorBidi" w:cstheme="majorBidi"/>
          <w:sz w:val="24"/>
          <w:szCs w:val="24"/>
        </w:rPr>
      </w:pPr>
      <w:r w:rsidRPr="00AB2E5B">
        <w:rPr>
          <w:rFonts w:asciiTheme="majorBidi" w:hAnsiTheme="majorBidi" w:cstheme="majorBidi"/>
          <w:sz w:val="24"/>
          <w:szCs w:val="24"/>
        </w:rPr>
        <w:t>Our exploratory analysis revealed meaningful patterns and relationships across key features, especially those linked to loan default risk, such as home ownership, loan intent, and past default history. These insights will guide our data preparation process. In the next section, we will perform data preprocessing, where we’ll address missing values, handle outliers, and apply appropriate data imputation strategies to ensure the dataset is clean and ready for modelling.</w:t>
      </w:r>
    </w:p>
    <w:p w14:paraId="57728F02" w14:textId="3A84EA2B" w:rsidR="00C34E65" w:rsidRPr="002C2107" w:rsidRDefault="0067672D" w:rsidP="00C34E65">
      <w:pPr>
        <w:spacing w:before="240"/>
        <w:rPr>
          <w:rFonts w:asciiTheme="majorBidi" w:hAnsiTheme="majorBidi" w:cstheme="majorBidi"/>
          <w:b/>
          <w:bCs/>
          <w:sz w:val="24"/>
          <w:szCs w:val="24"/>
        </w:rPr>
      </w:pPr>
      <w:r>
        <w:rPr>
          <w:rFonts w:asciiTheme="majorBidi" w:hAnsiTheme="majorBidi" w:cstheme="majorBidi"/>
          <w:b/>
          <w:bCs/>
          <w:sz w:val="24"/>
          <w:szCs w:val="24"/>
        </w:rPr>
        <w:t>6</w:t>
      </w:r>
      <w:r w:rsidR="00C34E65" w:rsidRPr="002C2107">
        <w:rPr>
          <w:rFonts w:asciiTheme="majorBidi" w:hAnsiTheme="majorBidi" w:cstheme="majorBidi"/>
          <w:b/>
          <w:bCs/>
          <w:sz w:val="24"/>
          <w:szCs w:val="24"/>
        </w:rPr>
        <w:t xml:space="preserve">. </w:t>
      </w:r>
      <w:r w:rsidR="008F6FF8" w:rsidRPr="008F6FF8">
        <w:rPr>
          <w:rFonts w:asciiTheme="majorBidi" w:hAnsiTheme="majorBidi" w:cstheme="majorBidi"/>
          <w:b/>
          <w:bCs/>
          <w:sz w:val="24"/>
          <w:szCs w:val="24"/>
        </w:rPr>
        <w:t>Data Preprocessing (Part 1 – Cleaning and Validation)</w:t>
      </w:r>
    </w:p>
    <w:p w14:paraId="2EA7BFC8" w14:textId="0B943C95" w:rsidR="00262006" w:rsidRDefault="008F6FF8" w:rsidP="00C14E8A">
      <w:pPr>
        <w:jc w:val="both"/>
        <w:rPr>
          <w:lang w:val="en-US"/>
        </w:rPr>
      </w:pPr>
      <w:r w:rsidRPr="008F6FF8">
        <w:rPr>
          <w:rFonts w:asciiTheme="majorBidi" w:hAnsiTheme="majorBidi" w:cstheme="majorBidi"/>
          <w:sz w:val="24"/>
          <w:szCs w:val="24"/>
        </w:rPr>
        <w:t>Before advancing to deeper analysis and model preparation, it is essential to ensure the dataset is clean, consistent, and free from distortions. This stage focuses on handling missing values, identifying and treating outliers, and correcting anomalies or potential data leakage issues. These steps form the foundation for reliable feature analysis and modelling by ensuring that the input data accurately reflects underlying patterns rather than noise or error.</w:t>
      </w:r>
    </w:p>
    <w:p w14:paraId="5C0CC9BC" w14:textId="6697D716" w:rsidR="0067672D" w:rsidRDefault="0067672D" w:rsidP="002D5980">
      <w:pPr>
        <w:rPr>
          <w:rFonts w:asciiTheme="majorBidi" w:hAnsiTheme="majorBidi" w:cstheme="majorBidi"/>
          <w:b/>
          <w:bCs/>
          <w:sz w:val="24"/>
          <w:szCs w:val="24"/>
        </w:rPr>
      </w:pPr>
      <w:r>
        <w:rPr>
          <w:rFonts w:asciiTheme="majorBidi" w:hAnsiTheme="majorBidi" w:cstheme="majorBidi"/>
          <w:b/>
          <w:bCs/>
          <w:sz w:val="24"/>
          <w:szCs w:val="24"/>
        </w:rPr>
        <w:t>6.1</w:t>
      </w:r>
      <w:r w:rsidRPr="00365FF2">
        <w:rPr>
          <w:rFonts w:asciiTheme="majorBidi" w:hAnsiTheme="majorBidi" w:cstheme="majorBidi"/>
          <w:sz w:val="24"/>
          <w:szCs w:val="24"/>
        </w:rPr>
        <w:t xml:space="preserve"> </w:t>
      </w:r>
      <w:r w:rsidR="002D5980" w:rsidRPr="002D5980">
        <w:rPr>
          <w:rFonts w:asciiTheme="majorBidi" w:hAnsiTheme="majorBidi" w:cstheme="majorBidi"/>
          <w:b/>
          <w:bCs/>
          <w:sz w:val="24"/>
          <w:szCs w:val="24"/>
        </w:rPr>
        <w:t>Handling Missing Values</w:t>
      </w:r>
    </w:p>
    <w:p w14:paraId="4EE0C3AF" w14:textId="11201F45" w:rsidR="002D5980" w:rsidRDefault="00E415AE" w:rsidP="00E415AE">
      <w:pPr>
        <w:rPr>
          <w:rFonts w:asciiTheme="majorBidi" w:hAnsiTheme="majorBidi" w:cstheme="majorBidi"/>
          <w:sz w:val="24"/>
          <w:szCs w:val="24"/>
        </w:rPr>
      </w:pPr>
      <w:r w:rsidRPr="00E415AE">
        <w:rPr>
          <w:rFonts w:asciiTheme="majorBidi" w:hAnsiTheme="majorBidi" w:cstheme="majorBidi"/>
          <w:sz w:val="24"/>
          <w:szCs w:val="24"/>
        </w:rPr>
        <w:t xml:space="preserve">To reduce dimensionality and prevent bias from excessive imputation, I began by removing features with more than 30% missing values using a threshold-based approach. This aligns with common practice, where variables exceeding 30–40% missingness are often considered unreliable unless they hold critical value. Eliminating such features helps avoid distortion from imputation and improves model generalisability and training efficiency (Little &amp; Rubin, 2002; Hastie, </w:t>
      </w:r>
      <w:proofErr w:type="spellStart"/>
      <w:r w:rsidRPr="00E415AE">
        <w:rPr>
          <w:rFonts w:asciiTheme="majorBidi" w:hAnsiTheme="majorBidi" w:cstheme="majorBidi"/>
          <w:sz w:val="24"/>
          <w:szCs w:val="24"/>
        </w:rPr>
        <w:t>Tibshirani</w:t>
      </w:r>
      <w:proofErr w:type="spellEnd"/>
      <w:r w:rsidRPr="00E415AE">
        <w:rPr>
          <w:rFonts w:asciiTheme="majorBidi" w:hAnsiTheme="majorBidi" w:cstheme="majorBidi"/>
          <w:sz w:val="24"/>
          <w:szCs w:val="24"/>
        </w:rPr>
        <w:t>, &amp; Friedman, 2009).</w:t>
      </w:r>
    </w:p>
    <w:p w14:paraId="0EEC387D" w14:textId="21656FDE" w:rsidR="00EF480A" w:rsidRDefault="009D123C" w:rsidP="00814ED0">
      <w:pPr>
        <w:jc w:val="both"/>
        <w:rPr>
          <w:rFonts w:asciiTheme="majorBidi" w:hAnsiTheme="majorBidi" w:cstheme="majorBidi"/>
          <w:sz w:val="24"/>
          <w:szCs w:val="24"/>
        </w:rPr>
      </w:pPr>
      <w:r w:rsidRPr="009D123C">
        <w:rPr>
          <w:rFonts w:asciiTheme="majorBidi" w:hAnsiTheme="majorBidi" w:cstheme="majorBidi"/>
          <w:sz w:val="24"/>
          <w:szCs w:val="24"/>
        </w:rPr>
        <w:lastRenderedPageBreak/>
        <w:t>After removing features with high missingness (threshold = 30%), no features met the removal criteria. I then addressed the remaining missing values using tailored, feature-level strategies. For numerical variables prone to outliers—such as income, age, and credit history length—I used median imputation to ensure robustness. Categorical variables like home ownership were imputed using the mode. In contrast, for critical variables like interest rate, loan amount, and the target variable, I dropped rows with missing values to preserve data integrity. In total, 3,116 records were removed, and 827 records were imputed. These strategies were applied modularly using a configurable pipeline that supports various imputation methods. This approach ensures transparency, minimizes bias, and maintains the reliability of subsequent analyses (Little and Rubin, 2002).</w:t>
      </w:r>
    </w:p>
    <w:tbl>
      <w:tblPr>
        <w:tblStyle w:val="GridTable4"/>
        <w:tblW w:w="0" w:type="auto"/>
        <w:tblLook w:val="04A0" w:firstRow="1" w:lastRow="0" w:firstColumn="1" w:lastColumn="0" w:noHBand="0" w:noVBand="1"/>
      </w:tblPr>
      <w:tblGrid>
        <w:gridCol w:w="1980"/>
        <w:gridCol w:w="7370"/>
      </w:tblGrid>
      <w:tr w:rsidR="005B560A" w:rsidRPr="005B560A" w14:paraId="7E8D2B75" w14:textId="77777777" w:rsidTr="00BC520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14:paraId="2F13EF60" w14:textId="4DDDE864" w:rsidR="005B560A" w:rsidRPr="00EF731F" w:rsidRDefault="005B560A" w:rsidP="005B560A">
            <w:pPr>
              <w:jc w:val="center"/>
              <w:rPr>
                <w:rFonts w:asciiTheme="majorBidi" w:hAnsiTheme="majorBidi" w:cstheme="majorBidi"/>
              </w:rPr>
            </w:pPr>
            <w:bookmarkStart w:id="1" w:name="_Hlk197117803"/>
            <w:r w:rsidRPr="00EF731F">
              <w:rPr>
                <w:rFonts w:asciiTheme="majorBidi" w:hAnsiTheme="majorBidi" w:cstheme="majorBidi"/>
              </w:rPr>
              <w:t>Strategy</w:t>
            </w:r>
          </w:p>
        </w:tc>
        <w:tc>
          <w:tcPr>
            <w:tcW w:w="7370" w:type="dxa"/>
          </w:tcPr>
          <w:p w14:paraId="2AD31303" w14:textId="3C625502" w:rsidR="005B560A" w:rsidRPr="00EF731F" w:rsidRDefault="005B560A" w:rsidP="005B560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F731F">
              <w:rPr>
                <w:rFonts w:asciiTheme="majorBidi" w:hAnsiTheme="majorBidi" w:cstheme="majorBidi"/>
              </w:rPr>
              <w:t>Description</w:t>
            </w:r>
          </w:p>
        </w:tc>
      </w:tr>
      <w:tr w:rsidR="005B560A" w:rsidRPr="005B560A" w14:paraId="1FFEA835" w14:textId="77777777" w:rsidTr="00BC52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14:paraId="08C931C0" w14:textId="5DA11348" w:rsidR="005B560A" w:rsidRPr="00034E2A" w:rsidRDefault="005B560A" w:rsidP="005B560A">
            <w:pPr>
              <w:jc w:val="center"/>
              <w:rPr>
                <w:rFonts w:asciiTheme="majorBidi" w:hAnsiTheme="majorBidi" w:cstheme="majorBidi"/>
                <w:sz w:val="24"/>
                <w:szCs w:val="24"/>
              </w:rPr>
            </w:pPr>
            <w:r w:rsidRPr="00034E2A">
              <w:rPr>
                <w:rFonts w:asciiTheme="majorBidi" w:hAnsiTheme="majorBidi" w:cstheme="majorBidi"/>
              </w:rPr>
              <w:t>drop</w:t>
            </w:r>
          </w:p>
        </w:tc>
        <w:tc>
          <w:tcPr>
            <w:tcW w:w="7370" w:type="dxa"/>
          </w:tcPr>
          <w:p w14:paraId="29864B2C" w14:textId="076D9617" w:rsidR="005B560A" w:rsidRPr="005B560A" w:rsidRDefault="005B560A" w:rsidP="005B560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B560A">
              <w:rPr>
                <w:rFonts w:asciiTheme="majorBidi" w:hAnsiTheme="majorBidi" w:cstheme="majorBidi"/>
              </w:rPr>
              <w:t>Removes rows where the feature value is missing or identified as an outlier.</w:t>
            </w:r>
          </w:p>
        </w:tc>
      </w:tr>
      <w:tr w:rsidR="005B560A" w:rsidRPr="005B560A" w14:paraId="16EC8068" w14:textId="77777777" w:rsidTr="00BC5209">
        <w:trPr>
          <w:trHeight w:val="340"/>
        </w:trPr>
        <w:tc>
          <w:tcPr>
            <w:cnfStyle w:val="001000000000" w:firstRow="0" w:lastRow="0" w:firstColumn="1" w:lastColumn="0" w:oddVBand="0" w:evenVBand="0" w:oddHBand="0" w:evenHBand="0" w:firstRowFirstColumn="0" w:firstRowLastColumn="0" w:lastRowFirstColumn="0" w:lastRowLastColumn="0"/>
            <w:tcW w:w="1980" w:type="dxa"/>
          </w:tcPr>
          <w:p w14:paraId="0787CF33" w14:textId="1223972C" w:rsidR="005B560A" w:rsidRPr="00034E2A" w:rsidRDefault="005B560A" w:rsidP="005B560A">
            <w:pPr>
              <w:jc w:val="center"/>
              <w:rPr>
                <w:rFonts w:asciiTheme="majorBidi" w:hAnsiTheme="majorBidi" w:cstheme="majorBidi"/>
                <w:sz w:val="24"/>
                <w:szCs w:val="24"/>
              </w:rPr>
            </w:pPr>
            <w:proofErr w:type="spellStart"/>
            <w:r w:rsidRPr="00034E2A">
              <w:rPr>
                <w:rFonts w:asciiTheme="majorBidi" w:hAnsiTheme="majorBidi" w:cstheme="majorBidi"/>
              </w:rPr>
              <w:t>fill_mean</w:t>
            </w:r>
            <w:proofErr w:type="spellEnd"/>
          </w:p>
        </w:tc>
        <w:tc>
          <w:tcPr>
            <w:tcW w:w="7370" w:type="dxa"/>
          </w:tcPr>
          <w:p w14:paraId="0024981F" w14:textId="7A6B29E7" w:rsidR="005B560A" w:rsidRPr="005B560A" w:rsidRDefault="005B560A" w:rsidP="005B560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B560A">
              <w:rPr>
                <w:rFonts w:asciiTheme="majorBidi" w:hAnsiTheme="majorBidi" w:cstheme="majorBidi"/>
              </w:rPr>
              <w:t>Replaces missing/outlier values with the mean of the feature.</w:t>
            </w:r>
          </w:p>
        </w:tc>
      </w:tr>
      <w:tr w:rsidR="005B560A" w:rsidRPr="005B560A" w14:paraId="74D19A4A" w14:textId="77777777" w:rsidTr="00BC52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14:paraId="0A06D088" w14:textId="7C338896" w:rsidR="005B560A" w:rsidRPr="00034E2A" w:rsidRDefault="005B560A" w:rsidP="005B560A">
            <w:pPr>
              <w:jc w:val="center"/>
              <w:rPr>
                <w:rFonts w:asciiTheme="majorBidi" w:hAnsiTheme="majorBidi" w:cstheme="majorBidi"/>
                <w:sz w:val="24"/>
                <w:szCs w:val="24"/>
              </w:rPr>
            </w:pPr>
            <w:proofErr w:type="spellStart"/>
            <w:r w:rsidRPr="00034E2A">
              <w:rPr>
                <w:rFonts w:asciiTheme="majorBidi" w:hAnsiTheme="majorBidi" w:cstheme="majorBidi"/>
              </w:rPr>
              <w:t>fill_median</w:t>
            </w:r>
            <w:proofErr w:type="spellEnd"/>
          </w:p>
        </w:tc>
        <w:tc>
          <w:tcPr>
            <w:tcW w:w="7370" w:type="dxa"/>
          </w:tcPr>
          <w:p w14:paraId="427A9C79" w14:textId="600BE47E" w:rsidR="005B560A" w:rsidRPr="005B560A" w:rsidRDefault="005B560A" w:rsidP="005B560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B560A">
              <w:rPr>
                <w:rFonts w:asciiTheme="majorBidi" w:hAnsiTheme="majorBidi" w:cstheme="majorBidi"/>
              </w:rPr>
              <w:t>Replaces missing/outlier values with the median of the feature.</w:t>
            </w:r>
          </w:p>
        </w:tc>
      </w:tr>
      <w:tr w:rsidR="005B560A" w:rsidRPr="005B560A" w14:paraId="6F99E460" w14:textId="77777777" w:rsidTr="00BC5209">
        <w:trPr>
          <w:trHeight w:val="340"/>
        </w:trPr>
        <w:tc>
          <w:tcPr>
            <w:cnfStyle w:val="001000000000" w:firstRow="0" w:lastRow="0" w:firstColumn="1" w:lastColumn="0" w:oddVBand="0" w:evenVBand="0" w:oddHBand="0" w:evenHBand="0" w:firstRowFirstColumn="0" w:firstRowLastColumn="0" w:lastRowFirstColumn="0" w:lastRowLastColumn="0"/>
            <w:tcW w:w="1980" w:type="dxa"/>
          </w:tcPr>
          <w:p w14:paraId="2818EE1D" w14:textId="4349954F" w:rsidR="005B560A" w:rsidRPr="00034E2A" w:rsidRDefault="005B560A" w:rsidP="005B560A">
            <w:pPr>
              <w:jc w:val="center"/>
              <w:rPr>
                <w:rFonts w:asciiTheme="majorBidi" w:hAnsiTheme="majorBidi" w:cstheme="majorBidi"/>
                <w:sz w:val="24"/>
                <w:szCs w:val="24"/>
              </w:rPr>
            </w:pPr>
            <w:proofErr w:type="spellStart"/>
            <w:r w:rsidRPr="00034E2A">
              <w:rPr>
                <w:rFonts w:asciiTheme="majorBidi" w:hAnsiTheme="majorBidi" w:cstheme="majorBidi"/>
              </w:rPr>
              <w:t>fill_mode</w:t>
            </w:r>
            <w:proofErr w:type="spellEnd"/>
          </w:p>
        </w:tc>
        <w:tc>
          <w:tcPr>
            <w:tcW w:w="7370" w:type="dxa"/>
          </w:tcPr>
          <w:p w14:paraId="5F73914B" w14:textId="78F1C1E0" w:rsidR="005B560A" w:rsidRPr="005B560A" w:rsidRDefault="005B560A" w:rsidP="005B560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B560A">
              <w:rPr>
                <w:rFonts w:asciiTheme="majorBidi" w:hAnsiTheme="majorBidi" w:cstheme="majorBidi"/>
              </w:rPr>
              <w:t>Replaces missing/outlier values with the most frequent (mode) value.</w:t>
            </w:r>
          </w:p>
        </w:tc>
      </w:tr>
      <w:tr w:rsidR="005B560A" w:rsidRPr="005B560A" w14:paraId="58FF275E" w14:textId="77777777" w:rsidTr="00BC52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14:paraId="7DDB39EC" w14:textId="6DA7A7D5" w:rsidR="005B560A" w:rsidRPr="00034E2A" w:rsidRDefault="005B560A" w:rsidP="005B560A">
            <w:pPr>
              <w:jc w:val="center"/>
              <w:rPr>
                <w:rFonts w:asciiTheme="majorBidi" w:hAnsiTheme="majorBidi" w:cstheme="majorBidi"/>
                <w:sz w:val="24"/>
                <w:szCs w:val="24"/>
              </w:rPr>
            </w:pPr>
            <w:proofErr w:type="spellStart"/>
            <w:r w:rsidRPr="00034E2A">
              <w:rPr>
                <w:rFonts w:asciiTheme="majorBidi" w:hAnsiTheme="majorBidi" w:cstheme="majorBidi"/>
              </w:rPr>
              <w:t>fill_value</w:t>
            </w:r>
            <w:proofErr w:type="spellEnd"/>
          </w:p>
        </w:tc>
        <w:tc>
          <w:tcPr>
            <w:tcW w:w="7370" w:type="dxa"/>
          </w:tcPr>
          <w:p w14:paraId="5E4A0719" w14:textId="53DE8127" w:rsidR="005B560A" w:rsidRPr="005B560A" w:rsidRDefault="005B560A" w:rsidP="005B560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B560A">
              <w:rPr>
                <w:rFonts w:asciiTheme="majorBidi" w:hAnsiTheme="majorBidi" w:cstheme="majorBidi"/>
              </w:rPr>
              <w:t xml:space="preserve">Replaces with a custom user-defined value. Requires </w:t>
            </w:r>
            <w:proofErr w:type="spellStart"/>
            <w:r w:rsidRPr="005B560A">
              <w:rPr>
                <w:rFonts w:asciiTheme="majorBidi" w:hAnsiTheme="majorBidi" w:cstheme="majorBidi"/>
              </w:rPr>
              <w:t>fill_value</w:t>
            </w:r>
            <w:proofErr w:type="spellEnd"/>
            <w:r w:rsidRPr="005B560A">
              <w:rPr>
                <w:rFonts w:asciiTheme="majorBidi" w:hAnsiTheme="majorBidi" w:cstheme="majorBidi"/>
              </w:rPr>
              <w:t xml:space="preserve"> input.</w:t>
            </w:r>
          </w:p>
        </w:tc>
      </w:tr>
      <w:tr w:rsidR="005B560A" w:rsidRPr="005B560A" w14:paraId="06DF6064" w14:textId="77777777" w:rsidTr="00BC5209">
        <w:trPr>
          <w:trHeight w:val="340"/>
        </w:trPr>
        <w:tc>
          <w:tcPr>
            <w:cnfStyle w:val="001000000000" w:firstRow="0" w:lastRow="0" w:firstColumn="1" w:lastColumn="0" w:oddVBand="0" w:evenVBand="0" w:oddHBand="0" w:evenHBand="0" w:firstRowFirstColumn="0" w:firstRowLastColumn="0" w:lastRowFirstColumn="0" w:lastRowLastColumn="0"/>
            <w:tcW w:w="1980" w:type="dxa"/>
          </w:tcPr>
          <w:p w14:paraId="553DEB79" w14:textId="1A0D88DE" w:rsidR="005B560A" w:rsidRPr="00034E2A" w:rsidRDefault="005B560A" w:rsidP="005B560A">
            <w:pPr>
              <w:jc w:val="center"/>
              <w:rPr>
                <w:rFonts w:asciiTheme="majorBidi" w:hAnsiTheme="majorBidi" w:cstheme="majorBidi"/>
                <w:sz w:val="24"/>
                <w:szCs w:val="24"/>
              </w:rPr>
            </w:pPr>
            <w:proofErr w:type="spellStart"/>
            <w:r w:rsidRPr="00034E2A">
              <w:rPr>
                <w:rFonts w:asciiTheme="majorBidi" w:hAnsiTheme="majorBidi" w:cstheme="majorBidi"/>
              </w:rPr>
              <w:t>ffill</w:t>
            </w:r>
            <w:proofErr w:type="spellEnd"/>
          </w:p>
        </w:tc>
        <w:tc>
          <w:tcPr>
            <w:tcW w:w="7370" w:type="dxa"/>
          </w:tcPr>
          <w:p w14:paraId="437F54A7" w14:textId="14485C02" w:rsidR="005B560A" w:rsidRPr="005B560A" w:rsidRDefault="005B560A" w:rsidP="005B560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B560A">
              <w:rPr>
                <w:rFonts w:asciiTheme="majorBidi" w:hAnsiTheme="majorBidi" w:cstheme="majorBidi"/>
              </w:rPr>
              <w:t>Applies forward fill: uses the previous valid value.</w:t>
            </w:r>
          </w:p>
        </w:tc>
      </w:tr>
      <w:tr w:rsidR="005B560A" w:rsidRPr="005B560A" w14:paraId="38D086FD" w14:textId="77777777" w:rsidTr="00BC52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14:paraId="42818803" w14:textId="36FE6469" w:rsidR="005B560A" w:rsidRPr="00034E2A" w:rsidRDefault="005B560A" w:rsidP="005B560A">
            <w:pPr>
              <w:jc w:val="center"/>
              <w:rPr>
                <w:rFonts w:asciiTheme="majorBidi" w:hAnsiTheme="majorBidi" w:cstheme="majorBidi"/>
                <w:sz w:val="24"/>
                <w:szCs w:val="24"/>
              </w:rPr>
            </w:pPr>
            <w:proofErr w:type="spellStart"/>
            <w:r w:rsidRPr="00034E2A">
              <w:rPr>
                <w:rFonts w:asciiTheme="majorBidi" w:hAnsiTheme="majorBidi" w:cstheme="majorBidi"/>
              </w:rPr>
              <w:t>bfill</w:t>
            </w:r>
            <w:proofErr w:type="spellEnd"/>
          </w:p>
        </w:tc>
        <w:tc>
          <w:tcPr>
            <w:tcW w:w="7370" w:type="dxa"/>
          </w:tcPr>
          <w:p w14:paraId="7E4BB0F4" w14:textId="585EE603" w:rsidR="005B560A" w:rsidRPr="005B560A" w:rsidRDefault="005B560A" w:rsidP="005B560A">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B560A">
              <w:rPr>
                <w:rFonts w:asciiTheme="majorBidi" w:hAnsiTheme="majorBidi" w:cstheme="majorBidi"/>
              </w:rPr>
              <w:t>Applies backward fill: uses the next valid value.</w:t>
            </w:r>
          </w:p>
        </w:tc>
      </w:tr>
      <w:tr w:rsidR="005B560A" w:rsidRPr="005B560A" w14:paraId="25A89A57" w14:textId="77777777" w:rsidTr="00BC5209">
        <w:trPr>
          <w:trHeight w:val="340"/>
        </w:trPr>
        <w:tc>
          <w:tcPr>
            <w:cnfStyle w:val="001000000000" w:firstRow="0" w:lastRow="0" w:firstColumn="1" w:lastColumn="0" w:oddVBand="0" w:evenVBand="0" w:oddHBand="0" w:evenHBand="0" w:firstRowFirstColumn="0" w:firstRowLastColumn="0" w:lastRowFirstColumn="0" w:lastRowLastColumn="0"/>
            <w:tcW w:w="1980" w:type="dxa"/>
          </w:tcPr>
          <w:p w14:paraId="32D7659D" w14:textId="4BAAE113" w:rsidR="005B560A" w:rsidRPr="00034E2A" w:rsidRDefault="005B560A" w:rsidP="005B560A">
            <w:pPr>
              <w:jc w:val="center"/>
              <w:rPr>
                <w:rFonts w:asciiTheme="majorBidi" w:hAnsiTheme="majorBidi" w:cstheme="majorBidi"/>
                <w:sz w:val="24"/>
                <w:szCs w:val="24"/>
              </w:rPr>
            </w:pPr>
            <w:proofErr w:type="spellStart"/>
            <w:r w:rsidRPr="00034E2A">
              <w:rPr>
                <w:rFonts w:asciiTheme="majorBidi" w:hAnsiTheme="majorBidi" w:cstheme="majorBidi"/>
              </w:rPr>
              <w:t>fill_interpolate</w:t>
            </w:r>
            <w:proofErr w:type="spellEnd"/>
          </w:p>
        </w:tc>
        <w:tc>
          <w:tcPr>
            <w:tcW w:w="7370" w:type="dxa"/>
          </w:tcPr>
          <w:p w14:paraId="0C61F960" w14:textId="75896386" w:rsidR="005B560A" w:rsidRPr="005B560A" w:rsidRDefault="005B560A" w:rsidP="005B560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B560A">
              <w:rPr>
                <w:rFonts w:asciiTheme="majorBidi" w:hAnsiTheme="majorBidi" w:cstheme="majorBidi"/>
              </w:rPr>
              <w:t>Uses linear interpolation between valid surrounding values.</w:t>
            </w:r>
          </w:p>
        </w:tc>
      </w:tr>
      <w:tr w:rsidR="005B560A" w:rsidRPr="005B560A" w14:paraId="6622ECE9" w14:textId="77777777" w:rsidTr="00BC52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14:paraId="5035B380" w14:textId="32BC12C7" w:rsidR="005B560A" w:rsidRPr="00034E2A" w:rsidRDefault="005B560A" w:rsidP="005B560A">
            <w:pPr>
              <w:jc w:val="center"/>
              <w:rPr>
                <w:rFonts w:asciiTheme="majorBidi" w:hAnsiTheme="majorBidi" w:cstheme="majorBidi"/>
                <w:sz w:val="24"/>
                <w:szCs w:val="24"/>
              </w:rPr>
            </w:pPr>
            <w:r w:rsidRPr="00034E2A">
              <w:rPr>
                <w:rFonts w:asciiTheme="majorBidi" w:hAnsiTheme="majorBidi" w:cstheme="majorBidi"/>
              </w:rPr>
              <w:t>keep / none</w:t>
            </w:r>
          </w:p>
        </w:tc>
        <w:tc>
          <w:tcPr>
            <w:tcW w:w="7370" w:type="dxa"/>
          </w:tcPr>
          <w:p w14:paraId="373422AC" w14:textId="742922F3" w:rsidR="005B560A" w:rsidRPr="005B560A" w:rsidRDefault="005B560A" w:rsidP="00925F7C">
            <w:pPr>
              <w:keepNex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B560A">
              <w:rPr>
                <w:rFonts w:asciiTheme="majorBidi" w:hAnsiTheme="majorBidi" w:cstheme="majorBidi"/>
              </w:rPr>
              <w:t>Takes no action—the missing/outlier value is retained as-is.</w:t>
            </w:r>
          </w:p>
        </w:tc>
      </w:tr>
    </w:tbl>
    <w:bookmarkEnd w:id="1"/>
    <w:p w14:paraId="2019789E" w14:textId="401C4C39" w:rsidR="005B560A" w:rsidRPr="00925F7C" w:rsidRDefault="00925F7C" w:rsidP="00925F7C">
      <w:pPr>
        <w:pStyle w:val="Caption"/>
        <w:jc w:val="center"/>
        <w:rPr>
          <w:rFonts w:asciiTheme="majorBidi" w:hAnsiTheme="majorBidi" w:cstheme="majorBidi"/>
          <w:sz w:val="24"/>
          <w:szCs w:val="24"/>
        </w:rPr>
      </w:pPr>
      <w:r w:rsidRPr="00925F7C">
        <w:rPr>
          <w:rFonts w:asciiTheme="majorBidi" w:hAnsiTheme="majorBidi" w:cstheme="majorBidi"/>
        </w:rPr>
        <w:t xml:space="preserve">Table </w:t>
      </w:r>
      <w:r w:rsidRPr="00925F7C">
        <w:rPr>
          <w:rFonts w:asciiTheme="majorBidi" w:hAnsiTheme="majorBidi" w:cstheme="majorBidi"/>
        </w:rPr>
        <w:fldChar w:fldCharType="begin"/>
      </w:r>
      <w:r w:rsidRPr="00925F7C">
        <w:rPr>
          <w:rFonts w:asciiTheme="majorBidi" w:hAnsiTheme="majorBidi" w:cstheme="majorBidi"/>
        </w:rPr>
        <w:instrText xml:space="preserve"> SEQ Table \* ARABIC </w:instrText>
      </w:r>
      <w:r w:rsidRPr="00925F7C">
        <w:rPr>
          <w:rFonts w:asciiTheme="majorBidi" w:hAnsiTheme="majorBidi" w:cstheme="majorBidi"/>
        </w:rPr>
        <w:fldChar w:fldCharType="separate"/>
      </w:r>
      <w:r w:rsidR="0090690F">
        <w:rPr>
          <w:rFonts w:asciiTheme="majorBidi" w:hAnsiTheme="majorBidi" w:cstheme="majorBidi"/>
          <w:noProof/>
        </w:rPr>
        <w:t>8</w:t>
      </w:r>
      <w:r w:rsidRPr="00925F7C">
        <w:rPr>
          <w:rFonts w:asciiTheme="majorBidi" w:hAnsiTheme="majorBidi" w:cstheme="majorBidi"/>
        </w:rPr>
        <w:fldChar w:fldCharType="end"/>
      </w:r>
      <w:r w:rsidRPr="00925F7C">
        <w:rPr>
          <w:rFonts w:asciiTheme="majorBidi" w:hAnsiTheme="majorBidi" w:cstheme="majorBidi"/>
          <w:lang w:val="en-US"/>
        </w:rPr>
        <w:t>: Imputation Strategies for Handling Missing Values and Outliers</w:t>
      </w:r>
    </w:p>
    <w:p w14:paraId="347ABCD3" w14:textId="641939BD" w:rsidR="00814ED0" w:rsidRPr="00237BAD" w:rsidRDefault="00237BAD" w:rsidP="00A92442">
      <w:pPr>
        <w:spacing w:before="240"/>
        <w:jc w:val="both"/>
        <w:rPr>
          <w:rFonts w:asciiTheme="majorBidi" w:hAnsiTheme="majorBidi" w:cstheme="majorBidi"/>
          <w:b/>
          <w:bCs/>
          <w:sz w:val="24"/>
          <w:szCs w:val="24"/>
        </w:rPr>
      </w:pPr>
      <w:r w:rsidRPr="00237BAD">
        <w:rPr>
          <w:rFonts w:asciiTheme="majorBidi" w:hAnsiTheme="majorBidi" w:cstheme="majorBidi"/>
          <w:b/>
          <w:bCs/>
          <w:sz w:val="24"/>
          <w:szCs w:val="24"/>
        </w:rPr>
        <w:t xml:space="preserve">6.2 </w:t>
      </w:r>
      <w:r w:rsidRPr="00237BAD">
        <w:rPr>
          <w:rFonts w:asciiTheme="majorBidi" w:hAnsiTheme="majorBidi" w:cstheme="majorBidi"/>
          <w:b/>
          <w:bCs/>
          <w:sz w:val="24"/>
          <w:szCs w:val="24"/>
        </w:rPr>
        <w:t>Outlier Detection and Handling</w:t>
      </w:r>
    </w:p>
    <w:p w14:paraId="3096A1F7" w14:textId="5330B55D" w:rsidR="00237BAD" w:rsidRDefault="00B0200B" w:rsidP="00B0200B">
      <w:pPr>
        <w:jc w:val="both"/>
        <w:rPr>
          <w:rFonts w:asciiTheme="majorBidi" w:hAnsiTheme="majorBidi" w:cstheme="majorBidi"/>
          <w:sz w:val="24"/>
          <w:szCs w:val="24"/>
        </w:rPr>
      </w:pPr>
      <w:r w:rsidRPr="00B0200B">
        <w:rPr>
          <w:rFonts w:asciiTheme="majorBidi" w:hAnsiTheme="majorBidi" w:cstheme="majorBidi"/>
          <w:sz w:val="24"/>
          <w:szCs w:val="24"/>
        </w:rPr>
        <w:t xml:space="preserve">Before delving into outlier treatment at the feature level, a </w:t>
      </w:r>
      <w:r w:rsidRPr="00B0200B">
        <w:rPr>
          <w:rFonts w:asciiTheme="majorBidi" w:hAnsiTheme="majorBidi" w:cstheme="majorBidi"/>
          <w:i/>
          <w:iCs/>
          <w:sz w:val="24"/>
          <w:szCs w:val="24"/>
        </w:rPr>
        <w:t>row-wise threshold for removal</w:t>
      </w:r>
      <w:r w:rsidRPr="00B0200B">
        <w:rPr>
          <w:rFonts w:asciiTheme="majorBidi" w:hAnsiTheme="majorBidi" w:cstheme="majorBidi"/>
          <w:sz w:val="24"/>
          <w:szCs w:val="24"/>
        </w:rPr>
        <w:t xml:space="preserve"> was defined to ensure the overall data integrity per record. Similar to handling missing values, where rows with excessive missingness can distort model training or reduce generalizability, records with a high proportion of outlier features are often too anomalous or corrupted to retain. For this reason, I applied a configurable threshold (set at 50%)—meaning if more than half of a row’s numerical features were identified as outliers, the record would be excluded entirely. This approach balances data quality and retention, removing only those observations likely to introduce noise or instability into the model (Osborne and Overbay, 2004).</w:t>
      </w:r>
    </w:p>
    <w:p w14:paraId="08412181" w14:textId="77777777" w:rsidR="00CB566E" w:rsidRPr="00CB566E" w:rsidRDefault="00CB566E" w:rsidP="00CB566E">
      <w:pPr>
        <w:jc w:val="both"/>
        <w:rPr>
          <w:rFonts w:asciiTheme="majorBidi" w:hAnsiTheme="majorBidi" w:cstheme="majorBidi"/>
          <w:sz w:val="24"/>
          <w:szCs w:val="24"/>
        </w:rPr>
      </w:pPr>
      <w:r w:rsidRPr="00CB566E">
        <w:rPr>
          <w:rFonts w:asciiTheme="majorBidi" w:hAnsiTheme="majorBidi" w:cstheme="majorBidi"/>
          <w:sz w:val="24"/>
          <w:szCs w:val="24"/>
        </w:rPr>
        <w:t>After confirming that no rows exceeded this threshold:</w:t>
      </w:r>
    </w:p>
    <w:p w14:paraId="45AF118D" w14:textId="77777777" w:rsidR="00CB566E" w:rsidRPr="00CB566E" w:rsidRDefault="00CB566E" w:rsidP="00CB566E">
      <w:pPr>
        <w:numPr>
          <w:ilvl w:val="0"/>
          <w:numId w:val="110"/>
        </w:numPr>
        <w:jc w:val="both"/>
        <w:rPr>
          <w:rFonts w:asciiTheme="majorBidi" w:hAnsiTheme="majorBidi" w:cstheme="majorBidi"/>
          <w:sz w:val="24"/>
          <w:szCs w:val="24"/>
        </w:rPr>
      </w:pPr>
      <w:r w:rsidRPr="00CB566E">
        <w:rPr>
          <w:rFonts w:asciiTheme="majorBidi" w:hAnsiTheme="majorBidi" w:cstheme="majorBidi"/>
          <w:b/>
          <w:bCs/>
          <w:sz w:val="24"/>
          <w:szCs w:val="24"/>
        </w:rPr>
        <w:t>0 records were removed</w:t>
      </w:r>
      <w:r w:rsidRPr="00CB566E">
        <w:rPr>
          <w:rFonts w:asciiTheme="majorBidi" w:hAnsiTheme="majorBidi" w:cstheme="majorBidi"/>
          <w:sz w:val="24"/>
          <w:szCs w:val="24"/>
        </w:rPr>
        <w:t xml:space="preserve"> due to excessive outlier features.</w:t>
      </w:r>
    </w:p>
    <w:p w14:paraId="7E525434" w14:textId="679B5C10" w:rsidR="00C877BF" w:rsidRDefault="00CB566E" w:rsidP="00E1144C">
      <w:pPr>
        <w:jc w:val="both"/>
        <w:rPr>
          <w:rFonts w:asciiTheme="majorBidi" w:hAnsiTheme="majorBidi" w:cstheme="majorBidi"/>
          <w:sz w:val="24"/>
          <w:szCs w:val="24"/>
        </w:rPr>
      </w:pPr>
      <w:r w:rsidRPr="00CB566E">
        <w:rPr>
          <w:rFonts w:asciiTheme="majorBidi" w:hAnsiTheme="majorBidi" w:cstheme="majorBidi"/>
          <w:sz w:val="24"/>
          <w:szCs w:val="24"/>
        </w:rPr>
        <w:t xml:space="preserve">Following this check, </w:t>
      </w:r>
      <w:r w:rsidRPr="00CB566E">
        <w:rPr>
          <w:rFonts w:asciiTheme="majorBidi" w:hAnsiTheme="majorBidi" w:cstheme="majorBidi"/>
          <w:i/>
          <w:iCs/>
          <w:sz w:val="24"/>
          <w:szCs w:val="24"/>
        </w:rPr>
        <w:t>feature-level outlier detection</w:t>
      </w:r>
      <w:r w:rsidRPr="00CB566E">
        <w:rPr>
          <w:rFonts w:asciiTheme="majorBidi" w:hAnsiTheme="majorBidi" w:cstheme="majorBidi"/>
          <w:sz w:val="24"/>
          <w:szCs w:val="24"/>
        </w:rPr>
        <w:t xml:space="preserve"> was performed using various statistical and machine learning methods, including:</w:t>
      </w:r>
    </w:p>
    <w:tbl>
      <w:tblPr>
        <w:tblStyle w:val="GridTable4"/>
        <w:tblW w:w="9543" w:type="dxa"/>
        <w:tblLook w:val="04A0" w:firstRow="1" w:lastRow="0" w:firstColumn="1" w:lastColumn="0" w:noHBand="0" w:noVBand="1"/>
      </w:tblPr>
      <w:tblGrid>
        <w:gridCol w:w="2689"/>
        <w:gridCol w:w="6854"/>
      </w:tblGrid>
      <w:tr w:rsidR="00E1144C" w:rsidRPr="00E1144C" w14:paraId="16B7FA2E" w14:textId="77777777" w:rsidTr="00BC520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89" w:type="dxa"/>
          </w:tcPr>
          <w:p w14:paraId="08A0E4E3" w14:textId="78947745" w:rsidR="00E1144C" w:rsidRPr="00E1144C" w:rsidRDefault="00E1144C" w:rsidP="00E1144C">
            <w:pPr>
              <w:jc w:val="center"/>
              <w:rPr>
                <w:rFonts w:asciiTheme="majorBidi" w:hAnsiTheme="majorBidi" w:cstheme="majorBidi"/>
              </w:rPr>
            </w:pPr>
            <w:r w:rsidRPr="00E1144C">
              <w:rPr>
                <w:rFonts w:asciiTheme="majorBidi" w:hAnsiTheme="majorBidi" w:cstheme="majorBidi"/>
              </w:rPr>
              <w:t>Method</w:t>
            </w:r>
          </w:p>
        </w:tc>
        <w:tc>
          <w:tcPr>
            <w:tcW w:w="6854" w:type="dxa"/>
          </w:tcPr>
          <w:p w14:paraId="1F79978F" w14:textId="72B07E2F" w:rsidR="00E1144C" w:rsidRPr="00E1144C" w:rsidRDefault="00E1144C" w:rsidP="00E1144C">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1144C">
              <w:rPr>
                <w:rFonts w:asciiTheme="majorBidi" w:hAnsiTheme="majorBidi" w:cstheme="majorBidi"/>
              </w:rPr>
              <w:t>Description</w:t>
            </w:r>
          </w:p>
        </w:tc>
      </w:tr>
      <w:tr w:rsidR="00E1144C" w:rsidRPr="00E1144C" w14:paraId="4BDFEBA5" w14:textId="77777777" w:rsidTr="00BC52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89" w:type="dxa"/>
          </w:tcPr>
          <w:p w14:paraId="2B057727" w14:textId="77E5D578" w:rsidR="00E1144C" w:rsidRPr="00BC5209" w:rsidRDefault="00E1144C" w:rsidP="00E1144C">
            <w:pPr>
              <w:jc w:val="center"/>
              <w:rPr>
                <w:rFonts w:asciiTheme="majorBidi" w:hAnsiTheme="majorBidi" w:cstheme="majorBidi"/>
                <w:b w:val="0"/>
                <w:bCs w:val="0"/>
              </w:rPr>
            </w:pPr>
            <w:r w:rsidRPr="00E1144C">
              <w:rPr>
                <w:rFonts w:asciiTheme="majorBidi" w:hAnsiTheme="majorBidi" w:cstheme="majorBidi"/>
                <w:b w:val="0"/>
                <w:bCs w:val="0"/>
              </w:rPr>
              <w:t>Interquartile Range (IQR)</w:t>
            </w:r>
          </w:p>
        </w:tc>
        <w:tc>
          <w:tcPr>
            <w:tcW w:w="6854" w:type="dxa"/>
          </w:tcPr>
          <w:p w14:paraId="0BB8CEBD" w14:textId="473B5B4C" w:rsidR="00E1144C" w:rsidRPr="00B123B2" w:rsidRDefault="00E1144C" w:rsidP="00E1144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1144C">
              <w:rPr>
                <w:rFonts w:asciiTheme="majorBidi" w:hAnsiTheme="majorBidi" w:cstheme="majorBidi"/>
              </w:rPr>
              <w:t>Detects values that lie outside 1.5× IQR from Q1 or Q3.</w:t>
            </w:r>
          </w:p>
        </w:tc>
      </w:tr>
      <w:tr w:rsidR="00E1144C" w:rsidRPr="00E1144C" w14:paraId="7515BA41" w14:textId="77777777" w:rsidTr="00BC5209">
        <w:trPr>
          <w:trHeight w:val="340"/>
        </w:trPr>
        <w:tc>
          <w:tcPr>
            <w:cnfStyle w:val="001000000000" w:firstRow="0" w:lastRow="0" w:firstColumn="1" w:lastColumn="0" w:oddVBand="0" w:evenVBand="0" w:oddHBand="0" w:evenHBand="0" w:firstRowFirstColumn="0" w:firstRowLastColumn="0" w:lastRowFirstColumn="0" w:lastRowLastColumn="0"/>
            <w:tcW w:w="2689" w:type="dxa"/>
          </w:tcPr>
          <w:p w14:paraId="6860019D" w14:textId="4B2A5271" w:rsidR="00E1144C" w:rsidRPr="00BC5209" w:rsidRDefault="00E1144C" w:rsidP="00E1144C">
            <w:pPr>
              <w:jc w:val="center"/>
              <w:rPr>
                <w:rFonts w:asciiTheme="majorBidi" w:hAnsiTheme="majorBidi" w:cstheme="majorBidi"/>
                <w:b w:val="0"/>
                <w:bCs w:val="0"/>
              </w:rPr>
            </w:pPr>
            <w:r w:rsidRPr="00E1144C">
              <w:rPr>
                <w:rFonts w:asciiTheme="majorBidi" w:hAnsiTheme="majorBidi" w:cstheme="majorBidi"/>
                <w:b w:val="0"/>
                <w:bCs w:val="0"/>
              </w:rPr>
              <w:t>Z-score Filtering</w:t>
            </w:r>
          </w:p>
        </w:tc>
        <w:tc>
          <w:tcPr>
            <w:tcW w:w="6854" w:type="dxa"/>
          </w:tcPr>
          <w:p w14:paraId="462ADAB9" w14:textId="31A99F1B" w:rsidR="00E1144C" w:rsidRPr="00B123B2" w:rsidRDefault="00E1144C" w:rsidP="00E1144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1144C">
              <w:rPr>
                <w:rFonts w:asciiTheme="majorBidi" w:hAnsiTheme="majorBidi" w:cstheme="majorBidi"/>
              </w:rPr>
              <w:t>Flags values with standard scores (z-scores) beyond a threshold (e.g., ±3).</w:t>
            </w:r>
          </w:p>
        </w:tc>
      </w:tr>
      <w:tr w:rsidR="00E1144C" w:rsidRPr="00E1144C" w14:paraId="3F881761" w14:textId="77777777" w:rsidTr="00BC52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89" w:type="dxa"/>
          </w:tcPr>
          <w:p w14:paraId="5D9741A7" w14:textId="5349916B" w:rsidR="00E1144C" w:rsidRPr="00BC5209" w:rsidRDefault="00E1144C" w:rsidP="00E1144C">
            <w:pPr>
              <w:jc w:val="center"/>
              <w:rPr>
                <w:rFonts w:asciiTheme="majorBidi" w:hAnsiTheme="majorBidi" w:cstheme="majorBidi"/>
                <w:b w:val="0"/>
                <w:bCs w:val="0"/>
              </w:rPr>
            </w:pPr>
            <w:r w:rsidRPr="00E1144C">
              <w:rPr>
                <w:rFonts w:asciiTheme="majorBidi" w:hAnsiTheme="majorBidi" w:cstheme="majorBidi"/>
                <w:b w:val="0"/>
                <w:bCs w:val="0"/>
              </w:rPr>
              <w:lastRenderedPageBreak/>
              <w:t>Isolation Forest</w:t>
            </w:r>
          </w:p>
        </w:tc>
        <w:tc>
          <w:tcPr>
            <w:tcW w:w="6854" w:type="dxa"/>
          </w:tcPr>
          <w:p w14:paraId="0EBE8F32" w14:textId="485CA211" w:rsidR="00E1144C" w:rsidRPr="00B123B2" w:rsidRDefault="00E1144C" w:rsidP="00E1144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1144C">
              <w:rPr>
                <w:rFonts w:asciiTheme="majorBidi" w:hAnsiTheme="majorBidi" w:cstheme="majorBidi"/>
              </w:rPr>
              <w:t>Anomaly detection using tree structures to isolate rare points.</w:t>
            </w:r>
          </w:p>
        </w:tc>
      </w:tr>
      <w:tr w:rsidR="00E1144C" w:rsidRPr="00E1144C" w14:paraId="0BDE9EEB" w14:textId="77777777" w:rsidTr="00BC5209">
        <w:trPr>
          <w:trHeight w:val="340"/>
        </w:trPr>
        <w:tc>
          <w:tcPr>
            <w:cnfStyle w:val="001000000000" w:firstRow="0" w:lastRow="0" w:firstColumn="1" w:lastColumn="0" w:oddVBand="0" w:evenVBand="0" w:oddHBand="0" w:evenHBand="0" w:firstRowFirstColumn="0" w:firstRowLastColumn="0" w:lastRowFirstColumn="0" w:lastRowLastColumn="0"/>
            <w:tcW w:w="2689" w:type="dxa"/>
          </w:tcPr>
          <w:p w14:paraId="62F5B024" w14:textId="24C24B1B" w:rsidR="00E1144C" w:rsidRPr="00BC5209" w:rsidRDefault="00E1144C" w:rsidP="00E1144C">
            <w:pPr>
              <w:jc w:val="center"/>
              <w:rPr>
                <w:rFonts w:asciiTheme="majorBidi" w:hAnsiTheme="majorBidi" w:cstheme="majorBidi"/>
                <w:b w:val="0"/>
                <w:bCs w:val="0"/>
              </w:rPr>
            </w:pPr>
            <w:r w:rsidRPr="00E1144C">
              <w:rPr>
                <w:rFonts w:asciiTheme="majorBidi" w:hAnsiTheme="majorBidi" w:cstheme="majorBidi"/>
                <w:b w:val="0"/>
                <w:bCs w:val="0"/>
              </w:rPr>
              <w:t>Local Outlier Factor (LOF)</w:t>
            </w:r>
          </w:p>
        </w:tc>
        <w:tc>
          <w:tcPr>
            <w:tcW w:w="6854" w:type="dxa"/>
          </w:tcPr>
          <w:p w14:paraId="06732EFF" w14:textId="292CE1A3" w:rsidR="00E1144C" w:rsidRPr="00B123B2" w:rsidRDefault="00E1144C" w:rsidP="00E1144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1144C">
              <w:rPr>
                <w:rFonts w:asciiTheme="majorBidi" w:hAnsiTheme="majorBidi" w:cstheme="majorBidi"/>
              </w:rPr>
              <w:t xml:space="preserve">Compares local density to detect points that are sparser than </w:t>
            </w:r>
            <w:r w:rsidR="00B123B2" w:rsidRPr="00E1144C">
              <w:rPr>
                <w:rFonts w:asciiTheme="majorBidi" w:hAnsiTheme="majorBidi" w:cstheme="majorBidi"/>
              </w:rPr>
              <w:t>neighbours</w:t>
            </w:r>
            <w:r w:rsidRPr="00E1144C">
              <w:rPr>
                <w:rFonts w:asciiTheme="majorBidi" w:hAnsiTheme="majorBidi" w:cstheme="majorBidi"/>
              </w:rPr>
              <w:t>.</w:t>
            </w:r>
          </w:p>
        </w:tc>
      </w:tr>
      <w:tr w:rsidR="00E1144C" w:rsidRPr="00E1144C" w14:paraId="1DBF0100" w14:textId="77777777" w:rsidTr="00BC52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89" w:type="dxa"/>
          </w:tcPr>
          <w:p w14:paraId="76834C46" w14:textId="334CFBD5" w:rsidR="00E1144C" w:rsidRPr="00BC5209" w:rsidRDefault="00E1144C" w:rsidP="00E1144C">
            <w:pPr>
              <w:jc w:val="center"/>
              <w:rPr>
                <w:rFonts w:asciiTheme="majorBidi" w:hAnsiTheme="majorBidi" w:cstheme="majorBidi"/>
                <w:b w:val="0"/>
                <w:bCs w:val="0"/>
              </w:rPr>
            </w:pPr>
            <w:r w:rsidRPr="00E1144C">
              <w:rPr>
                <w:rFonts w:asciiTheme="majorBidi" w:hAnsiTheme="majorBidi" w:cstheme="majorBidi"/>
                <w:b w:val="0"/>
                <w:bCs w:val="0"/>
              </w:rPr>
              <w:t>Distribution Fitting</w:t>
            </w:r>
          </w:p>
        </w:tc>
        <w:tc>
          <w:tcPr>
            <w:tcW w:w="6854" w:type="dxa"/>
          </w:tcPr>
          <w:p w14:paraId="26120E65" w14:textId="2B65F9B0" w:rsidR="00E1144C" w:rsidRPr="00B123B2" w:rsidRDefault="00E1144C" w:rsidP="00E1144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1144C">
              <w:rPr>
                <w:rFonts w:asciiTheme="majorBidi" w:hAnsiTheme="majorBidi" w:cstheme="majorBidi"/>
              </w:rPr>
              <w:t>Fits statistical distributions (e.g., lognormal) to identify poor-fitting values.</w:t>
            </w:r>
          </w:p>
        </w:tc>
      </w:tr>
      <w:tr w:rsidR="00E1144C" w:rsidRPr="00E1144C" w14:paraId="4B306817" w14:textId="77777777" w:rsidTr="00BC5209">
        <w:trPr>
          <w:trHeight w:val="340"/>
        </w:trPr>
        <w:tc>
          <w:tcPr>
            <w:cnfStyle w:val="001000000000" w:firstRow="0" w:lastRow="0" w:firstColumn="1" w:lastColumn="0" w:oddVBand="0" w:evenVBand="0" w:oddHBand="0" w:evenHBand="0" w:firstRowFirstColumn="0" w:firstRowLastColumn="0" w:lastRowFirstColumn="0" w:lastRowLastColumn="0"/>
            <w:tcW w:w="2689" w:type="dxa"/>
          </w:tcPr>
          <w:p w14:paraId="454F8426" w14:textId="0228B094" w:rsidR="00E1144C" w:rsidRPr="00BC5209" w:rsidRDefault="00E1144C" w:rsidP="00E1144C">
            <w:pPr>
              <w:jc w:val="center"/>
              <w:rPr>
                <w:rFonts w:asciiTheme="majorBidi" w:hAnsiTheme="majorBidi" w:cstheme="majorBidi"/>
                <w:b w:val="0"/>
                <w:bCs w:val="0"/>
              </w:rPr>
            </w:pPr>
            <w:r w:rsidRPr="00E1144C">
              <w:rPr>
                <w:rFonts w:asciiTheme="majorBidi" w:hAnsiTheme="majorBidi" w:cstheme="majorBidi"/>
                <w:b w:val="0"/>
                <w:bCs w:val="0"/>
              </w:rPr>
              <w:t>Custom Bounds</w:t>
            </w:r>
          </w:p>
        </w:tc>
        <w:tc>
          <w:tcPr>
            <w:tcW w:w="6854" w:type="dxa"/>
          </w:tcPr>
          <w:p w14:paraId="168D70E3" w14:textId="6E0AD6DC" w:rsidR="00E1144C" w:rsidRPr="00B123B2" w:rsidRDefault="00E1144C" w:rsidP="0090690F">
            <w:pPr>
              <w:keepNex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1144C">
              <w:rPr>
                <w:rFonts w:asciiTheme="majorBidi" w:hAnsiTheme="majorBidi" w:cstheme="majorBidi"/>
              </w:rPr>
              <w:t>Applies domain-specific upper and/or lower limits defined by the user.</w:t>
            </w:r>
          </w:p>
        </w:tc>
      </w:tr>
    </w:tbl>
    <w:p w14:paraId="2D117231" w14:textId="3E780E27" w:rsidR="00E1144C" w:rsidRPr="0090690F" w:rsidRDefault="0090690F" w:rsidP="0090690F">
      <w:pPr>
        <w:pStyle w:val="Caption"/>
        <w:jc w:val="center"/>
        <w:rPr>
          <w:rFonts w:asciiTheme="majorBidi" w:hAnsiTheme="majorBidi" w:cstheme="majorBidi"/>
          <w:sz w:val="24"/>
          <w:szCs w:val="24"/>
        </w:rPr>
      </w:pPr>
      <w:r w:rsidRPr="0090690F">
        <w:rPr>
          <w:rFonts w:asciiTheme="majorBidi" w:hAnsiTheme="majorBidi" w:cstheme="majorBidi"/>
        </w:rPr>
        <w:t xml:space="preserve">Table </w:t>
      </w:r>
      <w:r w:rsidRPr="0090690F">
        <w:rPr>
          <w:rFonts w:asciiTheme="majorBidi" w:hAnsiTheme="majorBidi" w:cstheme="majorBidi"/>
        </w:rPr>
        <w:fldChar w:fldCharType="begin"/>
      </w:r>
      <w:r w:rsidRPr="0090690F">
        <w:rPr>
          <w:rFonts w:asciiTheme="majorBidi" w:hAnsiTheme="majorBidi" w:cstheme="majorBidi"/>
        </w:rPr>
        <w:instrText xml:space="preserve"> SEQ Table \* ARABIC </w:instrText>
      </w:r>
      <w:r w:rsidRPr="0090690F">
        <w:rPr>
          <w:rFonts w:asciiTheme="majorBidi" w:hAnsiTheme="majorBidi" w:cstheme="majorBidi"/>
        </w:rPr>
        <w:fldChar w:fldCharType="separate"/>
      </w:r>
      <w:r w:rsidRPr="0090690F">
        <w:rPr>
          <w:rFonts w:asciiTheme="majorBidi" w:hAnsiTheme="majorBidi" w:cstheme="majorBidi"/>
          <w:noProof/>
        </w:rPr>
        <w:t>9</w:t>
      </w:r>
      <w:r w:rsidRPr="0090690F">
        <w:rPr>
          <w:rFonts w:asciiTheme="majorBidi" w:hAnsiTheme="majorBidi" w:cstheme="majorBidi"/>
        </w:rPr>
        <w:fldChar w:fldCharType="end"/>
      </w:r>
      <w:r w:rsidRPr="0090690F">
        <w:rPr>
          <w:rFonts w:asciiTheme="majorBidi" w:hAnsiTheme="majorBidi" w:cstheme="majorBidi"/>
          <w:lang w:val="en-US"/>
        </w:rPr>
        <w:t>: Summary of statistical and machine learning techniques used to detect outliers</w:t>
      </w:r>
    </w:p>
    <w:p w14:paraId="5FC76E51" w14:textId="3CE0B292" w:rsidR="00CB566E" w:rsidRDefault="00D2356D" w:rsidP="00D2356D">
      <w:pPr>
        <w:jc w:val="both"/>
        <w:rPr>
          <w:rFonts w:asciiTheme="majorBidi" w:hAnsiTheme="majorBidi" w:cstheme="majorBidi"/>
          <w:sz w:val="24"/>
          <w:szCs w:val="24"/>
        </w:rPr>
      </w:pPr>
      <w:r w:rsidRPr="00D2356D">
        <w:rPr>
          <w:rFonts w:asciiTheme="majorBidi" w:hAnsiTheme="majorBidi" w:cstheme="majorBidi"/>
          <w:sz w:val="24"/>
          <w:szCs w:val="24"/>
        </w:rPr>
        <w:t>Each feature was examined independently, starting with descriptive statistics to flag skewed or unrealistic distributions. Two variables in particular—</w:t>
      </w:r>
      <w:r w:rsidR="009379D4">
        <w:rPr>
          <w:rFonts w:asciiTheme="majorBidi" w:hAnsiTheme="majorBidi" w:cstheme="majorBidi"/>
          <w:i/>
          <w:iCs/>
          <w:sz w:val="24"/>
          <w:szCs w:val="24"/>
        </w:rPr>
        <w:t>A</w:t>
      </w:r>
      <w:r w:rsidRPr="009379D4">
        <w:rPr>
          <w:rFonts w:asciiTheme="majorBidi" w:hAnsiTheme="majorBidi" w:cstheme="majorBidi"/>
          <w:i/>
          <w:iCs/>
          <w:sz w:val="24"/>
          <w:szCs w:val="24"/>
        </w:rPr>
        <w:t>ge</w:t>
      </w:r>
      <w:r w:rsidRPr="00D2356D">
        <w:rPr>
          <w:rFonts w:asciiTheme="majorBidi" w:hAnsiTheme="majorBidi" w:cstheme="majorBidi"/>
          <w:sz w:val="24"/>
          <w:szCs w:val="24"/>
        </w:rPr>
        <w:t xml:space="preserve"> and </w:t>
      </w:r>
      <w:r w:rsidR="009379D4" w:rsidRPr="009379D4">
        <w:rPr>
          <w:rFonts w:asciiTheme="majorBidi" w:hAnsiTheme="majorBidi" w:cstheme="majorBidi"/>
          <w:i/>
          <w:iCs/>
          <w:sz w:val="24"/>
          <w:szCs w:val="24"/>
        </w:rPr>
        <w:t>E</w:t>
      </w:r>
      <w:r w:rsidRPr="009379D4">
        <w:rPr>
          <w:rFonts w:asciiTheme="majorBidi" w:hAnsiTheme="majorBidi" w:cstheme="majorBidi"/>
          <w:i/>
          <w:iCs/>
          <w:sz w:val="24"/>
          <w:szCs w:val="24"/>
        </w:rPr>
        <w:t>mp</w:t>
      </w:r>
      <w:r w:rsidR="009379D4" w:rsidRPr="009379D4">
        <w:rPr>
          <w:rFonts w:asciiTheme="majorBidi" w:hAnsiTheme="majorBidi" w:cstheme="majorBidi"/>
          <w:i/>
          <w:iCs/>
          <w:sz w:val="24"/>
          <w:szCs w:val="24"/>
        </w:rPr>
        <w:t>loyment L</w:t>
      </w:r>
      <w:r w:rsidRPr="009379D4">
        <w:rPr>
          <w:rFonts w:asciiTheme="majorBidi" w:hAnsiTheme="majorBidi" w:cstheme="majorBidi"/>
          <w:i/>
          <w:iCs/>
          <w:sz w:val="24"/>
          <w:szCs w:val="24"/>
        </w:rPr>
        <w:t>ength</w:t>
      </w:r>
      <w:r w:rsidRPr="00D2356D">
        <w:rPr>
          <w:rFonts w:asciiTheme="majorBidi" w:hAnsiTheme="majorBidi" w:cstheme="majorBidi"/>
          <w:sz w:val="24"/>
          <w:szCs w:val="24"/>
        </w:rPr>
        <w:t>—showed characteristics of data entry or logical errors. For instance:</w:t>
      </w:r>
    </w:p>
    <w:p w14:paraId="05AD6177" w14:textId="1BCC20BC" w:rsidR="00664417" w:rsidRPr="00664417" w:rsidRDefault="00E438F6" w:rsidP="00664417">
      <w:pPr>
        <w:pStyle w:val="ListParagraph"/>
        <w:numPr>
          <w:ilvl w:val="0"/>
          <w:numId w:val="110"/>
        </w:numPr>
        <w:jc w:val="both"/>
        <w:rPr>
          <w:rFonts w:asciiTheme="majorBidi" w:hAnsiTheme="majorBidi" w:cstheme="majorBidi"/>
          <w:sz w:val="24"/>
          <w:szCs w:val="24"/>
        </w:rPr>
      </w:pPr>
      <w:r>
        <w:rPr>
          <w:rFonts w:asciiTheme="majorBidi" w:hAnsiTheme="majorBidi" w:cstheme="majorBidi"/>
          <w:sz w:val="24"/>
          <w:szCs w:val="24"/>
        </w:rPr>
        <w:t>Age</w:t>
      </w:r>
      <w:r w:rsidR="00664417" w:rsidRPr="00664417">
        <w:rPr>
          <w:rFonts w:asciiTheme="majorBidi" w:hAnsiTheme="majorBidi" w:cstheme="majorBidi"/>
          <w:sz w:val="24"/>
          <w:szCs w:val="24"/>
        </w:rPr>
        <w:t xml:space="preserve"> ranged from </w:t>
      </w:r>
      <w:r w:rsidR="00664417" w:rsidRPr="00664417">
        <w:rPr>
          <w:rFonts w:asciiTheme="majorBidi" w:hAnsiTheme="majorBidi" w:cstheme="majorBidi"/>
          <w:b/>
          <w:bCs/>
          <w:sz w:val="24"/>
          <w:szCs w:val="24"/>
        </w:rPr>
        <w:t>20 to 144</w:t>
      </w:r>
      <w:r w:rsidR="00664417" w:rsidRPr="00664417">
        <w:rPr>
          <w:rFonts w:asciiTheme="majorBidi" w:hAnsiTheme="majorBidi" w:cstheme="majorBidi"/>
          <w:sz w:val="24"/>
          <w:szCs w:val="24"/>
        </w:rPr>
        <w:t>, with high skewness (</w:t>
      </w:r>
      <w:r w:rsidR="00664417" w:rsidRPr="00664417">
        <w:rPr>
          <w:rFonts w:asciiTheme="majorBidi" w:hAnsiTheme="majorBidi" w:cstheme="majorBidi"/>
          <w:b/>
          <w:bCs/>
          <w:sz w:val="24"/>
          <w:szCs w:val="24"/>
        </w:rPr>
        <w:t>2.58</w:t>
      </w:r>
      <w:r w:rsidR="00664417" w:rsidRPr="00664417">
        <w:rPr>
          <w:rFonts w:asciiTheme="majorBidi" w:hAnsiTheme="majorBidi" w:cstheme="majorBidi"/>
          <w:sz w:val="24"/>
          <w:szCs w:val="24"/>
        </w:rPr>
        <w:t>) and extreme kurtosis (</w:t>
      </w:r>
      <w:r w:rsidR="00664417" w:rsidRPr="00664417">
        <w:rPr>
          <w:rFonts w:asciiTheme="majorBidi" w:hAnsiTheme="majorBidi" w:cstheme="majorBidi"/>
          <w:b/>
          <w:bCs/>
          <w:sz w:val="24"/>
          <w:szCs w:val="24"/>
        </w:rPr>
        <w:t>18.56</w:t>
      </w:r>
      <w:r w:rsidR="00664417" w:rsidRPr="00664417">
        <w:rPr>
          <w:rFonts w:asciiTheme="majorBidi" w:hAnsiTheme="majorBidi" w:cstheme="majorBidi"/>
          <w:sz w:val="24"/>
          <w:szCs w:val="24"/>
        </w:rPr>
        <w:t>).</w:t>
      </w:r>
    </w:p>
    <w:p w14:paraId="6780CA5A" w14:textId="438E5C68" w:rsidR="00664417" w:rsidRPr="00664417" w:rsidRDefault="00E438F6" w:rsidP="00664417">
      <w:pPr>
        <w:pStyle w:val="ListParagraph"/>
        <w:numPr>
          <w:ilvl w:val="0"/>
          <w:numId w:val="110"/>
        </w:numPr>
        <w:jc w:val="both"/>
        <w:rPr>
          <w:rFonts w:asciiTheme="majorBidi" w:hAnsiTheme="majorBidi" w:cstheme="majorBidi"/>
          <w:sz w:val="24"/>
          <w:szCs w:val="24"/>
        </w:rPr>
      </w:pPr>
      <w:r w:rsidRPr="00E438F6">
        <w:rPr>
          <w:rFonts w:asciiTheme="majorBidi" w:hAnsiTheme="majorBidi" w:cstheme="majorBidi"/>
          <w:sz w:val="24"/>
          <w:szCs w:val="24"/>
        </w:rPr>
        <w:t>Employment Length</w:t>
      </w:r>
      <w:r w:rsidR="00664417" w:rsidRPr="00664417">
        <w:rPr>
          <w:rFonts w:asciiTheme="majorBidi" w:hAnsiTheme="majorBidi" w:cstheme="majorBidi"/>
          <w:sz w:val="24"/>
          <w:szCs w:val="24"/>
        </w:rPr>
        <w:t xml:space="preserve"> went up to </w:t>
      </w:r>
      <w:r w:rsidR="00664417" w:rsidRPr="00664417">
        <w:rPr>
          <w:rFonts w:asciiTheme="majorBidi" w:hAnsiTheme="majorBidi" w:cstheme="majorBidi"/>
          <w:b/>
          <w:bCs/>
          <w:sz w:val="24"/>
          <w:szCs w:val="24"/>
        </w:rPr>
        <w:t>123</w:t>
      </w:r>
      <w:r w:rsidR="00664417" w:rsidRPr="00664417">
        <w:rPr>
          <w:rFonts w:asciiTheme="majorBidi" w:hAnsiTheme="majorBidi" w:cstheme="majorBidi"/>
          <w:sz w:val="24"/>
          <w:szCs w:val="24"/>
        </w:rPr>
        <w:t xml:space="preserve">, with kurtosis exceeding </w:t>
      </w:r>
      <w:r w:rsidR="00664417" w:rsidRPr="00664417">
        <w:rPr>
          <w:rFonts w:asciiTheme="majorBidi" w:hAnsiTheme="majorBidi" w:cstheme="majorBidi"/>
          <w:b/>
          <w:bCs/>
          <w:sz w:val="24"/>
          <w:szCs w:val="24"/>
        </w:rPr>
        <w:t>43</w:t>
      </w:r>
      <w:r w:rsidR="00664417" w:rsidRPr="00664417">
        <w:rPr>
          <w:rFonts w:asciiTheme="majorBidi" w:hAnsiTheme="majorBidi" w:cstheme="majorBidi"/>
          <w:sz w:val="24"/>
          <w:szCs w:val="24"/>
        </w:rPr>
        <w:t>—a clear indicator of extreme outliers.</w:t>
      </w:r>
    </w:p>
    <w:p w14:paraId="65142B78" w14:textId="77777777" w:rsidR="00E438F6" w:rsidRPr="00E438F6" w:rsidRDefault="00E438F6" w:rsidP="00E438F6">
      <w:pPr>
        <w:rPr>
          <w:rFonts w:asciiTheme="majorBidi" w:hAnsiTheme="majorBidi" w:cstheme="majorBidi"/>
          <w:sz w:val="24"/>
          <w:szCs w:val="24"/>
        </w:rPr>
      </w:pPr>
      <w:r w:rsidRPr="00E438F6">
        <w:rPr>
          <w:rFonts w:asciiTheme="majorBidi" w:hAnsiTheme="majorBidi" w:cstheme="majorBidi"/>
          <w:sz w:val="24"/>
          <w:szCs w:val="24"/>
        </w:rPr>
        <w:t>Using custom bounds:</w:t>
      </w:r>
    </w:p>
    <w:p w14:paraId="51D48D9C" w14:textId="14CCE887" w:rsidR="00E438F6" w:rsidRPr="00E438F6" w:rsidRDefault="00E438F6" w:rsidP="00E438F6">
      <w:pPr>
        <w:numPr>
          <w:ilvl w:val="0"/>
          <w:numId w:val="113"/>
        </w:numPr>
        <w:rPr>
          <w:rFonts w:asciiTheme="majorBidi" w:hAnsiTheme="majorBidi" w:cstheme="majorBidi"/>
          <w:sz w:val="24"/>
          <w:szCs w:val="24"/>
        </w:rPr>
      </w:pPr>
      <w:r>
        <w:rPr>
          <w:rFonts w:asciiTheme="majorBidi" w:hAnsiTheme="majorBidi" w:cstheme="majorBidi"/>
          <w:sz w:val="24"/>
          <w:szCs w:val="24"/>
        </w:rPr>
        <w:t>Age</w:t>
      </w:r>
      <w:r w:rsidRPr="00E438F6">
        <w:rPr>
          <w:rFonts w:asciiTheme="majorBidi" w:hAnsiTheme="majorBidi" w:cstheme="majorBidi"/>
          <w:sz w:val="24"/>
          <w:szCs w:val="24"/>
        </w:rPr>
        <w:t xml:space="preserve"> was restricted to the range </w:t>
      </w:r>
      <w:r w:rsidRPr="00E438F6">
        <w:rPr>
          <w:rFonts w:asciiTheme="majorBidi" w:hAnsiTheme="majorBidi" w:cstheme="majorBidi"/>
          <w:b/>
          <w:bCs/>
          <w:sz w:val="24"/>
          <w:szCs w:val="24"/>
        </w:rPr>
        <w:t>18–80</w:t>
      </w:r>
      <w:r w:rsidRPr="00E438F6">
        <w:rPr>
          <w:rFonts w:asciiTheme="majorBidi" w:hAnsiTheme="majorBidi" w:cstheme="majorBidi"/>
          <w:sz w:val="24"/>
          <w:szCs w:val="24"/>
        </w:rPr>
        <w:t xml:space="preserve">, with outliers replaced by the </w:t>
      </w:r>
      <w:r w:rsidRPr="00E438F6">
        <w:rPr>
          <w:rFonts w:asciiTheme="majorBidi" w:hAnsiTheme="majorBidi" w:cstheme="majorBidi"/>
          <w:b/>
          <w:bCs/>
          <w:sz w:val="24"/>
          <w:szCs w:val="24"/>
        </w:rPr>
        <w:t>median</w:t>
      </w:r>
      <w:r w:rsidRPr="00E438F6">
        <w:rPr>
          <w:rFonts w:asciiTheme="majorBidi" w:hAnsiTheme="majorBidi" w:cstheme="majorBidi"/>
          <w:sz w:val="24"/>
          <w:szCs w:val="24"/>
        </w:rPr>
        <w:t>.</w:t>
      </w:r>
    </w:p>
    <w:p w14:paraId="62496C8A" w14:textId="76B20F15" w:rsidR="00E438F6" w:rsidRDefault="00F84500" w:rsidP="00E438F6">
      <w:pPr>
        <w:numPr>
          <w:ilvl w:val="0"/>
          <w:numId w:val="113"/>
        </w:numPr>
        <w:rPr>
          <w:rFonts w:asciiTheme="majorBidi" w:hAnsiTheme="majorBidi" w:cstheme="majorBidi"/>
          <w:sz w:val="24"/>
          <w:szCs w:val="24"/>
        </w:rPr>
      </w:pPr>
      <w:r w:rsidRPr="00E438F6">
        <w:rPr>
          <w:rFonts w:asciiTheme="majorBidi" w:hAnsiTheme="majorBidi" w:cstheme="majorBidi"/>
          <w:sz w:val="24"/>
          <w:szCs w:val="24"/>
        </w:rPr>
        <w:t>Employment Length</w:t>
      </w:r>
      <w:r w:rsidR="00E438F6" w:rsidRPr="00E438F6">
        <w:rPr>
          <w:rFonts w:asciiTheme="majorBidi" w:hAnsiTheme="majorBidi" w:cstheme="majorBidi"/>
          <w:sz w:val="24"/>
          <w:szCs w:val="24"/>
        </w:rPr>
        <w:t xml:space="preserve"> values exceeding </w:t>
      </w:r>
      <w:r w:rsidR="00E438F6" w:rsidRPr="00E438F6">
        <w:rPr>
          <w:rFonts w:asciiTheme="majorBidi" w:hAnsiTheme="majorBidi" w:cstheme="majorBidi"/>
          <w:b/>
          <w:bCs/>
          <w:sz w:val="24"/>
          <w:szCs w:val="24"/>
        </w:rPr>
        <w:t>50</w:t>
      </w:r>
      <w:r w:rsidR="00E438F6" w:rsidRPr="00E438F6">
        <w:rPr>
          <w:rFonts w:asciiTheme="majorBidi" w:hAnsiTheme="majorBidi" w:cstheme="majorBidi"/>
          <w:sz w:val="24"/>
          <w:szCs w:val="24"/>
        </w:rPr>
        <w:t xml:space="preserve"> were replaced with </w:t>
      </w:r>
      <w:r w:rsidR="00E438F6" w:rsidRPr="00E438F6">
        <w:rPr>
          <w:rFonts w:asciiTheme="majorBidi" w:hAnsiTheme="majorBidi" w:cstheme="majorBidi"/>
          <w:b/>
          <w:bCs/>
          <w:sz w:val="24"/>
          <w:szCs w:val="24"/>
        </w:rPr>
        <w:t>50</w:t>
      </w:r>
      <w:r w:rsidR="00E438F6" w:rsidRPr="00E438F6">
        <w:rPr>
          <w:rFonts w:asciiTheme="majorBidi" w:hAnsiTheme="majorBidi" w:cstheme="majorBidi"/>
          <w:sz w:val="24"/>
          <w:szCs w:val="24"/>
        </w:rPr>
        <w:t>, a sensible domain-specific cap.</w:t>
      </w:r>
    </w:p>
    <w:p w14:paraId="21EC8CAF" w14:textId="41A111CF" w:rsidR="002A04A3" w:rsidRPr="00E438F6" w:rsidRDefault="002A04A3" w:rsidP="002A04A3">
      <w:pPr>
        <w:jc w:val="both"/>
        <w:rPr>
          <w:rFonts w:asciiTheme="majorBidi" w:hAnsiTheme="majorBidi" w:cstheme="majorBidi"/>
          <w:sz w:val="24"/>
          <w:szCs w:val="24"/>
        </w:rPr>
      </w:pPr>
      <w:r w:rsidRPr="002A04A3">
        <w:rPr>
          <w:rFonts w:asciiTheme="majorBidi" w:hAnsiTheme="majorBidi" w:cstheme="majorBidi"/>
          <w:sz w:val="24"/>
          <w:szCs w:val="24"/>
        </w:rPr>
        <w:t xml:space="preserve">A unified pipeline was executed to apply these strategies based on configuration settings. Features such as </w:t>
      </w:r>
      <w:r w:rsidR="00C759C4">
        <w:rPr>
          <w:rFonts w:asciiTheme="majorBidi" w:hAnsiTheme="majorBidi" w:cstheme="majorBidi"/>
          <w:sz w:val="24"/>
          <w:szCs w:val="24"/>
        </w:rPr>
        <w:t>I</w:t>
      </w:r>
      <w:r w:rsidRPr="002A04A3">
        <w:rPr>
          <w:rFonts w:asciiTheme="majorBidi" w:hAnsiTheme="majorBidi" w:cstheme="majorBidi"/>
          <w:sz w:val="24"/>
          <w:szCs w:val="24"/>
        </w:rPr>
        <w:t xml:space="preserve">ncome, </w:t>
      </w:r>
      <w:r w:rsidR="00C759C4">
        <w:rPr>
          <w:rFonts w:asciiTheme="majorBidi" w:hAnsiTheme="majorBidi" w:cstheme="majorBidi"/>
          <w:sz w:val="24"/>
          <w:szCs w:val="24"/>
        </w:rPr>
        <w:t>L</w:t>
      </w:r>
      <w:r w:rsidRPr="002A04A3">
        <w:rPr>
          <w:rFonts w:asciiTheme="majorBidi" w:hAnsiTheme="majorBidi" w:cstheme="majorBidi"/>
          <w:sz w:val="24"/>
          <w:szCs w:val="24"/>
        </w:rPr>
        <w:t>oan</w:t>
      </w:r>
      <w:r w:rsidR="00C759C4">
        <w:rPr>
          <w:rFonts w:asciiTheme="majorBidi" w:hAnsiTheme="majorBidi" w:cstheme="majorBidi"/>
          <w:sz w:val="24"/>
          <w:szCs w:val="24"/>
        </w:rPr>
        <w:t xml:space="preserve"> Amount</w:t>
      </w:r>
      <w:r w:rsidRPr="002A04A3">
        <w:rPr>
          <w:rFonts w:asciiTheme="majorBidi" w:hAnsiTheme="majorBidi" w:cstheme="majorBidi"/>
          <w:sz w:val="24"/>
          <w:szCs w:val="24"/>
        </w:rPr>
        <w:t xml:space="preserve">, and </w:t>
      </w:r>
      <w:r w:rsidR="00C759C4">
        <w:rPr>
          <w:rFonts w:asciiTheme="majorBidi" w:hAnsiTheme="majorBidi" w:cstheme="majorBidi"/>
          <w:sz w:val="24"/>
          <w:szCs w:val="24"/>
        </w:rPr>
        <w:t>L</w:t>
      </w:r>
      <w:r w:rsidRPr="002A04A3">
        <w:rPr>
          <w:rFonts w:asciiTheme="majorBidi" w:hAnsiTheme="majorBidi" w:cstheme="majorBidi"/>
          <w:sz w:val="24"/>
          <w:szCs w:val="24"/>
        </w:rPr>
        <w:t>oan</w:t>
      </w:r>
      <w:r w:rsidR="00C759C4">
        <w:rPr>
          <w:rFonts w:asciiTheme="majorBidi" w:hAnsiTheme="majorBidi" w:cstheme="majorBidi"/>
          <w:sz w:val="24"/>
          <w:szCs w:val="24"/>
        </w:rPr>
        <w:t xml:space="preserve"> Interest R</w:t>
      </w:r>
      <w:r w:rsidRPr="002A04A3">
        <w:rPr>
          <w:rFonts w:asciiTheme="majorBidi" w:hAnsiTheme="majorBidi" w:cstheme="majorBidi"/>
          <w:sz w:val="24"/>
          <w:szCs w:val="24"/>
        </w:rPr>
        <w:t>ate were inspected but retained as-is, given their business relevance and plausible distributions.</w:t>
      </w:r>
    </w:p>
    <w:p w14:paraId="141C9E51" w14:textId="77777777" w:rsidR="00EE5399" w:rsidRPr="00EE5399" w:rsidRDefault="00EE5399" w:rsidP="00EE5399">
      <w:pPr>
        <w:rPr>
          <w:rFonts w:asciiTheme="majorBidi" w:hAnsiTheme="majorBidi" w:cstheme="majorBidi"/>
          <w:sz w:val="24"/>
          <w:szCs w:val="24"/>
        </w:rPr>
      </w:pPr>
      <w:r w:rsidRPr="00EE5399">
        <w:rPr>
          <w:rFonts w:asciiTheme="majorBidi" w:hAnsiTheme="majorBidi" w:cstheme="majorBidi"/>
          <w:b/>
          <w:bCs/>
          <w:sz w:val="24"/>
          <w:szCs w:val="24"/>
        </w:rPr>
        <w:t>Results:</w:t>
      </w:r>
    </w:p>
    <w:p w14:paraId="28F24ED0" w14:textId="77777777" w:rsidR="00EE5399" w:rsidRPr="00EE5399" w:rsidRDefault="00EE5399" w:rsidP="00EE5399">
      <w:pPr>
        <w:numPr>
          <w:ilvl w:val="0"/>
          <w:numId w:val="114"/>
        </w:numPr>
        <w:rPr>
          <w:rFonts w:asciiTheme="majorBidi" w:hAnsiTheme="majorBidi" w:cstheme="majorBidi"/>
          <w:sz w:val="24"/>
          <w:szCs w:val="24"/>
        </w:rPr>
      </w:pPr>
      <w:r w:rsidRPr="00EE5399">
        <w:rPr>
          <w:rFonts w:asciiTheme="majorBidi" w:hAnsiTheme="majorBidi" w:cstheme="majorBidi"/>
          <w:sz w:val="24"/>
          <w:szCs w:val="24"/>
        </w:rPr>
        <w:t xml:space="preserve">Total custom-based outliers found: </w:t>
      </w:r>
      <w:r w:rsidRPr="00EE5399">
        <w:rPr>
          <w:rFonts w:asciiTheme="majorBidi" w:hAnsiTheme="majorBidi" w:cstheme="majorBidi"/>
          <w:b/>
          <w:bCs/>
          <w:sz w:val="24"/>
          <w:szCs w:val="24"/>
        </w:rPr>
        <w:t>7</w:t>
      </w:r>
    </w:p>
    <w:p w14:paraId="72C63CAE" w14:textId="77777777" w:rsidR="00EE5399" w:rsidRPr="00EE5399" w:rsidRDefault="00EE5399" w:rsidP="00EE5399">
      <w:pPr>
        <w:numPr>
          <w:ilvl w:val="0"/>
          <w:numId w:val="114"/>
        </w:numPr>
        <w:rPr>
          <w:rFonts w:asciiTheme="majorBidi" w:hAnsiTheme="majorBidi" w:cstheme="majorBidi"/>
          <w:sz w:val="24"/>
          <w:szCs w:val="24"/>
        </w:rPr>
      </w:pPr>
      <w:r w:rsidRPr="00EE5399">
        <w:rPr>
          <w:rFonts w:asciiTheme="majorBidi" w:hAnsiTheme="majorBidi" w:cstheme="majorBidi"/>
          <w:b/>
          <w:bCs/>
          <w:sz w:val="24"/>
          <w:szCs w:val="24"/>
        </w:rPr>
        <w:t xml:space="preserve">0 </w:t>
      </w:r>
      <w:r w:rsidRPr="00EE5399">
        <w:rPr>
          <w:rFonts w:asciiTheme="majorBidi" w:hAnsiTheme="majorBidi" w:cstheme="majorBidi"/>
          <w:sz w:val="24"/>
          <w:szCs w:val="24"/>
        </w:rPr>
        <w:t>records removed due to row-wise outlier thresholds</w:t>
      </w:r>
    </w:p>
    <w:p w14:paraId="3A12C51D" w14:textId="22AB284E" w:rsidR="00EE5399" w:rsidRPr="00EE5399" w:rsidRDefault="00EE5399" w:rsidP="00EE5399">
      <w:pPr>
        <w:numPr>
          <w:ilvl w:val="0"/>
          <w:numId w:val="114"/>
        </w:numPr>
        <w:rPr>
          <w:rFonts w:asciiTheme="majorBidi" w:hAnsiTheme="majorBidi" w:cstheme="majorBidi"/>
          <w:sz w:val="24"/>
          <w:szCs w:val="24"/>
        </w:rPr>
      </w:pPr>
      <w:r w:rsidRPr="00EE5399">
        <w:rPr>
          <w:rFonts w:asciiTheme="majorBidi" w:hAnsiTheme="majorBidi" w:cstheme="majorBidi"/>
          <w:b/>
          <w:bCs/>
          <w:sz w:val="24"/>
          <w:szCs w:val="24"/>
        </w:rPr>
        <w:t xml:space="preserve">7 </w:t>
      </w:r>
      <w:r w:rsidRPr="00EE5399">
        <w:rPr>
          <w:rFonts w:asciiTheme="majorBidi" w:hAnsiTheme="majorBidi" w:cstheme="majorBidi"/>
          <w:sz w:val="24"/>
          <w:szCs w:val="24"/>
        </w:rPr>
        <w:t>records handled through replacement strategies</w:t>
      </w:r>
    </w:p>
    <w:p w14:paraId="3F03B5DB" w14:textId="7A8B4C99" w:rsidR="00E415AE" w:rsidRPr="00E415AE" w:rsidRDefault="00567F0C" w:rsidP="00567F0C">
      <w:pPr>
        <w:rPr>
          <w:rFonts w:asciiTheme="majorBidi" w:hAnsiTheme="majorBidi" w:cstheme="majorBidi"/>
          <w:sz w:val="24"/>
          <w:szCs w:val="24"/>
        </w:rPr>
      </w:pPr>
      <w:r w:rsidRPr="00567F0C">
        <w:rPr>
          <w:rFonts w:asciiTheme="majorBidi" w:hAnsiTheme="majorBidi" w:cstheme="majorBidi"/>
          <w:sz w:val="24"/>
          <w:szCs w:val="24"/>
        </w:rPr>
        <w:t xml:space="preserve">This approach ensured rigorous cleaning while preserving the informative content necessary for downstream </w:t>
      </w:r>
      <w:r w:rsidR="00594725" w:rsidRPr="00567F0C">
        <w:rPr>
          <w:rFonts w:asciiTheme="majorBidi" w:hAnsiTheme="majorBidi" w:cstheme="majorBidi"/>
          <w:sz w:val="24"/>
          <w:szCs w:val="24"/>
        </w:rPr>
        <w:t>modelling</w:t>
      </w:r>
      <w:r w:rsidRPr="00567F0C">
        <w:rPr>
          <w:rFonts w:asciiTheme="majorBidi" w:hAnsiTheme="majorBidi" w:cstheme="majorBidi"/>
          <w:sz w:val="24"/>
          <w:szCs w:val="24"/>
        </w:rPr>
        <w:t>.</w:t>
      </w:r>
    </w:p>
    <w:p w14:paraId="6E5E195B" w14:textId="77777777" w:rsidR="00690A90" w:rsidRPr="00690A90" w:rsidRDefault="00690A90" w:rsidP="00690A90">
      <w:pPr>
        <w:spacing w:before="240"/>
        <w:jc w:val="both"/>
        <w:rPr>
          <w:rFonts w:asciiTheme="majorBidi" w:hAnsiTheme="majorBidi" w:cstheme="majorBidi"/>
          <w:b/>
          <w:bCs/>
          <w:sz w:val="24"/>
          <w:szCs w:val="24"/>
        </w:rPr>
      </w:pPr>
      <w:r w:rsidRPr="00690A90">
        <w:rPr>
          <w:rFonts w:asciiTheme="majorBidi" w:hAnsiTheme="majorBidi" w:cstheme="majorBidi"/>
          <w:b/>
          <w:bCs/>
          <w:sz w:val="24"/>
          <w:szCs w:val="24"/>
        </w:rPr>
        <w:t>6.3 Summary &amp; Next Steps</w:t>
      </w:r>
    </w:p>
    <w:p w14:paraId="0460224A" w14:textId="77777777" w:rsidR="00F71C1A" w:rsidRDefault="00F71C1A" w:rsidP="00F71C1A">
      <w:pPr>
        <w:jc w:val="both"/>
        <w:rPr>
          <w:rFonts w:asciiTheme="majorBidi" w:hAnsiTheme="majorBidi" w:cstheme="majorBidi"/>
          <w:sz w:val="24"/>
          <w:szCs w:val="24"/>
        </w:rPr>
      </w:pPr>
      <w:r w:rsidRPr="00F71C1A">
        <w:rPr>
          <w:rFonts w:asciiTheme="majorBidi" w:hAnsiTheme="majorBidi" w:cstheme="majorBidi"/>
          <w:sz w:val="24"/>
          <w:szCs w:val="24"/>
        </w:rPr>
        <w:t>In this section, we cleaned and validated the dataset by handling missing values through targeted imputation strategies and detecting/removing outliers using both statistical and machine learning-based methods. These steps enhanced data reliability and ensured consistency across features. With a clean and trustworthy dataset now in place, the next step is to perform a full exploratory data analysis (EDA). This will involve examining feature correlations, checking for multicollinearity and interactions, applying dimensionality reduction (e.g., PCA), and exploring relationships with the target variable (Default) to inform robust feature engineering and model design.</w:t>
      </w:r>
    </w:p>
    <w:p w14:paraId="3FBD4133" w14:textId="77777777" w:rsidR="00F71C1A" w:rsidRDefault="00F71C1A" w:rsidP="00F71C1A">
      <w:pPr>
        <w:jc w:val="both"/>
        <w:rPr>
          <w:rFonts w:asciiTheme="majorBidi" w:hAnsiTheme="majorBidi" w:cstheme="majorBidi"/>
          <w:sz w:val="24"/>
          <w:szCs w:val="24"/>
        </w:rPr>
      </w:pPr>
    </w:p>
    <w:p w14:paraId="278472A3" w14:textId="771019DE" w:rsidR="00F0025E" w:rsidRDefault="00F0025E" w:rsidP="00F71C1A">
      <w:pPr>
        <w:jc w:val="both"/>
        <w:rPr>
          <w:b/>
          <w:bCs/>
        </w:rPr>
      </w:pPr>
      <w:r>
        <w:rPr>
          <w:b/>
          <w:bCs/>
        </w:rPr>
        <w:br w:type="page"/>
      </w:r>
    </w:p>
    <w:p w14:paraId="59ED222D" w14:textId="7C92D1B8" w:rsidR="00D50859" w:rsidRPr="00166540" w:rsidRDefault="00D50859" w:rsidP="00D50859">
      <w:pPr>
        <w:rPr>
          <w:rFonts w:asciiTheme="majorBidi" w:hAnsiTheme="majorBidi" w:cstheme="majorBidi"/>
          <w:b/>
          <w:bCs/>
          <w:sz w:val="24"/>
          <w:szCs w:val="24"/>
        </w:rPr>
      </w:pPr>
      <w:r w:rsidRPr="00166540">
        <w:rPr>
          <w:rFonts w:asciiTheme="majorBidi" w:hAnsiTheme="majorBidi" w:cstheme="majorBidi"/>
          <w:b/>
          <w:bCs/>
          <w:sz w:val="24"/>
          <w:szCs w:val="24"/>
        </w:rPr>
        <w:lastRenderedPageBreak/>
        <w:t>References</w:t>
      </w:r>
    </w:p>
    <w:p w14:paraId="29334B1A" w14:textId="7797124E" w:rsidR="00F22943" w:rsidRPr="00166540" w:rsidRDefault="00F22943" w:rsidP="00F22943">
      <w:pPr>
        <w:rPr>
          <w:rFonts w:asciiTheme="majorBidi" w:hAnsiTheme="majorBidi" w:cstheme="majorBidi"/>
          <w:sz w:val="24"/>
          <w:szCs w:val="24"/>
        </w:rPr>
      </w:pPr>
      <w:r w:rsidRPr="00166540">
        <w:rPr>
          <w:rFonts w:asciiTheme="majorBidi" w:hAnsiTheme="majorBidi" w:cstheme="majorBidi"/>
          <w:sz w:val="24"/>
          <w:szCs w:val="24"/>
        </w:rPr>
        <w:t xml:space="preserve">Altman, E.I. and Saunders, A., 1998. </w:t>
      </w:r>
      <w:r w:rsidRPr="00166540">
        <w:rPr>
          <w:rFonts w:asciiTheme="majorBidi" w:hAnsiTheme="majorBidi" w:cstheme="majorBidi"/>
          <w:i/>
          <w:iCs/>
          <w:sz w:val="24"/>
          <w:szCs w:val="24"/>
        </w:rPr>
        <w:t>Credit risk measurement: Developments over the last 20 years</w:t>
      </w:r>
      <w:r w:rsidRPr="00166540">
        <w:rPr>
          <w:rFonts w:asciiTheme="majorBidi" w:hAnsiTheme="majorBidi" w:cstheme="majorBidi"/>
          <w:sz w:val="24"/>
          <w:szCs w:val="24"/>
        </w:rPr>
        <w:t xml:space="preserve">. Journal of Banking &amp; Finance, 21(11-12), pp.1721–1742. </w:t>
      </w:r>
    </w:p>
    <w:p w14:paraId="7B81043F" w14:textId="567B214E" w:rsidR="00F22943" w:rsidRPr="00166540" w:rsidRDefault="00F22943" w:rsidP="00F22943">
      <w:pPr>
        <w:rPr>
          <w:rFonts w:asciiTheme="majorBidi" w:hAnsiTheme="majorBidi" w:cstheme="majorBidi"/>
          <w:sz w:val="24"/>
          <w:szCs w:val="24"/>
        </w:rPr>
      </w:pPr>
      <w:r w:rsidRPr="00166540">
        <w:rPr>
          <w:rFonts w:asciiTheme="majorBidi" w:hAnsiTheme="majorBidi" w:cstheme="majorBidi"/>
          <w:sz w:val="24"/>
          <w:szCs w:val="24"/>
        </w:rPr>
        <w:t xml:space="preserve">Anderson, R., 2007. </w:t>
      </w:r>
      <w:r w:rsidRPr="00166540">
        <w:rPr>
          <w:rFonts w:asciiTheme="majorBidi" w:hAnsiTheme="majorBidi" w:cstheme="majorBidi"/>
          <w:i/>
          <w:iCs/>
          <w:sz w:val="24"/>
          <w:szCs w:val="24"/>
        </w:rPr>
        <w:t>The Credit Scoring Toolkit: Theory and Practice for Retail Credit Risk Management and Decision Automation</w:t>
      </w:r>
      <w:r w:rsidRPr="00166540">
        <w:rPr>
          <w:rFonts w:asciiTheme="majorBidi" w:hAnsiTheme="majorBidi" w:cstheme="majorBidi"/>
          <w:sz w:val="24"/>
          <w:szCs w:val="24"/>
        </w:rPr>
        <w:t>. Oxford: Oxford University Press.</w:t>
      </w:r>
    </w:p>
    <w:p w14:paraId="6AC7B547" w14:textId="77777777" w:rsidR="00B6186E" w:rsidRPr="00166540" w:rsidRDefault="00B6186E" w:rsidP="00B6186E">
      <w:pPr>
        <w:rPr>
          <w:rFonts w:asciiTheme="majorBidi" w:hAnsiTheme="majorBidi" w:cstheme="majorBidi"/>
          <w:sz w:val="24"/>
          <w:szCs w:val="24"/>
        </w:rPr>
      </w:pPr>
      <w:r w:rsidRPr="004D452D">
        <w:rPr>
          <w:rFonts w:asciiTheme="majorBidi" w:hAnsiTheme="majorBidi" w:cstheme="majorBidi"/>
          <w:sz w:val="24"/>
          <w:szCs w:val="24"/>
        </w:rPr>
        <w:t xml:space="preserve">BBVA, 2012. </w:t>
      </w:r>
      <w:r w:rsidRPr="004D452D">
        <w:rPr>
          <w:rFonts w:asciiTheme="majorBidi" w:hAnsiTheme="majorBidi" w:cstheme="majorBidi"/>
          <w:i/>
          <w:iCs/>
          <w:sz w:val="24"/>
          <w:szCs w:val="24"/>
        </w:rPr>
        <w:t>Probability of Default (PD)</w:t>
      </w:r>
      <w:r w:rsidRPr="004D452D">
        <w:rPr>
          <w:rFonts w:asciiTheme="majorBidi" w:hAnsiTheme="majorBidi" w:cstheme="majorBidi"/>
          <w:sz w:val="24"/>
          <w:szCs w:val="24"/>
        </w:rPr>
        <w:t xml:space="preserve">. [online] BBVA Shareholders and Investors. Available at: </w:t>
      </w:r>
      <w:hyperlink r:id="rId21" w:history="1">
        <w:r w:rsidRPr="004D452D">
          <w:rPr>
            <w:rStyle w:val="Hyperlink"/>
            <w:rFonts w:asciiTheme="majorBidi" w:hAnsiTheme="majorBidi" w:cstheme="majorBidi"/>
            <w:sz w:val="24"/>
            <w:szCs w:val="24"/>
          </w:rPr>
          <w:t>https://shareholdersandinvestors.bbva.com/microsites/bbva2012/en/Riskmanagement/ProbabilityofdefaultPD.html</w:t>
        </w:r>
      </w:hyperlink>
      <w:r w:rsidRPr="00166540">
        <w:rPr>
          <w:rFonts w:asciiTheme="majorBidi" w:hAnsiTheme="majorBidi" w:cstheme="majorBidi"/>
          <w:sz w:val="24"/>
          <w:szCs w:val="24"/>
        </w:rPr>
        <w:t xml:space="preserve"> [Accessed 4 Apr. 2025].</w:t>
      </w:r>
    </w:p>
    <w:p w14:paraId="2F1BA432" w14:textId="5C6A77C1" w:rsidR="00D50859" w:rsidRPr="00166540" w:rsidRDefault="00D50859" w:rsidP="00D97E15">
      <w:pPr>
        <w:rPr>
          <w:rFonts w:asciiTheme="majorBidi" w:hAnsiTheme="majorBidi" w:cstheme="majorBidi"/>
          <w:sz w:val="24"/>
          <w:szCs w:val="24"/>
        </w:rPr>
      </w:pPr>
      <w:r w:rsidRPr="00166540">
        <w:rPr>
          <w:rFonts w:asciiTheme="majorBidi" w:hAnsiTheme="majorBidi" w:cstheme="majorBidi"/>
          <w:sz w:val="24"/>
          <w:szCs w:val="24"/>
        </w:rPr>
        <w:t xml:space="preserve">Basel Committee on Banking Supervision (2006) </w:t>
      </w:r>
      <w:r w:rsidRPr="00166540">
        <w:rPr>
          <w:rFonts w:asciiTheme="majorBidi" w:hAnsiTheme="majorBidi" w:cstheme="majorBidi"/>
          <w:i/>
          <w:iCs/>
          <w:sz w:val="24"/>
          <w:szCs w:val="24"/>
        </w:rPr>
        <w:t>International Convergence of Capital Measurement and Capital Standards: A Revised Framework – Comprehensive Version</w:t>
      </w:r>
      <w:r w:rsidRPr="00166540">
        <w:rPr>
          <w:rFonts w:asciiTheme="majorBidi" w:hAnsiTheme="majorBidi" w:cstheme="majorBidi"/>
          <w:sz w:val="24"/>
          <w:szCs w:val="24"/>
        </w:rPr>
        <w:t xml:space="preserve">. Bank for International Settlements. Available at: </w:t>
      </w:r>
      <w:hyperlink r:id="rId22" w:history="1">
        <w:r w:rsidR="00D97E15" w:rsidRPr="00166540">
          <w:rPr>
            <w:rStyle w:val="Hyperlink"/>
            <w:rFonts w:asciiTheme="majorBidi" w:hAnsiTheme="majorBidi" w:cstheme="majorBidi"/>
            <w:sz w:val="24"/>
            <w:szCs w:val="24"/>
          </w:rPr>
          <w:t>https://www.bis.org/publ/bcbs128.htm</w:t>
        </w:r>
      </w:hyperlink>
      <w:r w:rsidR="00D97E15" w:rsidRPr="00166540">
        <w:rPr>
          <w:rFonts w:asciiTheme="majorBidi" w:hAnsiTheme="majorBidi" w:cstheme="majorBidi"/>
          <w:sz w:val="24"/>
          <w:szCs w:val="24"/>
        </w:rPr>
        <w:t xml:space="preserve"> </w:t>
      </w:r>
      <w:r w:rsidRPr="00166540">
        <w:rPr>
          <w:rFonts w:asciiTheme="majorBidi" w:hAnsiTheme="majorBidi" w:cstheme="majorBidi"/>
          <w:sz w:val="24"/>
          <w:szCs w:val="24"/>
        </w:rPr>
        <w:t>(Accessed: 4 April 2025).</w:t>
      </w:r>
    </w:p>
    <w:p w14:paraId="348E3376" w14:textId="094D0F77" w:rsidR="00D50859" w:rsidRPr="00166540" w:rsidRDefault="00D50859" w:rsidP="00D97E15">
      <w:pPr>
        <w:rPr>
          <w:rFonts w:asciiTheme="majorBidi" w:hAnsiTheme="majorBidi" w:cstheme="majorBidi"/>
          <w:sz w:val="24"/>
          <w:szCs w:val="24"/>
        </w:rPr>
      </w:pPr>
      <w:r w:rsidRPr="00166540">
        <w:rPr>
          <w:rFonts w:asciiTheme="majorBidi" w:hAnsiTheme="majorBidi" w:cstheme="majorBidi"/>
          <w:sz w:val="24"/>
          <w:szCs w:val="24"/>
        </w:rPr>
        <w:t xml:space="preserve">Basel Committee on Banking Supervision (2011) </w:t>
      </w:r>
      <w:r w:rsidRPr="00166540">
        <w:rPr>
          <w:rFonts w:asciiTheme="majorBidi" w:hAnsiTheme="majorBidi" w:cstheme="majorBidi"/>
          <w:i/>
          <w:iCs/>
          <w:sz w:val="24"/>
          <w:szCs w:val="24"/>
        </w:rPr>
        <w:t>Basel III: A global regulatory framework for more resilient banks and banking systems</w:t>
      </w:r>
      <w:r w:rsidRPr="00166540">
        <w:rPr>
          <w:rFonts w:asciiTheme="majorBidi" w:hAnsiTheme="majorBidi" w:cstheme="majorBidi"/>
          <w:sz w:val="24"/>
          <w:szCs w:val="24"/>
        </w:rPr>
        <w:t xml:space="preserve">. Bank for International Settlements. Available at: </w:t>
      </w:r>
      <w:hyperlink r:id="rId23" w:history="1">
        <w:r w:rsidR="00D97E15" w:rsidRPr="00166540">
          <w:rPr>
            <w:rStyle w:val="Hyperlink"/>
            <w:rFonts w:asciiTheme="majorBidi" w:hAnsiTheme="majorBidi" w:cstheme="majorBidi"/>
            <w:sz w:val="24"/>
            <w:szCs w:val="24"/>
          </w:rPr>
          <w:t>https://www.bis.org/publ/bcbs189.htm</w:t>
        </w:r>
      </w:hyperlink>
      <w:r w:rsidR="00D97E15" w:rsidRPr="00166540">
        <w:rPr>
          <w:rFonts w:asciiTheme="majorBidi" w:hAnsiTheme="majorBidi" w:cstheme="majorBidi"/>
          <w:sz w:val="24"/>
          <w:szCs w:val="24"/>
        </w:rPr>
        <w:t xml:space="preserve"> </w:t>
      </w:r>
      <w:r w:rsidRPr="00166540">
        <w:rPr>
          <w:rFonts w:asciiTheme="majorBidi" w:hAnsiTheme="majorBidi" w:cstheme="majorBidi"/>
          <w:sz w:val="24"/>
          <w:szCs w:val="24"/>
        </w:rPr>
        <w:t>(Accessed: 4 April 2025).</w:t>
      </w:r>
    </w:p>
    <w:p w14:paraId="1F26B9DD" w14:textId="77777777" w:rsidR="00B6186E" w:rsidRPr="00166540" w:rsidRDefault="00B6186E" w:rsidP="00B6186E">
      <w:pPr>
        <w:rPr>
          <w:rFonts w:asciiTheme="majorBidi" w:hAnsiTheme="majorBidi" w:cstheme="majorBidi"/>
          <w:sz w:val="24"/>
          <w:szCs w:val="24"/>
        </w:rPr>
      </w:pPr>
      <w:proofErr w:type="spellStart"/>
      <w:r w:rsidRPr="00166540">
        <w:rPr>
          <w:rFonts w:asciiTheme="majorBidi" w:hAnsiTheme="majorBidi" w:cstheme="majorBidi"/>
          <w:sz w:val="24"/>
          <w:szCs w:val="24"/>
        </w:rPr>
        <w:t>Crouhy</w:t>
      </w:r>
      <w:proofErr w:type="spellEnd"/>
      <w:r w:rsidRPr="00166540">
        <w:rPr>
          <w:rFonts w:asciiTheme="majorBidi" w:hAnsiTheme="majorBidi" w:cstheme="majorBidi"/>
          <w:sz w:val="24"/>
          <w:szCs w:val="24"/>
        </w:rPr>
        <w:t xml:space="preserve">, M., Galai, D. and Mark, R. (2006) </w:t>
      </w:r>
      <w:r w:rsidRPr="00166540">
        <w:rPr>
          <w:rFonts w:asciiTheme="majorBidi" w:hAnsiTheme="majorBidi" w:cstheme="majorBidi"/>
          <w:i/>
          <w:iCs/>
          <w:sz w:val="24"/>
          <w:szCs w:val="24"/>
        </w:rPr>
        <w:t>The Essentials of Risk Management</w:t>
      </w:r>
      <w:r w:rsidRPr="00166540">
        <w:rPr>
          <w:rFonts w:asciiTheme="majorBidi" w:hAnsiTheme="majorBidi" w:cstheme="majorBidi"/>
          <w:sz w:val="24"/>
          <w:szCs w:val="24"/>
        </w:rPr>
        <w:t>. New York: McGraw-Hill.</w:t>
      </w:r>
    </w:p>
    <w:p w14:paraId="24504712" w14:textId="5F314727" w:rsidR="00B6186E" w:rsidRDefault="00B6186E" w:rsidP="00B6186E">
      <w:pPr>
        <w:rPr>
          <w:rFonts w:asciiTheme="majorBidi" w:hAnsiTheme="majorBidi" w:cstheme="majorBidi"/>
          <w:sz w:val="24"/>
          <w:szCs w:val="24"/>
        </w:rPr>
      </w:pPr>
      <w:r w:rsidRPr="00B6186E">
        <w:rPr>
          <w:rFonts w:asciiTheme="majorBidi" w:hAnsiTheme="majorBidi" w:cstheme="majorBidi"/>
          <w:sz w:val="24"/>
          <w:szCs w:val="24"/>
        </w:rPr>
        <w:t xml:space="preserve">Federal Reserve Board, 2020. </w:t>
      </w:r>
      <w:r w:rsidRPr="00B6186E">
        <w:rPr>
          <w:rFonts w:asciiTheme="majorBidi" w:hAnsiTheme="majorBidi" w:cstheme="majorBidi"/>
          <w:i/>
          <w:iCs/>
          <w:sz w:val="24"/>
          <w:szCs w:val="24"/>
        </w:rPr>
        <w:t>Consumer Credit Reports: A Study of Medical and Non-Medical Collections</w:t>
      </w:r>
      <w:r w:rsidRPr="00B6186E">
        <w:rPr>
          <w:rFonts w:asciiTheme="majorBidi" w:hAnsiTheme="majorBidi" w:cstheme="majorBidi"/>
          <w:sz w:val="24"/>
          <w:szCs w:val="24"/>
        </w:rPr>
        <w:t>. Washington, D.C.: Board of Governors of the Federal Reserve System.</w:t>
      </w:r>
    </w:p>
    <w:p w14:paraId="2EF94117" w14:textId="77777777" w:rsidR="00B6186E" w:rsidRPr="00166540" w:rsidRDefault="00B6186E" w:rsidP="00B6186E">
      <w:pPr>
        <w:rPr>
          <w:rFonts w:asciiTheme="majorBidi" w:hAnsiTheme="majorBidi" w:cstheme="majorBidi"/>
          <w:sz w:val="24"/>
          <w:szCs w:val="24"/>
        </w:rPr>
      </w:pPr>
      <w:r w:rsidRPr="004D452D">
        <w:rPr>
          <w:rFonts w:asciiTheme="majorBidi" w:hAnsiTheme="majorBidi" w:cstheme="majorBidi"/>
          <w:sz w:val="24"/>
          <w:szCs w:val="24"/>
        </w:rPr>
        <w:t xml:space="preserve">G-Square Solutions, n.d. </w:t>
      </w:r>
      <w:r w:rsidRPr="004D452D">
        <w:rPr>
          <w:rFonts w:asciiTheme="majorBidi" w:hAnsiTheme="majorBidi" w:cstheme="majorBidi"/>
          <w:i/>
          <w:iCs/>
          <w:sz w:val="24"/>
          <w:szCs w:val="24"/>
        </w:rPr>
        <w:t>PD and Credit Risk Model for a Large Bank</w:t>
      </w:r>
      <w:r w:rsidRPr="004D452D">
        <w:rPr>
          <w:rFonts w:asciiTheme="majorBidi" w:hAnsiTheme="majorBidi" w:cstheme="majorBidi"/>
          <w:sz w:val="24"/>
          <w:szCs w:val="24"/>
        </w:rPr>
        <w:t xml:space="preserve">. [online] Available at: </w:t>
      </w:r>
      <w:hyperlink r:id="rId24" w:history="1">
        <w:r w:rsidRPr="004D452D">
          <w:rPr>
            <w:rStyle w:val="Hyperlink"/>
            <w:rFonts w:asciiTheme="majorBidi" w:hAnsiTheme="majorBidi" w:cstheme="majorBidi"/>
            <w:sz w:val="24"/>
            <w:szCs w:val="24"/>
          </w:rPr>
          <w:t>https://g-square.in/pd-and-credit-risk-model-for-a-large-bank/</w:t>
        </w:r>
      </w:hyperlink>
      <w:r w:rsidRPr="00166540">
        <w:rPr>
          <w:rFonts w:asciiTheme="majorBidi" w:hAnsiTheme="majorBidi" w:cstheme="majorBidi"/>
          <w:sz w:val="24"/>
          <w:szCs w:val="24"/>
        </w:rPr>
        <w:t xml:space="preserve"> [Accessed 4 Apr. 2025].</w:t>
      </w:r>
    </w:p>
    <w:p w14:paraId="68232FD8" w14:textId="77777777" w:rsidR="00440526" w:rsidRPr="00440526" w:rsidRDefault="00440526" w:rsidP="00440526">
      <w:pPr>
        <w:rPr>
          <w:rFonts w:asciiTheme="majorBidi" w:hAnsiTheme="majorBidi" w:cstheme="majorBidi"/>
          <w:sz w:val="24"/>
          <w:szCs w:val="24"/>
        </w:rPr>
      </w:pPr>
      <w:r w:rsidRPr="00440526">
        <w:rPr>
          <w:rFonts w:asciiTheme="majorBidi" w:hAnsiTheme="majorBidi" w:cstheme="majorBidi"/>
          <w:sz w:val="24"/>
          <w:szCs w:val="24"/>
        </w:rPr>
        <w:t xml:space="preserve">Hastie, T., </w:t>
      </w:r>
      <w:proofErr w:type="spellStart"/>
      <w:r w:rsidRPr="00440526">
        <w:rPr>
          <w:rFonts w:asciiTheme="majorBidi" w:hAnsiTheme="majorBidi" w:cstheme="majorBidi"/>
          <w:sz w:val="24"/>
          <w:szCs w:val="24"/>
        </w:rPr>
        <w:t>Tibshirani</w:t>
      </w:r>
      <w:proofErr w:type="spellEnd"/>
      <w:r w:rsidRPr="00440526">
        <w:rPr>
          <w:rFonts w:asciiTheme="majorBidi" w:hAnsiTheme="majorBidi" w:cstheme="majorBidi"/>
          <w:sz w:val="24"/>
          <w:szCs w:val="24"/>
        </w:rPr>
        <w:t xml:space="preserve">, R. and Friedman, J., 2009. </w:t>
      </w:r>
      <w:r w:rsidRPr="00440526">
        <w:rPr>
          <w:rFonts w:asciiTheme="majorBidi" w:hAnsiTheme="majorBidi" w:cstheme="majorBidi"/>
          <w:i/>
          <w:iCs/>
          <w:sz w:val="24"/>
          <w:szCs w:val="24"/>
        </w:rPr>
        <w:t>The Elements of Statistical Learning: Data Mining, Inference, and Prediction</w:t>
      </w:r>
      <w:r w:rsidRPr="00440526">
        <w:rPr>
          <w:rFonts w:asciiTheme="majorBidi" w:hAnsiTheme="majorBidi" w:cstheme="majorBidi"/>
          <w:sz w:val="24"/>
          <w:szCs w:val="24"/>
        </w:rPr>
        <w:t>. 2nd ed. New York: Springer.</w:t>
      </w:r>
    </w:p>
    <w:p w14:paraId="314F5F20" w14:textId="17A42042" w:rsidR="00B6186E" w:rsidRPr="00166540" w:rsidRDefault="00B6186E" w:rsidP="00B6186E">
      <w:pPr>
        <w:rPr>
          <w:rFonts w:asciiTheme="majorBidi" w:hAnsiTheme="majorBidi" w:cstheme="majorBidi"/>
          <w:sz w:val="24"/>
          <w:szCs w:val="24"/>
        </w:rPr>
      </w:pPr>
      <w:r w:rsidRPr="004D452D">
        <w:rPr>
          <w:rFonts w:asciiTheme="majorBidi" w:hAnsiTheme="majorBidi" w:cstheme="majorBidi"/>
          <w:sz w:val="24"/>
          <w:szCs w:val="24"/>
        </w:rPr>
        <w:t xml:space="preserve">Hori, M., 2012. </w:t>
      </w:r>
      <w:r w:rsidRPr="004D452D">
        <w:rPr>
          <w:rFonts w:asciiTheme="majorBidi" w:hAnsiTheme="majorBidi" w:cstheme="majorBidi"/>
          <w:i/>
          <w:iCs/>
          <w:sz w:val="24"/>
          <w:szCs w:val="24"/>
        </w:rPr>
        <w:t xml:space="preserve">Predicting Bank Failure Using a Hazard Model: The Case of </w:t>
      </w:r>
      <w:proofErr w:type="spellStart"/>
      <w:r w:rsidRPr="004D452D">
        <w:rPr>
          <w:rFonts w:asciiTheme="majorBidi" w:hAnsiTheme="majorBidi" w:cstheme="majorBidi"/>
          <w:i/>
          <w:iCs/>
          <w:sz w:val="24"/>
          <w:szCs w:val="24"/>
        </w:rPr>
        <w:t>Shinkin</w:t>
      </w:r>
      <w:proofErr w:type="spellEnd"/>
      <w:r w:rsidRPr="004D452D">
        <w:rPr>
          <w:rFonts w:asciiTheme="majorBidi" w:hAnsiTheme="majorBidi" w:cstheme="majorBidi"/>
          <w:i/>
          <w:iCs/>
          <w:sz w:val="24"/>
          <w:szCs w:val="24"/>
        </w:rPr>
        <w:t xml:space="preserve"> Banks</w:t>
      </w:r>
      <w:r w:rsidRPr="004D452D">
        <w:rPr>
          <w:rFonts w:asciiTheme="majorBidi" w:hAnsiTheme="majorBidi" w:cstheme="majorBidi"/>
          <w:sz w:val="24"/>
          <w:szCs w:val="24"/>
        </w:rPr>
        <w:t xml:space="preserve">. Economic and Social Research Institute, Cabinet Office, Government of Japan. [online] </w:t>
      </w:r>
      <w:r w:rsidRPr="00166540">
        <w:rPr>
          <w:rFonts w:asciiTheme="majorBidi" w:hAnsiTheme="majorBidi" w:cstheme="majorBidi"/>
          <w:sz w:val="24"/>
          <w:szCs w:val="24"/>
        </w:rPr>
        <w:t xml:space="preserve">International Accounting Standards Board (2014) </w:t>
      </w:r>
      <w:r w:rsidRPr="00166540">
        <w:rPr>
          <w:rFonts w:asciiTheme="majorBidi" w:hAnsiTheme="majorBidi" w:cstheme="majorBidi"/>
          <w:i/>
          <w:iCs/>
          <w:sz w:val="24"/>
          <w:szCs w:val="24"/>
        </w:rPr>
        <w:t>IFRS 9 Financial Instruments</w:t>
      </w:r>
      <w:r w:rsidRPr="00166540">
        <w:rPr>
          <w:rFonts w:asciiTheme="majorBidi" w:hAnsiTheme="majorBidi" w:cstheme="majorBidi"/>
          <w:sz w:val="24"/>
          <w:szCs w:val="24"/>
        </w:rPr>
        <w:t xml:space="preserve">. IFRS Foundation. Available at: </w:t>
      </w:r>
      <w:hyperlink r:id="rId25" w:history="1">
        <w:r w:rsidRPr="00166540">
          <w:rPr>
            <w:rStyle w:val="Hyperlink"/>
            <w:rFonts w:asciiTheme="majorBidi" w:hAnsiTheme="majorBidi" w:cstheme="majorBidi"/>
            <w:sz w:val="24"/>
            <w:szCs w:val="24"/>
          </w:rPr>
          <w:t>https://www.ifrs.org/issued-standards/list-of-standards/ifrs-9-financial-instruments/</w:t>
        </w:r>
      </w:hyperlink>
      <w:r w:rsidRPr="00166540">
        <w:rPr>
          <w:rFonts w:asciiTheme="majorBidi" w:hAnsiTheme="majorBidi" w:cstheme="majorBidi"/>
          <w:sz w:val="24"/>
          <w:szCs w:val="24"/>
        </w:rPr>
        <w:t xml:space="preserve"> (Accessed: 4 April 2025).</w:t>
      </w:r>
    </w:p>
    <w:p w14:paraId="4A437E59" w14:textId="6353E39F" w:rsidR="00D50859" w:rsidRPr="00166540" w:rsidRDefault="00D50859" w:rsidP="00C02BC8">
      <w:pPr>
        <w:rPr>
          <w:rFonts w:asciiTheme="majorBidi" w:hAnsiTheme="majorBidi" w:cstheme="majorBidi"/>
          <w:sz w:val="24"/>
          <w:szCs w:val="24"/>
        </w:rPr>
      </w:pPr>
      <w:proofErr w:type="spellStart"/>
      <w:r w:rsidRPr="00166540">
        <w:rPr>
          <w:rFonts w:asciiTheme="majorBidi" w:hAnsiTheme="majorBidi" w:cstheme="majorBidi"/>
          <w:sz w:val="24"/>
          <w:szCs w:val="24"/>
        </w:rPr>
        <w:t>Jorion</w:t>
      </w:r>
      <w:proofErr w:type="spellEnd"/>
      <w:r w:rsidRPr="00166540">
        <w:rPr>
          <w:rFonts w:asciiTheme="majorBidi" w:hAnsiTheme="majorBidi" w:cstheme="majorBidi"/>
          <w:sz w:val="24"/>
          <w:szCs w:val="24"/>
        </w:rPr>
        <w:t xml:space="preserve">, P. (2007) </w:t>
      </w:r>
      <w:r w:rsidRPr="00166540">
        <w:rPr>
          <w:rFonts w:asciiTheme="majorBidi" w:hAnsiTheme="majorBidi" w:cstheme="majorBidi"/>
          <w:i/>
          <w:iCs/>
          <w:sz w:val="24"/>
          <w:szCs w:val="24"/>
        </w:rPr>
        <w:t>Value at Risk: The New Benchmark for Managing Financial Risk</w:t>
      </w:r>
      <w:r w:rsidRPr="00166540">
        <w:rPr>
          <w:rFonts w:asciiTheme="majorBidi" w:hAnsiTheme="majorBidi" w:cstheme="majorBidi"/>
          <w:sz w:val="24"/>
          <w:szCs w:val="24"/>
        </w:rPr>
        <w:t xml:space="preserve">. 3rd </w:t>
      </w:r>
      <w:proofErr w:type="spellStart"/>
      <w:r w:rsidRPr="00166540">
        <w:rPr>
          <w:rFonts w:asciiTheme="majorBidi" w:hAnsiTheme="majorBidi" w:cstheme="majorBidi"/>
          <w:sz w:val="24"/>
          <w:szCs w:val="24"/>
        </w:rPr>
        <w:t>edn</w:t>
      </w:r>
      <w:proofErr w:type="spellEnd"/>
      <w:r w:rsidRPr="00166540">
        <w:rPr>
          <w:rFonts w:asciiTheme="majorBidi" w:hAnsiTheme="majorBidi" w:cstheme="majorBidi"/>
          <w:sz w:val="24"/>
          <w:szCs w:val="24"/>
        </w:rPr>
        <w:t>. New York: McGraw-Hill.</w:t>
      </w:r>
    </w:p>
    <w:p w14:paraId="56FE4FBD" w14:textId="77777777" w:rsidR="00440526" w:rsidRPr="00440526" w:rsidRDefault="00440526" w:rsidP="00440526">
      <w:pPr>
        <w:rPr>
          <w:rFonts w:asciiTheme="majorBidi" w:hAnsiTheme="majorBidi" w:cstheme="majorBidi"/>
          <w:sz w:val="24"/>
          <w:szCs w:val="24"/>
        </w:rPr>
      </w:pPr>
      <w:r w:rsidRPr="00440526">
        <w:rPr>
          <w:rFonts w:asciiTheme="majorBidi" w:hAnsiTheme="majorBidi" w:cstheme="majorBidi"/>
          <w:sz w:val="24"/>
          <w:szCs w:val="24"/>
        </w:rPr>
        <w:t xml:space="preserve">Little, R.J.A. and Rubin, D.B., 2002. </w:t>
      </w:r>
      <w:r w:rsidRPr="00440526">
        <w:rPr>
          <w:rFonts w:asciiTheme="majorBidi" w:hAnsiTheme="majorBidi" w:cstheme="majorBidi"/>
          <w:i/>
          <w:iCs/>
          <w:sz w:val="24"/>
          <w:szCs w:val="24"/>
        </w:rPr>
        <w:t>Statistical Analysis with Missing Data</w:t>
      </w:r>
      <w:r w:rsidRPr="00440526">
        <w:rPr>
          <w:rFonts w:asciiTheme="majorBidi" w:hAnsiTheme="majorBidi" w:cstheme="majorBidi"/>
          <w:sz w:val="24"/>
          <w:szCs w:val="24"/>
        </w:rPr>
        <w:t>. 2nd ed. Hoboken, NJ: Wiley.</w:t>
      </w:r>
    </w:p>
    <w:p w14:paraId="236396EA" w14:textId="06B5224A" w:rsidR="00B6186E" w:rsidRPr="00D1154B" w:rsidRDefault="00B6186E" w:rsidP="00B6186E">
      <w:pPr>
        <w:rPr>
          <w:rFonts w:asciiTheme="majorBidi" w:hAnsiTheme="majorBidi" w:cstheme="majorBidi"/>
          <w:sz w:val="24"/>
          <w:szCs w:val="24"/>
        </w:rPr>
      </w:pPr>
      <w:r w:rsidRPr="00D1154B">
        <w:rPr>
          <w:rFonts w:asciiTheme="majorBidi" w:hAnsiTheme="majorBidi" w:cstheme="majorBidi"/>
          <w:sz w:val="24"/>
          <w:szCs w:val="24"/>
        </w:rPr>
        <w:t xml:space="preserve">Miyamoto, S. and Takeda, Y., 2020. </w:t>
      </w:r>
      <w:r w:rsidRPr="00D1154B">
        <w:rPr>
          <w:rFonts w:asciiTheme="majorBidi" w:hAnsiTheme="majorBidi" w:cstheme="majorBidi"/>
          <w:i/>
          <w:iCs/>
          <w:sz w:val="24"/>
          <w:szCs w:val="24"/>
        </w:rPr>
        <w:t>SME default prediction framework with the effective use of external public credit data</w:t>
      </w:r>
      <w:r w:rsidRPr="00D1154B">
        <w:rPr>
          <w:rFonts w:asciiTheme="majorBidi" w:hAnsiTheme="majorBidi" w:cstheme="majorBidi"/>
          <w:sz w:val="24"/>
          <w:szCs w:val="24"/>
        </w:rPr>
        <w:t xml:space="preserve">. [online] ResearchGate. Available at: </w:t>
      </w:r>
      <w:hyperlink r:id="rId26" w:history="1">
        <w:r w:rsidRPr="00D1154B">
          <w:rPr>
            <w:rStyle w:val="Hyperlink"/>
            <w:rFonts w:asciiTheme="majorBidi" w:hAnsiTheme="majorBidi" w:cstheme="majorBidi"/>
            <w:sz w:val="24"/>
            <w:szCs w:val="24"/>
          </w:rPr>
          <w:t>https://www.researchgate.net/publication/344974850_SME_Default_Prediction_Framework_with_the_Effective_Use_of_External_Public_Credit_Data</w:t>
        </w:r>
        <w:r w:rsidRPr="00166540">
          <w:rPr>
            <w:rStyle w:val="Hyperlink"/>
            <w:rFonts w:asciiTheme="majorBidi" w:hAnsiTheme="majorBidi" w:cstheme="majorBidi"/>
            <w:sz w:val="24"/>
            <w:szCs w:val="24"/>
          </w:rPr>
          <w:t xml:space="preserve"> </w:t>
        </w:r>
      </w:hyperlink>
      <w:r w:rsidRPr="00D1154B">
        <w:rPr>
          <w:rFonts w:asciiTheme="majorBidi" w:hAnsiTheme="majorBidi" w:cstheme="majorBidi"/>
          <w:sz w:val="24"/>
          <w:szCs w:val="24"/>
        </w:rPr>
        <w:t>[Accessed 4 Apr. 2025].</w:t>
      </w:r>
    </w:p>
    <w:p w14:paraId="2F920860" w14:textId="1309A712" w:rsidR="00741F04" w:rsidRDefault="00741F04" w:rsidP="00741F04">
      <w:pPr>
        <w:rPr>
          <w:rFonts w:asciiTheme="majorBidi" w:hAnsiTheme="majorBidi" w:cstheme="majorBidi"/>
          <w:sz w:val="24"/>
          <w:szCs w:val="24"/>
        </w:rPr>
      </w:pPr>
      <w:r w:rsidRPr="00741F04">
        <w:rPr>
          <w:rFonts w:asciiTheme="majorBidi" w:hAnsiTheme="majorBidi" w:cstheme="majorBidi"/>
          <w:sz w:val="24"/>
          <w:szCs w:val="24"/>
        </w:rPr>
        <w:t xml:space="preserve">Osborne, J.W. and Overbay, A., 2004. The power of outliers (and why researchers should always check for them). </w:t>
      </w:r>
      <w:r w:rsidRPr="00741F04">
        <w:rPr>
          <w:rFonts w:asciiTheme="majorBidi" w:hAnsiTheme="majorBidi" w:cstheme="majorBidi"/>
          <w:i/>
          <w:iCs/>
          <w:sz w:val="24"/>
          <w:szCs w:val="24"/>
        </w:rPr>
        <w:t>Practical Assessment, Research &amp; Evaluation</w:t>
      </w:r>
      <w:r w:rsidRPr="00741F04">
        <w:rPr>
          <w:rFonts w:asciiTheme="majorBidi" w:hAnsiTheme="majorBidi" w:cstheme="majorBidi"/>
          <w:sz w:val="24"/>
          <w:szCs w:val="24"/>
        </w:rPr>
        <w:t>, 9(6), pp.1–12.</w:t>
      </w:r>
    </w:p>
    <w:p w14:paraId="6F0C53A0" w14:textId="24BADBE1" w:rsidR="00B6186E" w:rsidRPr="00D1154B" w:rsidRDefault="00B6186E" w:rsidP="00B6186E">
      <w:pPr>
        <w:rPr>
          <w:rFonts w:asciiTheme="majorBidi" w:hAnsiTheme="majorBidi" w:cstheme="majorBidi"/>
          <w:sz w:val="24"/>
          <w:szCs w:val="24"/>
        </w:rPr>
      </w:pPr>
      <w:r w:rsidRPr="00D1154B">
        <w:rPr>
          <w:rFonts w:asciiTheme="majorBidi" w:hAnsiTheme="majorBidi" w:cstheme="majorBidi"/>
          <w:sz w:val="24"/>
          <w:szCs w:val="24"/>
        </w:rPr>
        <w:t xml:space="preserve">Qi, M. and Zhao, X., 2011. </w:t>
      </w:r>
      <w:r w:rsidRPr="00D1154B">
        <w:rPr>
          <w:rFonts w:asciiTheme="majorBidi" w:hAnsiTheme="majorBidi" w:cstheme="majorBidi"/>
          <w:i/>
          <w:iCs/>
          <w:sz w:val="24"/>
          <w:szCs w:val="24"/>
        </w:rPr>
        <w:t xml:space="preserve">Comparison of </w:t>
      </w:r>
      <w:proofErr w:type="spellStart"/>
      <w:r w:rsidRPr="00D1154B">
        <w:rPr>
          <w:rFonts w:asciiTheme="majorBidi" w:hAnsiTheme="majorBidi" w:cstheme="majorBidi"/>
          <w:i/>
          <w:iCs/>
          <w:sz w:val="24"/>
          <w:szCs w:val="24"/>
        </w:rPr>
        <w:t>modeling</w:t>
      </w:r>
      <w:proofErr w:type="spellEnd"/>
      <w:r w:rsidRPr="00D1154B">
        <w:rPr>
          <w:rFonts w:asciiTheme="majorBidi" w:hAnsiTheme="majorBidi" w:cstheme="majorBidi"/>
          <w:i/>
          <w:iCs/>
          <w:sz w:val="24"/>
          <w:szCs w:val="24"/>
        </w:rPr>
        <w:t xml:space="preserve"> methods for consumer credit risk</w:t>
      </w:r>
      <w:r w:rsidRPr="00D1154B">
        <w:rPr>
          <w:rFonts w:asciiTheme="majorBidi" w:hAnsiTheme="majorBidi" w:cstheme="majorBidi"/>
          <w:sz w:val="24"/>
          <w:szCs w:val="24"/>
        </w:rPr>
        <w:t xml:space="preserve">. Journal of Forecasting, 30(6), pp.547–562. Available at: </w:t>
      </w:r>
      <w:hyperlink r:id="rId27" w:history="1">
        <w:r w:rsidRPr="00D1154B">
          <w:rPr>
            <w:rStyle w:val="Hyperlink"/>
            <w:rFonts w:asciiTheme="majorBidi" w:hAnsiTheme="majorBidi" w:cstheme="majorBidi"/>
            <w:sz w:val="24"/>
            <w:szCs w:val="24"/>
          </w:rPr>
          <w:t>https://www.sciencedirect.com/science/article/abs/pii/S1544612316300605</w:t>
        </w:r>
        <w:r w:rsidRPr="00166540">
          <w:rPr>
            <w:rStyle w:val="Hyperlink"/>
            <w:rFonts w:asciiTheme="majorBidi" w:hAnsiTheme="majorBidi" w:cstheme="majorBidi"/>
            <w:sz w:val="24"/>
            <w:szCs w:val="24"/>
          </w:rPr>
          <w:t xml:space="preserve"> </w:t>
        </w:r>
      </w:hyperlink>
      <w:r w:rsidRPr="00D1154B">
        <w:rPr>
          <w:rFonts w:asciiTheme="majorBidi" w:hAnsiTheme="majorBidi" w:cstheme="majorBidi"/>
          <w:sz w:val="24"/>
          <w:szCs w:val="24"/>
        </w:rPr>
        <w:t>[Accessed 4 Apr. 2025].</w:t>
      </w:r>
    </w:p>
    <w:p w14:paraId="0D9B9D1A" w14:textId="77777777" w:rsidR="00B6186E" w:rsidRPr="00166540" w:rsidRDefault="00B6186E" w:rsidP="00B6186E">
      <w:pPr>
        <w:rPr>
          <w:rFonts w:asciiTheme="majorBidi" w:hAnsiTheme="majorBidi" w:cstheme="majorBidi"/>
          <w:sz w:val="24"/>
          <w:szCs w:val="24"/>
        </w:rPr>
      </w:pPr>
      <w:proofErr w:type="spellStart"/>
      <w:r w:rsidRPr="00166540">
        <w:rPr>
          <w:rFonts w:asciiTheme="majorBidi" w:hAnsiTheme="majorBidi" w:cstheme="majorBidi"/>
          <w:sz w:val="24"/>
          <w:szCs w:val="24"/>
        </w:rPr>
        <w:t>Resti</w:t>
      </w:r>
      <w:proofErr w:type="spellEnd"/>
      <w:r w:rsidRPr="00166540">
        <w:rPr>
          <w:rFonts w:asciiTheme="majorBidi" w:hAnsiTheme="majorBidi" w:cstheme="majorBidi"/>
          <w:sz w:val="24"/>
          <w:szCs w:val="24"/>
        </w:rPr>
        <w:t xml:space="preserve">, A. and Sironi, A. (2007) </w:t>
      </w:r>
      <w:r w:rsidRPr="00166540">
        <w:rPr>
          <w:rFonts w:asciiTheme="majorBidi" w:hAnsiTheme="majorBidi" w:cstheme="majorBidi"/>
          <w:i/>
          <w:iCs/>
          <w:sz w:val="24"/>
          <w:szCs w:val="24"/>
        </w:rPr>
        <w:t>Risk Management and Shareholders’ Value in Banking: From Risk Measurement Models to Capital Allocation Policies</w:t>
      </w:r>
      <w:r w:rsidRPr="00166540">
        <w:rPr>
          <w:rFonts w:asciiTheme="majorBidi" w:hAnsiTheme="majorBidi" w:cstheme="majorBidi"/>
          <w:sz w:val="24"/>
          <w:szCs w:val="24"/>
        </w:rPr>
        <w:t>. Chichester: Wiley.</w:t>
      </w:r>
    </w:p>
    <w:p w14:paraId="7B61ABA9" w14:textId="7DA8535F" w:rsidR="00D50859" w:rsidRPr="00166540" w:rsidRDefault="00D50859" w:rsidP="00C02BC8">
      <w:pPr>
        <w:rPr>
          <w:rFonts w:asciiTheme="majorBidi" w:hAnsiTheme="majorBidi" w:cstheme="majorBidi"/>
          <w:sz w:val="24"/>
          <w:szCs w:val="24"/>
        </w:rPr>
      </w:pPr>
      <w:r w:rsidRPr="00166540">
        <w:rPr>
          <w:rFonts w:asciiTheme="majorBidi" w:hAnsiTheme="majorBidi" w:cstheme="majorBidi"/>
          <w:sz w:val="24"/>
          <w:szCs w:val="24"/>
        </w:rPr>
        <w:t xml:space="preserve">Saunders, A. and Allen, L. (2010) </w:t>
      </w:r>
      <w:r w:rsidRPr="00166540">
        <w:rPr>
          <w:rFonts w:asciiTheme="majorBidi" w:hAnsiTheme="majorBidi" w:cstheme="majorBidi"/>
          <w:i/>
          <w:iCs/>
          <w:sz w:val="24"/>
          <w:szCs w:val="24"/>
        </w:rPr>
        <w:t xml:space="preserve">Credit Risk Management </w:t>
      </w:r>
      <w:proofErr w:type="gramStart"/>
      <w:r w:rsidRPr="00166540">
        <w:rPr>
          <w:rFonts w:asciiTheme="majorBidi" w:hAnsiTheme="majorBidi" w:cstheme="majorBidi"/>
          <w:i/>
          <w:iCs/>
          <w:sz w:val="24"/>
          <w:szCs w:val="24"/>
        </w:rPr>
        <w:t>In</w:t>
      </w:r>
      <w:proofErr w:type="gramEnd"/>
      <w:r w:rsidRPr="00166540">
        <w:rPr>
          <w:rFonts w:asciiTheme="majorBidi" w:hAnsiTheme="majorBidi" w:cstheme="majorBidi"/>
          <w:i/>
          <w:iCs/>
          <w:sz w:val="24"/>
          <w:szCs w:val="24"/>
        </w:rPr>
        <w:t xml:space="preserve"> and Out of the Financial Crisis: New Approaches to Value at Risk and Other Paradigms</w:t>
      </w:r>
      <w:r w:rsidRPr="00166540">
        <w:rPr>
          <w:rFonts w:asciiTheme="majorBidi" w:hAnsiTheme="majorBidi" w:cstheme="majorBidi"/>
          <w:sz w:val="24"/>
          <w:szCs w:val="24"/>
        </w:rPr>
        <w:t xml:space="preserve">. 3rd </w:t>
      </w:r>
      <w:proofErr w:type="spellStart"/>
      <w:r w:rsidRPr="00166540">
        <w:rPr>
          <w:rFonts w:asciiTheme="majorBidi" w:hAnsiTheme="majorBidi" w:cstheme="majorBidi"/>
          <w:sz w:val="24"/>
          <w:szCs w:val="24"/>
        </w:rPr>
        <w:t>edn</w:t>
      </w:r>
      <w:proofErr w:type="spellEnd"/>
      <w:r w:rsidRPr="00166540">
        <w:rPr>
          <w:rFonts w:asciiTheme="majorBidi" w:hAnsiTheme="majorBidi" w:cstheme="majorBidi"/>
          <w:sz w:val="24"/>
          <w:szCs w:val="24"/>
        </w:rPr>
        <w:t>. Hoboken, NJ: Wiley Finance.</w:t>
      </w:r>
    </w:p>
    <w:p w14:paraId="17BD0973" w14:textId="7C06780B" w:rsidR="004D452D" w:rsidRPr="00166540" w:rsidRDefault="004D452D" w:rsidP="004D452D">
      <w:pPr>
        <w:rPr>
          <w:rFonts w:asciiTheme="majorBidi" w:hAnsiTheme="majorBidi" w:cstheme="majorBidi"/>
          <w:sz w:val="24"/>
          <w:szCs w:val="24"/>
        </w:rPr>
      </w:pPr>
      <w:proofErr w:type="spellStart"/>
      <w:r w:rsidRPr="004D452D">
        <w:rPr>
          <w:rFonts w:asciiTheme="majorBidi" w:hAnsiTheme="majorBidi" w:cstheme="majorBidi"/>
          <w:sz w:val="24"/>
          <w:szCs w:val="24"/>
        </w:rPr>
        <w:t>TransOrg</w:t>
      </w:r>
      <w:proofErr w:type="spellEnd"/>
      <w:r w:rsidRPr="004D452D">
        <w:rPr>
          <w:rFonts w:asciiTheme="majorBidi" w:hAnsiTheme="majorBidi" w:cstheme="majorBidi"/>
          <w:sz w:val="24"/>
          <w:szCs w:val="24"/>
        </w:rPr>
        <w:t xml:space="preserve"> Analytics, n.d. </w:t>
      </w:r>
      <w:r w:rsidRPr="004D452D">
        <w:rPr>
          <w:rFonts w:asciiTheme="majorBidi" w:hAnsiTheme="majorBidi" w:cstheme="majorBidi"/>
          <w:i/>
          <w:iCs/>
          <w:sz w:val="24"/>
          <w:szCs w:val="24"/>
        </w:rPr>
        <w:t>Credit Risk Modelling – A Comprehensive Case Study</w:t>
      </w:r>
      <w:r w:rsidRPr="004D452D">
        <w:rPr>
          <w:rFonts w:asciiTheme="majorBidi" w:hAnsiTheme="majorBidi" w:cstheme="majorBidi"/>
          <w:sz w:val="24"/>
          <w:szCs w:val="24"/>
        </w:rPr>
        <w:t xml:space="preserve">. [online] Available at: </w:t>
      </w:r>
      <w:hyperlink r:id="rId28" w:history="1">
        <w:r w:rsidRPr="004D452D">
          <w:rPr>
            <w:rStyle w:val="Hyperlink"/>
            <w:rFonts w:asciiTheme="majorBidi" w:hAnsiTheme="majorBidi" w:cstheme="majorBidi"/>
            <w:sz w:val="24"/>
            <w:szCs w:val="24"/>
          </w:rPr>
          <w:t>https://www.transorg.com/case-study/credit-risk-modelling-a-comprehensive-case-study/</w:t>
        </w:r>
      </w:hyperlink>
      <w:r w:rsidRPr="00166540">
        <w:rPr>
          <w:rFonts w:asciiTheme="majorBidi" w:hAnsiTheme="majorBidi" w:cstheme="majorBidi"/>
          <w:sz w:val="24"/>
          <w:szCs w:val="24"/>
        </w:rPr>
        <w:t xml:space="preserve"> </w:t>
      </w:r>
      <w:r w:rsidRPr="004D452D">
        <w:rPr>
          <w:rFonts w:asciiTheme="majorBidi" w:hAnsiTheme="majorBidi" w:cstheme="majorBidi"/>
          <w:sz w:val="24"/>
          <w:szCs w:val="24"/>
        </w:rPr>
        <w:t>[Accessed 4 Apr. 2025].</w:t>
      </w:r>
    </w:p>
    <w:p w14:paraId="75657053" w14:textId="6181A25E" w:rsidR="004D452D" w:rsidRPr="004D452D" w:rsidRDefault="004D452D" w:rsidP="004D452D">
      <w:pPr>
        <w:rPr>
          <w:rFonts w:asciiTheme="majorBidi" w:hAnsiTheme="majorBidi" w:cstheme="majorBidi"/>
          <w:sz w:val="24"/>
          <w:szCs w:val="24"/>
        </w:rPr>
      </w:pPr>
      <w:r w:rsidRPr="004D452D">
        <w:rPr>
          <w:rFonts w:asciiTheme="majorBidi" w:hAnsiTheme="majorBidi" w:cstheme="majorBidi"/>
          <w:sz w:val="24"/>
          <w:szCs w:val="24"/>
        </w:rPr>
        <w:t xml:space="preserve">Available at: </w:t>
      </w:r>
      <w:hyperlink r:id="rId29" w:history="1">
        <w:r w:rsidRPr="004D452D">
          <w:rPr>
            <w:rStyle w:val="Hyperlink"/>
            <w:rFonts w:asciiTheme="majorBidi" w:hAnsiTheme="majorBidi" w:cstheme="majorBidi"/>
            <w:sz w:val="24"/>
            <w:szCs w:val="24"/>
          </w:rPr>
          <w:t>https://www.esri.cao.go.jp/en/esri/archive/e_dis/abstract/e_dis349-e.html</w:t>
        </w:r>
      </w:hyperlink>
      <w:r w:rsidRPr="00166540">
        <w:rPr>
          <w:rFonts w:asciiTheme="majorBidi" w:hAnsiTheme="majorBidi" w:cstheme="majorBidi"/>
          <w:sz w:val="24"/>
          <w:szCs w:val="24"/>
        </w:rPr>
        <w:t xml:space="preserve"> [Accessed 4 Apr. 2025].</w:t>
      </w:r>
    </w:p>
    <w:p w14:paraId="6EFD1232" w14:textId="77777777" w:rsidR="004D452D" w:rsidRDefault="004D452D" w:rsidP="004D452D">
      <w:pPr>
        <w:rPr>
          <w:rFonts w:asciiTheme="majorBidi" w:hAnsiTheme="majorBidi" w:cstheme="majorBidi"/>
          <w:sz w:val="24"/>
          <w:szCs w:val="24"/>
          <w:lang w:val="en-US"/>
        </w:rPr>
      </w:pPr>
    </w:p>
    <w:p w14:paraId="7B6C2249" w14:textId="77777777" w:rsidR="00440526" w:rsidRPr="00166540" w:rsidRDefault="00440526" w:rsidP="004D452D">
      <w:pPr>
        <w:rPr>
          <w:rFonts w:asciiTheme="majorBidi" w:hAnsiTheme="majorBidi" w:cstheme="majorBidi"/>
          <w:sz w:val="24"/>
          <w:szCs w:val="24"/>
          <w:lang w:val="en-US"/>
        </w:rPr>
      </w:pPr>
    </w:p>
    <w:sectPr w:rsidR="00440526" w:rsidRPr="00166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848"/>
    <w:multiLevelType w:val="multilevel"/>
    <w:tmpl w:val="A79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0DAC"/>
    <w:multiLevelType w:val="multilevel"/>
    <w:tmpl w:val="5554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85960"/>
    <w:multiLevelType w:val="multilevel"/>
    <w:tmpl w:val="F01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A0896"/>
    <w:multiLevelType w:val="multilevel"/>
    <w:tmpl w:val="27EC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304C4"/>
    <w:multiLevelType w:val="multilevel"/>
    <w:tmpl w:val="F8A20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B7059"/>
    <w:multiLevelType w:val="multilevel"/>
    <w:tmpl w:val="9AEA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95BC3"/>
    <w:multiLevelType w:val="multilevel"/>
    <w:tmpl w:val="3D54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64946"/>
    <w:multiLevelType w:val="multilevel"/>
    <w:tmpl w:val="9AE8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67F6A"/>
    <w:multiLevelType w:val="multilevel"/>
    <w:tmpl w:val="BDB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778A4"/>
    <w:multiLevelType w:val="multilevel"/>
    <w:tmpl w:val="03B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165A3"/>
    <w:multiLevelType w:val="multilevel"/>
    <w:tmpl w:val="DE92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C0ECB"/>
    <w:multiLevelType w:val="hybridMultilevel"/>
    <w:tmpl w:val="76201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E77C9D"/>
    <w:multiLevelType w:val="multilevel"/>
    <w:tmpl w:val="D6AA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C32F4"/>
    <w:multiLevelType w:val="hybridMultilevel"/>
    <w:tmpl w:val="E9261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6B7B5E"/>
    <w:multiLevelType w:val="multilevel"/>
    <w:tmpl w:val="2868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7D7114"/>
    <w:multiLevelType w:val="multilevel"/>
    <w:tmpl w:val="9DB8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8D7182"/>
    <w:multiLevelType w:val="multilevel"/>
    <w:tmpl w:val="9FCC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402392"/>
    <w:multiLevelType w:val="multilevel"/>
    <w:tmpl w:val="8AA8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4A6EEA"/>
    <w:multiLevelType w:val="hybridMultilevel"/>
    <w:tmpl w:val="EB92C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BE07A0"/>
    <w:multiLevelType w:val="multilevel"/>
    <w:tmpl w:val="6684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537222"/>
    <w:multiLevelType w:val="hybridMultilevel"/>
    <w:tmpl w:val="7F80D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4884D4D"/>
    <w:multiLevelType w:val="multilevel"/>
    <w:tmpl w:val="85D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5E5913"/>
    <w:multiLevelType w:val="multilevel"/>
    <w:tmpl w:val="EAC2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A31A0F"/>
    <w:multiLevelType w:val="multilevel"/>
    <w:tmpl w:val="C122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1D5881"/>
    <w:multiLevelType w:val="hybridMultilevel"/>
    <w:tmpl w:val="2C7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7A677C1"/>
    <w:multiLevelType w:val="multilevel"/>
    <w:tmpl w:val="0A1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1D479D"/>
    <w:multiLevelType w:val="multilevel"/>
    <w:tmpl w:val="4D7C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B32BDE"/>
    <w:multiLevelType w:val="multilevel"/>
    <w:tmpl w:val="491E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636CAE"/>
    <w:multiLevelType w:val="hybridMultilevel"/>
    <w:tmpl w:val="371CB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B2466A9"/>
    <w:multiLevelType w:val="hybridMultilevel"/>
    <w:tmpl w:val="706C8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C96EF1"/>
    <w:multiLevelType w:val="multilevel"/>
    <w:tmpl w:val="B1B4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4C1EBE"/>
    <w:multiLevelType w:val="multilevel"/>
    <w:tmpl w:val="46B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44552C"/>
    <w:multiLevelType w:val="multilevel"/>
    <w:tmpl w:val="8D76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3854AA"/>
    <w:multiLevelType w:val="multilevel"/>
    <w:tmpl w:val="AF3A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1320FF"/>
    <w:multiLevelType w:val="multilevel"/>
    <w:tmpl w:val="205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30C8F"/>
    <w:multiLevelType w:val="multilevel"/>
    <w:tmpl w:val="131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DD557B"/>
    <w:multiLevelType w:val="hybridMultilevel"/>
    <w:tmpl w:val="1D2C7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3617F19"/>
    <w:multiLevelType w:val="multilevel"/>
    <w:tmpl w:val="6E52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6A522C"/>
    <w:multiLevelType w:val="multilevel"/>
    <w:tmpl w:val="34202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E760A9"/>
    <w:multiLevelType w:val="multilevel"/>
    <w:tmpl w:val="FDD6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BE4C46"/>
    <w:multiLevelType w:val="multilevel"/>
    <w:tmpl w:val="AA76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402285"/>
    <w:multiLevelType w:val="multilevel"/>
    <w:tmpl w:val="EE0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414AD3"/>
    <w:multiLevelType w:val="multilevel"/>
    <w:tmpl w:val="A99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533A20"/>
    <w:multiLevelType w:val="multilevel"/>
    <w:tmpl w:val="5BB8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6F0F3C"/>
    <w:multiLevelType w:val="multilevel"/>
    <w:tmpl w:val="51D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E473DA"/>
    <w:multiLevelType w:val="multilevel"/>
    <w:tmpl w:val="96C0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094A39"/>
    <w:multiLevelType w:val="multilevel"/>
    <w:tmpl w:val="4EE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9649FC"/>
    <w:multiLevelType w:val="multilevel"/>
    <w:tmpl w:val="103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9B1B9C"/>
    <w:multiLevelType w:val="multilevel"/>
    <w:tmpl w:val="E69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C01E03"/>
    <w:multiLevelType w:val="multilevel"/>
    <w:tmpl w:val="27A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6326FB"/>
    <w:multiLevelType w:val="multilevel"/>
    <w:tmpl w:val="6E8C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9E765F"/>
    <w:multiLevelType w:val="multilevel"/>
    <w:tmpl w:val="C19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A20514"/>
    <w:multiLevelType w:val="multilevel"/>
    <w:tmpl w:val="236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FF040A"/>
    <w:multiLevelType w:val="hybridMultilevel"/>
    <w:tmpl w:val="3558F2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4" w15:restartNumberingAfterBreak="0">
    <w:nsid w:val="34294518"/>
    <w:multiLevelType w:val="multilevel"/>
    <w:tmpl w:val="C1E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953222"/>
    <w:multiLevelType w:val="hybridMultilevel"/>
    <w:tmpl w:val="DD3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71D0CC6"/>
    <w:multiLevelType w:val="multilevel"/>
    <w:tmpl w:val="90A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A15AB3"/>
    <w:multiLevelType w:val="multilevel"/>
    <w:tmpl w:val="7D1A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0F2428"/>
    <w:multiLevelType w:val="hybridMultilevel"/>
    <w:tmpl w:val="B5086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A325A06"/>
    <w:multiLevelType w:val="multilevel"/>
    <w:tmpl w:val="C1EA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2A4986"/>
    <w:multiLevelType w:val="hybridMultilevel"/>
    <w:tmpl w:val="F5789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D6E73DE"/>
    <w:multiLevelType w:val="multilevel"/>
    <w:tmpl w:val="A3E6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D132BC"/>
    <w:multiLevelType w:val="multilevel"/>
    <w:tmpl w:val="44CE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52699C"/>
    <w:multiLevelType w:val="multilevel"/>
    <w:tmpl w:val="CC1A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DA5BBA"/>
    <w:multiLevelType w:val="multilevel"/>
    <w:tmpl w:val="5A6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0258C7"/>
    <w:multiLevelType w:val="hybridMultilevel"/>
    <w:tmpl w:val="221CCC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420617D5"/>
    <w:multiLevelType w:val="multilevel"/>
    <w:tmpl w:val="FE94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AB4D9F"/>
    <w:multiLevelType w:val="multilevel"/>
    <w:tmpl w:val="DBFE451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43681C15"/>
    <w:multiLevelType w:val="hybridMultilevel"/>
    <w:tmpl w:val="F94A4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39741CC"/>
    <w:multiLevelType w:val="multilevel"/>
    <w:tmpl w:val="C408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37167F"/>
    <w:multiLevelType w:val="hybridMultilevel"/>
    <w:tmpl w:val="7868C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5C14EC2"/>
    <w:multiLevelType w:val="multilevel"/>
    <w:tmpl w:val="817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CA079D"/>
    <w:multiLevelType w:val="multilevel"/>
    <w:tmpl w:val="8A1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74791C"/>
    <w:multiLevelType w:val="multilevel"/>
    <w:tmpl w:val="0DB0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30168C"/>
    <w:multiLevelType w:val="multilevel"/>
    <w:tmpl w:val="7C3C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E06315"/>
    <w:multiLevelType w:val="multilevel"/>
    <w:tmpl w:val="BC66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216528"/>
    <w:multiLevelType w:val="hybridMultilevel"/>
    <w:tmpl w:val="FE5A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E171B2F"/>
    <w:multiLevelType w:val="multilevel"/>
    <w:tmpl w:val="FE92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6B1022"/>
    <w:multiLevelType w:val="multilevel"/>
    <w:tmpl w:val="531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884FA3"/>
    <w:multiLevelType w:val="multilevel"/>
    <w:tmpl w:val="BA0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F126D6"/>
    <w:multiLevelType w:val="multilevel"/>
    <w:tmpl w:val="4314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715053"/>
    <w:multiLevelType w:val="multilevel"/>
    <w:tmpl w:val="789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82582F"/>
    <w:multiLevelType w:val="multilevel"/>
    <w:tmpl w:val="9B8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F74D53"/>
    <w:multiLevelType w:val="multilevel"/>
    <w:tmpl w:val="73D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C84B3B"/>
    <w:multiLevelType w:val="multilevel"/>
    <w:tmpl w:val="B608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9E5B2D"/>
    <w:multiLevelType w:val="multilevel"/>
    <w:tmpl w:val="37A6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153603"/>
    <w:multiLevelType w:val="multilevel"/>
    <w:tmpl w:val="AA80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3B4A71"/>
    <w:multiLevelType w:val="multilevel"/>
    <w:tmpl w:val="180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11721E"/>
    <w:multiLevelType w:val="hybridMultilevel"/>
    <w:tmpl w:val="7144D6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9" w15:restartNumberingAfterBreak="0">
    <w:nsid w:val="571503B2"/>
    <w:multiLevelType w:val="multilevel"/>
    <w:tmpl w:val="F31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601802"/>
    <w:multiLevelType w:val="hybridMultilevel"/>
    <w:tmpl w:val="7FD69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9AE3483"/>
    <w:multiLevelType w:val="multilevel"/>
    <w:tmpl w:val="8310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507552"/>
    <w:multiLevelType w:val="hybridMultilevel"/>
    <w:tmpl w:val="2A7E9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A570A71"/>
    <w:multiLevelType w:val="multilevel"/>
    <w:tmpl w:val="8BE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40196C"/>
    <w:multiLevelType w:val="multilevel"/>
    <w:tmpl w:val="ED1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DA4F10"/>
    <w:multiLevelType w:val="multilevel"/>
    <w:tmpl w:val="D290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C1529E"/>
    <w:multiLevelType w:val="multilevel"/>
    <w:tmpl w:val="574C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AD5E71"/>
    <w:multiLevelType w:val="hybridMultilevel"/>
    <w:tmpl w:val="99305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507131E"/>
    <w:multiLevelType w:val="multilevel"/>
    <w:tmpl w:val="491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8B6160"/>
    <w:multiLevelType w:val="hybridMultilevel"/>
    <w:tmpl w:val="FBC2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B9755EF"/>
    <w:multiLevelType w:val="multilevel"/>
    <w:tmpl w:val="E3C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BF081D"/>
    <w:multiLevelType w:val="multilevel"/>
    <w:tmpl w:val="CBDE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CB6B9B"/>
    <w:multiLevelType w:val="multilevel"/>
    <w:tmpl w:val="B71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A33440"/>
    <w:multiLevelType w:val="multilevel"/>
    <w:tmpl w:val="602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325E4A"/>
    <w:multiLevelType w:val="multilevel"/>
    <w:tmpl w:val="111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3C52AA"/>
    <w:multiLevelType w:val="hybridMultilevel"/>
    <w:tmpl w:val="F3165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75C13C35"/>
    <w:multiLevelType w:val="multilevel"/>
    <w:tmpl w:val="E116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607CF1"/>
    <w:multiLevelType w:val="multilevel"/>
    <w:tmpl w:val="1E8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956005"/>
    <w:multiLevelType w:val="multilevel"/>
    <w:tmpl w:val="CE56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20219D"/>
    <w:multiLevelType w:val="multilevel"/>
    <w:tmpl w:val="8C8A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9F3787"/>
    <w:multiLevelType w:val="multilevel"/>
    <w:tmpl w:val="CE9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78305F"/>
    <w:multiLevelType w:val="multilevel"/>
    <w:tmpl w:val="D63C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153239"/>
    <w:multiLevelType w:val="multilevel"/>
    <w:tmpl w:val="D872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F7206E"/>
    <w:multiLevelType w:val="multilevel"/>
    <w:tmpl w:val="C6C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750133">
    <w:abstractNumId w:val="106"/>
  </w:num>
  <w:num w:numId="2" w16cid:durableId="630093034">
    <w:abstractNumId w:val="102"/>
  </w:num>
  <w:num w:numId="3" w16cid:durableId="486365159">
    <w:abstractNumId w:val="38"/>
  </w:num>
  <w:num w:numId="4" w16cid:durableId="345404881">
    <w:abstractNumId w:val="7"/>
  </w:num>
  <w:num w:numId="5" w16cid:durableId="1751151133">
    <w:abstractNumId w:val="48"/>
  </w:num>
  <w:num w:numId="6" w16cid:durableId="1095521424">
    <w:abstractNumId w:val="94"/>
  </w:num>
  <w:num w:numId="7" w16cid:durableId="2024622558">
    <w:abstractNumId w:val="33"/>
  </w:num>
  <w:num w:numId="8" w16cid:durableId="1436051070">
    <w:abstractNumId w:val="27"/>
  </w:num>
  <w:num w:numId="9" w16cid:durableId="1664580287">
    <w:abstractNumId w:val="10"/>
  </w:num>
  <w:num w:numId="10" w16cid:durableId="249627397">
    <w:abstractNumId w:val="81"/>
  </w:num>
  <w:num w:numId="11" w16cid:durableId="1486975747">
    <w:abstractNumId w:val="5"/>
  </w:num>
  <w:num w:numId="12" w16cid:durableId="1016158675">
    <w:abstractNumId w:val="84"/>
  </w:num>
  <w:num w:numId="13" w16cid:durableId="1746143377">
    <w:abstractNumId w:val="110"/>
  </w:num>
  <w:num w:numId="14" w16cid:durableId="1661687861">
    <w:abstractNumId w:val="60"/>
  </w:num>
  <w:num w:numId="15" w16cid:durableId="1578056207">
    <w:abstractNumId w:val="18"/>
  </w:num>
  <w:num w:numId="16" w16cid:durableId="8485221">
    <w:abstractNumId w:val="67"/>
  </w:num>
  <w:num w:numId="17" w16cid:durableId="1524778791">
    <w:abstractNumId w:val="61"/>
  </w:num>
  <w:num w:numId="18" w16cid:durableId="104929574">
    <w:abstractNumId w:val="96"/>
  </w:num>
  <w:num w:numId="19" w16cid:durableId="1067655278">
    <w:abstractNumId w:val="66"/>
  </w:num>
  <w:num w:numId="20" w16cid:durableId="87384065">
    <w:abstractNumId w:val="98"/>
  </w:num>
  <w:num w:numId="21" w16cid:durableId="364260103">
    <w:abstractNumId w:val="64"/>
  </w:num>
  <w:num w:numId="22" w16cid:durableId="196434358">
    <w:abstractNumId w:val="103"/>
  </w:num>
  <w:num w:numId="23" w16cid:durableId="452790951">
    <w:abstractNumId w:val="100"/>
  </w:num>
  <w:num w:numId="24" w16cid:durableId="1660881474">
    <w:abstractNumId w:val="79"/>
  </w:num>
  <w:num w:numId="25" w16cid:durableId="727455336">
    <w:abstractNumId w:val="39"/>
  </w:num>
  <w:num w:numId="26" w16cid:durableId="936064004">
    <w:abstractNumId w:val="57"/>
  </w:num>
  <w:num w:numId="27" w16cid:durableId="1681353411">
    <w:abstractNumId w:val="2"/>
  </w:num>
  <w:num w:numId="28" w16cid:durableId="2043046785">
    <w:abstractNumId w:val="1"/>
  </w:num>
  <w:num w:numId="29" w16cid:durableId="1635872562">
    <w:abstractNumId w:val="31"/>
  </w:num>
  <w:num w:numId="30" w16cid:durableId="1983464117">
    <w:abstractNumId w:val="49"/>
  </w:num>
  <w:num w:numId="31" w16cid:durableId="514151593">
    <w:abstractNumId w:val="86"/>
  </w:num>
  <w:num w:numId="32" w16cid:durableId="560334697">
    <w:abstractNumId w:val="80"/>
  </w:num>
  <w:num w:numId="33" w16cid:durableId="145898077">
    <w:abstractNumId w:val="75"/>
  </w:num>
  <w:num w:numId="34" w16cid:durableId="1706253188">
    <w:abstractNumId w:val="72"/>
  </w:num>
  <w:num w:numId="35" w16cid:durableId="2023822423">
    <w:abstractNumId w:val="21"/>
  </w:num>
  <w:num w:numId="36" w16cid:durableId="556815757">
    <w:abstractNumId w:val="8"/>
  </w:num>
  <w:num w:numId="37" w16cid:durableId="429811823">
    <w:abstractNumId w:val="87"/>
  </w:num>
  <w:num w:numId="38" w16cid:durableId="2013798709">
    <w:abstractNumId w:val="41"/>
  </w:num>
  <w:num w:numId="39" w16cid:durableId="1779448216">
    <w:abstractNumId w:val="50"/>
  </w:num>
  <w:num w:numId="40" w16cid:durableId="487137241">
    <w:abstractNumId w:val="43"/>
  </w:num>
  <w:num w:numId="41" w16cid:durableId="1350597850">
    <w:abstractNumId w:val="3"/>
  </w:num>
  <w:num w:numId="42" w16cid:durableId="2030255302">
    <w:abstractNumId w:val="73"/>
  </w:num>
  <w:num w:numId="43" w16cid:durableId="559051097">
    <w:abstractNumId w:val="40"/>
  </w:num>
  <w:num w:numId="44" w16cid:durableId="1237282757">
    <w:abstractNumId w:val="59"/>
  </w:num>
  <w:num w:numId="45" w16cid:durableId="923954742">
    <w:abstractNumId w:val="26"/>
  </w:num>
  <w:num w:numId="46" w16cid:durableId="1824547489">
    <w:abstractNumId w:val="111"/>
  </w:num>
  <w:num w:numId="47" w16cid:durableId="237637135">
    <w:abstractNumId w:val="54"/>
  </w:num>
  <w:num w:numId="48" w16cid:durableId="1693531037">
    <w:abstractNumId w:val="12"/>
  </w:num>
  <w:num w:numId="49" w16cid:durableId="1626617094">
    <w:abstractNumId w:val="46"/>
  </w:num>
  <w:num w:numId="50" w16cid:durableId="1760057285">
    <w:abstractNumId w:val="89"/>
  </w:num>
  <w:num w:numId="51" w16cid:durableId="1783457493">
    <w:abstractNumId w:val="109"/>
  </w:num>
  <w:num w:numId="52" w16cid:durableId="739979812">
    <w:abstractNumId w:val="85"/>
  </w:num>
  <w:num w:numId="53" w16cid:durableId="1849902531">
    <w:abstractNumId w:val="93"/>
  </w:num>
  <w:num w:numId="54" w16cid:durableId="1614904205">
    <w:abstractNumId w:val="15"/>
  </w:num>
  <w:num w:numId="55" w16cid:durableId="81145903">
    <w:abstractNumId w:val="101"/>
  </w:num>
  <w:num w:numId="56" w16cid:durableId="1643190070">
    <w:abstractNumId w:val="71"/>
  </w:num>
  <w:num w:numId="57" w16cid:durableId="118839330">
    <w:abstractNumId w:val="35"/>
  </w:num>
  <w:num w:numId="58" w16cid:durableId="1271933807">
    <w:abstractNumId w:val="77"/>
  </w:num>
  <w:num w:numId="59" w16cid:durableId="167444781">
    <w:abstractNumId w:val="44"/>
  </w:num>
  <w:num w:numId="60" w16cid:durableId="357007310">
    <w:abstractNumId w:val="62"/>
  </w:num>
  <w:num w:numId="61" w16cid:durableId="502866491">
    <w:abstractNumId w:val="91"/>
  </w:num>
  <w:num w:numId="62" w16cid:durableId="861868378">
    <w:abstractNumId w:val="51"/>
  </w:num>
  <w:num w:numId="63" w16cid:durableId="1866405285">
    <w:abstractNumId w:val="78"/>
  </w:num>
  <w:num w:numId="64" w16cid:durableId="490871874">
    <w:abstractNumId w:val="17"/>
  </w:num>
  <w:num w:numId="65" w16cid:durableId="980037758">
    <w:abstractNumId w:val="74"/>
  </w:num>
  <w:num w:numId="66" w16cid:durableId="723215588">
    <w:abstractNumId w:val="113"/>
  </w:num>
  <w:num w:numId="67" w16cid:durableId="1993017986">
    <w:abstractNumId w:val="30"/>
  </w:num>
  <w:num w:numId="68" w16cid:durableId="879786132">
    <w:abstractNumId w:val="95"/>
  </w:num>
  <w:num w:numId="69" w16cid:durableId="1459765862">
    <w:abstractNumId w:val="19"/>
  </w:num>
  <w:num w:numId="70" w16cid:durableId="195313361">
    <w:abstractNumId w:val="25"/>
  </w:num>
  <w:num w:numId="71" w16cid:durableId="1032221407">
    <w:abstractNumId w:val="14"/>
  </w:num>
  <w:num w:numId="72" w16cid:durableId="498619370">
    <w:abstractNumId w:val="32"/>
  </w:num>
  <w:num w:numId="73" w16cid:durableId="734546094">
    <w:abstractNumId w:val="107"/>
  </w:num>
  <w:num w:numId="74" w16cid:durableId="1544705977">
    <w:abstractNumId w:val="0"/>
  </w:num>
  <w:num w:numId="75" w16cid:durableId="665596148">
    <w:abstractNumId w:val="42"/>
  </w:num>
  <w:num w:numId="76" w16cid:durableId="71582369">
    <w:abstractNumId w:val="47"/>
  </w:num>
  <w:num w:numId="77" w16cid:durableId="444887073">
    <w:abstractNumId w:val="83"/>
  </w:num>
  <w:num w:numId="78" w16cid:durableId="1352492528">
    <w:abstractNumId w:val="104"/>
  </w:num>
  <w:num w:numId="79" w16cid:durableId="1054616837">
    <w:abstractNumId w:val="112"/>
  </w:num>
  <w:num w:numId="80" w16cid:durableId="1523323721">
    <w:abstractNumId w:val="69"/>
  </w:num>
  <w:num w:numId="81" w16cid:durableId="524442373">
    <w:abstractNumId w:val="4"/>
  </w:num>
  <w:num w:numId="82" w16cid:durableId="480194287">
    <w:abstractNumId w:val="76"/>
  </w:num>
  <w:num w:numId="83" w16cid:durableId="1789471330">
    <w:abstractNumId w:val="53"/>
  </w:num>
  <w:num w:numId="84" w16cid:durableId="1814058940">
    <w:abstractNumId w:val="29"/>
  </w:num>
  <w:num w:numId="85" w16cid:durableId="298806579">
    <w:abstractNumId w:val="24"/>
  </w:num>
  <w:num w:numId="86" w16cid:durableId="1441754341">
    <w:abstractNumId w:val="92"/>
  </w:num>
  <w:num w:numId="87" w16cid:durableId="13775873">
    <w:abstractNumId w:val="70"/>
  </w:num>
  <w:num w:numId="88" w16cid:durableId="2105108960">
    <w:abstractNumId w:val="20"/>
  </w:num>
  <w:num w:numId="89" w16cid:durableId="1857452881">
    <w:abstractNumId w:val="55"/>
  </w:num>
  <w:num w:numId="90" w16cid:durableId="642470707">
    <w:abstractNumId w:val="11"/>
  </w:num>
  <w:num w:numId="91" w16cid:durableId="491023553">
    <w:abstractNumId w:val="45"/>
  </w:num>
  <w:num w:numId="92" w16cid:durableId="1285574008">
    <w:abstractNumId w:val="22"/>
  </w:num>
  <w:num w:numId="93" w16cid:durableId="855385595">
    <w:abstractNumId w:val="52"/>
  </w:num>
  <w:num w:numId="94" w16cid:durableId="207376875">
    <w:abstractNumId w:val="63"/>
  </w:num>
  <w:num w:numId="95" w16cid:durableId="1472670778">
    <w:abstractNumId w:val="90"/>
  </w:num>
  <w:num w:numId="96" w16cid:durableId="1864857763">
    <w:abstractNumId w:val="97"/>
  </w:num>
  <w:num w:numId="97" w16cid:durableId="429084130">
    <w:abstractNumId w:val="13"/>
  </w:num>
  <w:num w:numId="98" w16cid:durableId="595093204">
    <w:abstractNumId w:val="28"/>
  </w:num>
  <w:num w:numId="99" w16cid:durableId="1986354517">
    <w:abstractNumId w:val="65"/>
  </w:num>
  <w:num w:numId="100" w16cid:durableId="1265847053">
    <w:abstractNumId w:val="105"/>
  </w:num>
  <w:num w:numId="101" w16cid:durableId="222956166">
    <w:abstractNumId w:val="88"/>
  </w:num>
  <w:num w:numId="102" w16cid:durableId="80300648">
    <w:abstractNumId w:val="58"/>
  </w:num>
  <w:num w:numId="103" w16cid:durableId="39744458">
    <w:abstractNumId w:val="23"/>
  </w:num>
  <w:num w:numId="104" w16cid:durableId="669214423">
    <w:abstractNumId w:val="82"/>
  </w:num>
  <w:num w:numId="105" w16cid:durableId="1221790307">
    <w:abstractNumId w:val="34"/>
  </w:num>
  <w:num w:numId="106" w16cid:durableId="1247963214">
    <w:abstractNumId w:val="68"/>
  </w:num>
  <w:num w:numId="107" w16cid:durableId="235632711">
    <w:abstractNumId w:val="6"/>
  </w:num>
  <w:num w:numId="108" w16cid:durableId="1110784056">
    <w:abstractNumId w:val="16"/>
  </w:num>
  <w:num w:numId="109" w16cid:durableId="1531412030">
    <w:abstractNumId w:val="108"/>
  </w:num>
  <w:num w:numId="110" w16cid:durableId="1576620578">
    <w:abstractNumId w:val="9"/>
  </w:num>
  <w:num w:numId="111" w16cid:durableId="1966690456">
    <w:abstractNumId w:val="36"/>
  </w:num>
  <w:num w:numId="112" w16cid:durableId="1253733322">
    <w:abstractNumId w:val="99"/>
  </w:num>
  <w:num w:numId="113" w16cid:durableId="2097359049">
    <w:abstractNumId w:val="56"/>
  </w:num>
  <w:num w:numId="114" w16cid:durableId="1929622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3"/>
    <w:rsid w:val="00003501"/>
    <w:rsid w:val="00005D2F"/>
    <w:rsid w:val="00005F0B"/>
    <w:rsid w:val="00017DFF"/>
    <w:rsid w:val="000271C5"/>
    <w:rsid w:val="000338A2"/>
    <w:rsid w:val="00034E2A"/>
    <w:rsid w:val="00047339"/>
    <w:rsid w:val="00062DBD"/>
    <w:rsid w:val="00071937"/>
    <w:rsid w:val="000827CC"/>
    <w:rsid w:val="000854AC"/>
    <w:rsid w:val="0009133A"/>
    <w:rsid w:val="00096272"/>
    <w:rsid w:val="000A5916"/>
    <w:rsid w:val="000B3702"/>
    <w:rsid w:val="000C602E"/>
    <w:rsid w:val="000E3870"/>
    <w:rsid w:val="000F3D01"/>
    <w:rsid w:val="00111D4A"/>
    <w:rsid w:val="001154D0"/>
    <w:rsid w:val="0012153A"/>
    <w:rsid w:val="00121E49"/>
    <w:rsid w:val="00122ED4"/>
    <w:rsid w:val="0014046F"/>
    <w:rsid w:val="001575DF"/>
    <w:rsid w:val="00162171"/>
    <w:rsid w:val="00166540"/>
    <w:rsid w:val="00186ED7"/>
    <w:rsid w:val="00190F45"/>
    <w:rsid w:val="001A167E"/>
    <w:rsid w:val="001A1EC7"/>
    <w:rsid w:val="001B6FAC"/>
    <w:rsid w:val="001C37CF"/>
    <w:rsid w:val="001C558A"/>
    <w:rsid w:val="001D08DA"/>
    <w:rsid w:val="001D5505"/>
    <w:rsid w:val="001E6175"/>
    <w:rsid w:val="001F14CD"/>
    <w:rsid w:val="001F3403"/>
    <w:rsid w:val="00200F35"/>
    <w:rsid w:val="002170A3"/>
    <w:rsid w:val="00230B9B"/>
    <w:rsid w:val="00237BAD"/>
    <w:rsid w:val="002504A1"/>
    <w:rsid w:val="002534FB"/>
    <w:rsid w:val="00262006"/>
    <w:rsid w:val="00273FE0"/>
    <w:rsid w:val="002A04A3"/>
    <w:rsid w:val="002B0A01"/>
    <w:rsid w:val="002B23D1"/>
    <w:rsid w:val="002B4B63"/>
    <w:rsid w:val="002C2107"/>
    <w:rsid w:val="002D2516"/>
    <w:rsid w:val="002D5980"/>
    <w:rsid w:val="002D6690"/>
    <w:rsid w:val="002E7C0D"/>
    <w:rsid w:val="002F1D14"/>
    <w:rsid w:val="002F435C"/>
    <w:rsid w:val="00325A46"/>
    <w:rsid w:val="0033343C"/>
    <w:rsid w:val="003442A2"/>
    <w:rsid w:val="00365FF2"/>
    <w:rsid w:val="0038404C"/>
    <w:rsid w:val="003B46B0"/>
    <w:rsid w:val="003E03ED"/>
    <w:rsid w:val="003E2E14"/>
    <w:rsid w:val="003E446A"/>
    <w:rsid w:val="004038C0"/>
    <w:rsid w:val="00406FA5"/>
    <w:rsid w:val="004166F5"/>
    <w:rsid w:val="00425C20"/>
    <w:rsid w:val="0042686C"/>
    <w:rsid w:val="00432456"/>
    <w:rsid w:val="00435655"/>
    <w:rsid w:val="00440526"/>
    <w:rsid w:val="004450EE"/>
    <w:rsid w:val="0045427D"/>
    <w:rsid w:val="00460403"/>
    <w:rsid w:val="00483305"/>
    <w:rsid w:val="004958DD"/>
    <w:rsid w:val="004A1BC5"/>
    <w:rsid w:val="004B5C55"/>
    <w:rsid w:val="004C4BB5"/>
    <w:rsid w:val="004D452D"/>
    <w:rsid w:val="004D5197"/>
    <w:rsid w:val="004F2D77"/>
    <w:rsid w:val="00501A5C"/>
    <w:rsid w:val="00512AB5"/>
    <w:rsid w:val="005147C5"/>
    <w:rsid w:val="00517518"/>
    <w:rsid w:val="00525038"/>
    <w:rsid w:val="0053392F"/>
    <w:rsid w:val="00541C3A"/>
    <w:rsid w:val="00557761"/>
    <w:rsid w:val="00567F0C"/>
    <w:rsid w:val="00577D2C"/>
    <w:rsid w:val="00592EC2"/>
    <w:rsid w:val="00594725"/>
    <w:rsid w:val="005B01E7"/>
    <w:rsid w:val="005B3D6F"/>
    <w:rsid w:val="005B560A"/>
    <w:rsid w:val="005B56B9"/>
    <w:rsid w:val="005C5F65"/>
    <w:rsid w:val="0061719C"/>
    <w:rsid w:val="00625D9A"/>
    <w:rsid w:val="00635695"/>
    <w:rsid w:val="006440F1"/>
    <w:rsid w:val="00664417"/>
    <w:rsid w:val="0066742A"/>
    <w:rsid w:val="0067672D"/>
    <w:rsid w:val="00681D99"/>
    <w:rsid w:val="0068795D"/>
    <w:rsid w:val="00690A90"/>
    <w:rsid w:val="006A1F39"/>
    <w:rsid w:val="006A7A52"/>
    <w:rsid w:val="006A7D08"/>
    <w:rsid w:val="006B0BC4"/>
    <w:rsid w:val="006B464F"/>
    <w:rsid w:val="006C1439"/>
    <w:rsid w:val="006C2078"/>
    <w:rsid w:val="006E187A"/>
    <w:rsid w:val="00703505"/>
    <w:rsid w:val="00706937"/>
    <w:rsid w:val="0071445C"/>
    <w:rsid w:val="0072568C"/>
    <w:rsid w:val="00730E01"/>
    <w:rsid w:val="007327B9"/>
    <w:rsid w:val="007341BE"/>
    <w:rsid w:val="00741F04"/>
    <w:rsid w:val="00743443"/>
    <w:rsid w:val="00764D55"/>
    <w:rsid w:val="007727C6"/>
    <w:rsid w:val="00782A59"/>
    <w:rsid w:val="007865AB"/>
    <w:rsid w:val="007B0BD3"/>
    <w:rsid w:val="007B1625"/>
    <w:rsid w:val="007C0F2A"/>
    <w:rsid w:val="007C65FB"/>
    <w:rsid w:val="007D05CD"/>
    <w:rsid w:val="007D6A79"/>
    <w:rsid w:val="007D6F31"/>
    <w:rsid w:val="00801013"/>
    <w:rsid w:val="00810434"/>
    <w:rsid w:val="008105EE"/>
    <w:rsid w:val="0081380F"/>
    <w:rsid w:val="00814ED0"/>
    <w:rsid w:val="0082376B"/>
    <w:rsid w:val="00824A10"/>
    <w:rsid w:val="00830E82"/>
    <w:rsid w:val="0083285B"/>
    <w:rsid w:val="00846BCD"/>
    <w:rsid w:val="00853578"/>
    <w:rsid w:val="00881493"/>
    <w:rsid w:val="00883009"/>
    <w:rsid w:val="00887456"/>
    <w:rsid w:val="00894684"/>
    <w:rsid w:val="00895871"/>
    <w:rsid w:val="008A4A5C"/>
    <w:rsid w:val="008B0D62"/>
    <w:rsid w:val="008B6976"/>
    <w:rsid w:val="008C78D7"/>
    <w:rsid w:val="008F16EC"/>
    <w:rsid w:val="008F6FF8"/>
    <w:rsid w:val="0090452D"/>
    <w:rsid w:val="0090690F"/>
    <w:rsid w:val="00916BDC"/>
    <w:rsid w:val="00925F7C"/>
    <w:rsid w:val="00933E70"/>
    <w:rsid w:val="009379D4"/>
    <w:rsid w:val="00942650"/>
    <w:rsid w:val="00963171"/>
    <w:rsid w:val="00967E80"/>
    <w:rsid w:val="009832EA"/>
    <w:rsid w:val="00986767"/>
    <w:rsid w:val="009B3C53"/>
    <w:rsid w:val="009D0258"/>
    <w:rsid w:val="009D123C"/>
    <w:rsid w:val="009E0C5F"/>
    <w:rsid w:val="009F2F4A"/>
    <w:rsid w:val="009F4615"/>
    <w:rsid w:val="00A02263"/>
    <w:rsid w:val="00A246F6"/>
    <w:rsid w:val="00A521DA"/>
    <w:rsid w:val="00A92442"/>
    <w:rsid w:val="00A97EDF"/>
    <w:rsid w:val="00AA2D62"/>
    <w:rsid w:val="00AB2E5B"/>
    <w:rsid w:val="00AB6A6B"/>
    <w:rsid w:val="00AC73A1"/>
    <w:rsid w:val="00AE18EF"/>
    <w:rsid w:val="00B0200B"/>
    <w:rsid w:val="00B03D23"/>
    <w:rsid w:val="00B123B2"/>
    <w:rsid w:val="00B20AC1"/>
    <w:rsid w:val="00B20F86"/>
    <w:rsid w:val="00B21057"/>
    <w:rsid w:val="00B432DB"/>
    <w:rsid w:val="00B451DC"/>
    <w:rsid w:val="00B454F3"/>
    <w:rsid w:val="00B6186E"/>
    <w:rsid w:val="00B66667"/>
    <w:rsid w:val="00B8683F"/>
    <w:rsid w:val="00B86EB2"/>
    <w:rsid w:val="00B956EF"/>
    <w:rsid w:val="00BA002E"/>
    <w:rsid w:val="00BA1855"/>
    <w:rsid w:val="00BC5209"/>
    <w:rsid w:val="00BC5E93"/>
    <w:rsid w:val="00BC772B"/>
    <w:rsid w:val="00BD698D"/>
    <w:rsid w:val="00BE3562"/>
    <w:rsid w:val="00BE5296"/>
    <w:rsid w:val="00BE6CB3"/>
    <w:rsid w:val="00C0182B"/>
    <w:rsid w:val="00C02BC8"/>
    <w:rsid w:val="00C10C67"/>
    <w:rsid w:val="00C14E8A"/>
    <w:rsid w:val="00C1622A"/>
    <w:rsid w:val="00C200AD"/>
    <w:rsid w:val="00C25B25"/>
    <w:rsid w:val="00C34E65"/>
    <w:rsid w:val="00C427AA"/>
    <w:rsid w:val="00C56C46"/>
    <w:rsid w:val="00C759C4"/>
    <w:rsid w:val="00C820B3"/>
    <w:rsid w:val="00C873BB"/>
    <w:rsid w:val="00C877BF"/>
    <w:rsid w:val="00CB566E"/>
    <w:rsid w:val="00CC4688"/>
    <w:rsid w:val="00CC5D9C"/>
    <w:rsid w:val="00CE0CF6"/>
    <w:rsid w:val="00CE653A"/>
    <w:rsid w:val="00D06804"/>
    <w:rsid w:val="00D1154B"/>
    <w:rsid w:val="00D2356D"/>
    <w:rsid w:val="00D27B19"/>
    <w:rsid w:val="00D41D4D"/>
    <w:rsid w:val="00D46501"/>
    <w:rsid w:val="00D47152"/>
    <w:rsid w:val="00D50859"/>
    <w:rsid w:val="00D542EF"/>
    <w:rsid w:val="00D560E3"/>
    <w:rsid w:val="00D61505"/>
    <w:rsid w:val="00D674F3"/>
    <w:rsid w:val="00D76E0C"/>
    <w:rsid w:val="00D826A3"/>
    <w:rsid w:val="00D8691F"/>
    <w:rsid w:val="00D97E15"/>
    <w:rsid w:val="00DA7B85"/>
    <w:rsid w:val="00DB706E"/>
    <w:rsid w:val="00DD3880"/>
    <w:rsid w:val="00DD60DA"/>
    <w:rsid w:val="00DE3D4A"/>
    <w:rsid w:val="00E031AE"/>
    <w:rsid w:val="00E04EEC"/>
    <w:rsid w:val="00E10549"/>
    <w:rsid w:val="00E1144C"/>
    <w:rsid w:val="00E243FE"/>
    <w:rsid w:val="00E33474"/>
    <w:rsid w:val="00E35406"/>
    <w:rsid w:val="00E415AE"/>
    <w:rsid w:val="00E438F6"/>
    <w:rsid w:val="00E5608D"/>
    <w:rsid w:val="00E56E58"/>
    <w:rsid w:val="00E73B63"/>
    <w:rsid w:val="00E74D49"/>
    <w:rsid w:val="00EA1161"/>
    <w:rsid w:val="00EA11F1"/>
    <w:rsid w:val="00ED4622"/>
    <w:rsid w:val="00EE5350"/>
    <w:rsid w:val="00EE5399"/>
    <w:rsid w:val="00EF480A"/>
    <w:rsid w:val="00EF4862"/>
    <w:rsid w:val="00EF731F"/>
    <w:rsid w:val="00F0025E"/>
    <w:rsid w:val="00F2033F"/>
    <w:rsid w:val="00F22943"/>
    <w:rsid w:val="00F22A4D"/>
    <w:rsid w:val="00F26A4B"/>
    <w:rsid w:val="00F56879"/>
    <w:rsid w:val="00F71C1A"/>
    <w:rsid w:val="00F730F4"/>
    <w:rsid w:val="00F831BF"/>
    <w:rsid w:val="00F84500"/>
    <w:rsid w:val="00F922AD"/>
    <w:rsid w:val="00F978C0"/>
    <w:rsid w:val="00FB508D"/>
    <w:rsid w:val="00FB6CEC"/>
    <w:rsid w:val="00FD22E1"/>
    <w:rsid w:val="00FD271E"/>
    <w:rsid w:val="00FD6573"/>
    <w:rsid w:val="00FE78EF"/>
    <w:rsid w:val="00FF08C5"/>
    <w:rsid w:val="00FF3BDD"/>
    <w:rsid w:val="00FF4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BEE8"/>
  <w15:chartTrackingRefBased/>
  <w15:docId w15:val="{7799D886-3FFF-42D9-9D52-0572B6D1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81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14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4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4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493"/>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881493"/>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881493"/>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881493"/>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881493"/>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88149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8149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8149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8149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81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9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81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49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81493"/>
    <w:pPr>
      <w:spacing w:before="160"/>
      <w:jc w:val="center"/>
    </w:pPr>
    <w:rPr>
      <w:i/>
      <w:iCs/>
      <w:color w:val="404040" w:themeColor="text1" w:themeTint="BF"/>
    </w:rPr>
  </w:style>
  <w:style w:type="character" w:customStyle="1" w:styleId="QuoteChar">
    <w:name w:val="Quote Char"/>
    <w:basedOn w:val="DefaultParagraphFont"/>
    <w:link w:val="Quote"/>
    <w:uiPriority w:val="29"/>
    <w:rsid w:val="00881493"/>
    <w:rPr>
      <w:i/>
      <w:iCs/>
      <w:color w:val="404040" w:themeColor="text1" w:themeTint="BF"/>
      <w:lang w:val="en-GB"/>
    </w:rPr>
  </w:style>
  <w:style w:type="paragraph" w:styleId="ListParagraph">
    <w:name w:val="List Paragraph"/>
    <w:basedOn w:val="Normal"/>
    <w:uiPriority w:val="34"/>
    <w:qFormat/>
    <w:rsid w:val="00881493"/>
    <w:pPr>
      <w:ind w:left="720"/>
      <w:contextualSpacing/>
    </w:pPr>
  </w:style>
  <w:style w:type="character" w:styleId="IntenseEmphasis">
    <w:name w:val="Intense Emphasis"/>
    <w:basedOn w:val="DefaultParagraphFont"/>
    <w:uiPriority w:val="21"/>
    <w:qFormat/>
    <w:rsid w:val="00881493"/>
    <w:rPr>
      <w:i/>
      <w:iCs/>
      <w:color w:val="2F5496" w:themeColor="accent1" w:themeShade="BF"/>
    </w:rPr>
  </w:style>
  <w:style w:type="paragraph" w:styleId="IntenseQuote">
    <w:name w:val="Intense Quote"/>
    <w:basedOn w:val="Normal"/>
    <w:next w:val="Normal"/>
    <w:link w:val="IntenseQuoteChar"/>
    <w:uiPriority w:val="30"/>
    <w:qFormat/>
    <w:rsid w:val="00881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493"/>
    <w:rPr>
      <w:i/>
      <w:iCs/>
      <w:color w:val="2F5496" w:themeColor="accent1" w:themeShade="BF"/>
      <w:lang w:val="en-GB"/>
    </w:rPr>
  </w:style>
  <w:style w:type="character" w:styleId="IntenseReference">
    <w:name w:val="Intense Reference"/>
    <w:basedOn w:val="DefaultParagraphFont"/>
    <w:uiPriority w:val="32"/>
    <w:qFormat/>
    <w:rsid w:val="00881493"/>
    <w:rPr>
      <w:b/>
      <w:bCs/>
      <w:smallCaps/>
      <w:color w:val="2F5496" w:themeColor="accent1" w:themeShade="BF"/>
      <w:spacing w:val="5"/>
    </w:rPr>
  </w:style>
  <w:style w:type="character" w:styleId="Hyperlink">
    <w:name w:val="Hyperlink"/>
    <w:basedOn w:val="DefaultParagraphFont"/>
    <w:uiPriority w:val="99"/>
    <w:unhideWhenUsed/>
    <w:rsid w:val="00CC4688"/>
    <w:rPr>
      <w:color w:val="0563C1" w:themeColor="hyperlink"/>
      <w:u w:val="single"/>
    </w:rPr>
  </w:style>
  <w:style w:type="character" w:styleId="UnresolvedMention">
    <w:name w:val="Unresolved Mention"/>
    <w:basedOn w:val="DefaultParagraphFont"/>
    <w:uiPriority w:val="99"/>
    <w:semiHidden/>
    <w:unhideWhenUsed/>
    <w:rsid w:val="00CC4688"/>
    <w:rPr>
      <w:color w:val="605E5C"/>
      <w:shd w:val="clear" w:color="auto" w:fill="E1DFDD"/>
    </w:rPr>
  </w:style>
  <w:style w:type="table" w:styleId="TableGrid">
    <w:name w:val="Table Grid"/>
    <w:basedOn w:val="TableNormal"/>
    <w:uiPriority w:val="39"/>
    <w:rsid w:val="00887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C143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F831BF"/>
    <w:rPr>
      <w:b/>
      <w:bCs/>
    </w:rPr>
  </w:style>
  <w:style w:type="paragraph" w:styleId="Caption">
    <w:name w:val="caption"/>
    <w:basedOn w:val="Normal"/>
    <w:next w:val="Normal"/>
    <w:uiPriority w:val="35"/>
    <w:unhideWhenUsed/>
    <w:qFormat/>
    <w:rsid w:val="00703505"/>
    <w:pPr>
      <w:spacing w:after="200" w:line="240" w:lineRule="auto"/>
    </w:pPr>
    <w:rPr>
      <w:i/>
      <w:iCs/>
      <w:color w:val="44546A" w:themeColor="text2"/>
      <w:sz w:val="18"/>
      <w:szCs w:val="18"/>
    </w:rPr>
  </w:style>
  <w:style w:type="table" w:styleId="GridTable4">
    <w:name w:val="Grid Table 4"/>
    <w:basedOn w:val="TableNormal"/>
    <w:uiPriority w:val="49"/>
    <w:rsid w:val="00E031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5B56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0737">
      <w:bodyDiv w:val="1"/>
      <w:marLeft w:val="0"/>
      <w:marRight w:val="0"/>
      <w:marTop w:val="0"/>
      <w:marBottom w:val="0"/>
      <w:divBdr>
        <w:top w:val="none" w:sz="0" w:space="0" w:color="auto"/>
        <w:left w:val="none" w:sz="0" w:space="0" w:color="auto"/>
        <w:bottom w:val="none" w:sz="0" w:space="0" w:color="auto"/>
        <w:right w:val="none" w:sz="0" w:space="0" w:color="auto"/>
      </w:divBdr>
    </w:div>
    <w:div w:id="33622688">
      <w:bodyDiv w:val="1"/>
      <w:marLeft w:val="0"/>
      <w:marRight w:val="0"/>
      <w:marTop w:val="0"/>
      <w:marBottom w:val="0"/>
      <w:divBdr>
        <w:top w:val="none" w:sz="0" w:space="0" w:color="auto"/>
        <w:left w:val="none" w:sz="0" w:space="0" w:color="auto"/>
        <w:bottom w:val="none" w:sz="0" w:space="0" w:color="auto"/>
        <w:right w:val="none" w:sz="0" w:space="0" w:color="auto"/>
      </w:divBdr>
    </w:div>
    <w:div w:id="41101921">
      <w:bodyDiv w:val="1"/>
      <w:marLeft w:val="0"/>
      <w:marRight w:val="0"/>
      <w:marTop w:val="0"/>
      <w:marBottom w:val="0"/>
      <w:divBdr>
        <w:top w:val="none" w:sz="0" w:space="0" w:color="auto"/>
        <w:left w:val="none" w:sz="0" w:space="0" w:color="auto"/>
        <w:bottom w:val="none" w:sz="0" w:space="0" w:color="auto"/>
        <w:right w:val="none" w:sz="0" w:space="0" w:color="auto"/>
      </w:divBdr>
    </w:div>
    <w:div w:id="41909736">
      <w:bodyDiv w:val="1"/>
      <w:marLeft w:val="0"/>
      <w:marRight w:val="0"/>
      <w:marTop w:val="0"/>
      <w:marBottom w:val="0"/>
      <w:divBdr>
        <w:top w:val="none" w:sz="0" w:space="0" w:color="auto"/>
        <w:left w:val="none" w:sz="0" w:space="0" w:color="auto"/>
        <w:bottom w:val="none" w:sz="0" w:space="0" w:color="auto"/>
        <w:right w:val="none" w:sz="0" w:space="0" w:color="auto"/>
      </w:divBdr>
    </w:div>
    <w:div w:id="54858375">
      <w:bodyDiv w:val="1"/>
      <w:marLeft w:val="0"/>
      <w:marRight w:val="0"/>
      <w:marTop w:val="0"/>
      <w:marBottom w:val="0"/>
      <w:divBdr>
        <w:top w:val="none" w:sz="0" w:space="0" w:color="auto"/>
        <w:left w:val="none" w:sz="0" w:space="0" w:color="auto"/>
        <w:bottom w:val="none" w:sz="0" w:space="0" w:color="auto"/>
        <w:right w:val="none" w:sz="0" w:space="0" w:color="auto"/>
      </w:divBdr>
    </w:div>
    <w:div w:id="60522374">
      <w:bodyDiv w:val="1"/>
      <w:marLeft w:val="0"/>
      <w:marRight w:val="0"/>
      <w:marTop w:val="0"/>
      <w:marBottom w:val="0"/>
      <w:divBdr>
        <w:top w:val="none" w:sz="0" w:space="0" w:color="auto"/>
        <w:left w:val="none" w:sz="0" w:space="0" w:color="auto"/>
        <w:bottom w:val="none" w:sz="0" w:space="0" w:color="auto"/>
        <w:right w:val="none" w:sz="0" w:space="0" w:color="auto"/>
      </w:divBdr>
    </w:div>
    <w:div w:id="70468545">
      <w:bodyDiv w:val="1"/>
      <w:marLeft w:val="0"/>
      <w:marRight w:val="0"/>
      <w:marTop w:val="0"/>
      <w:marBottom w:val="0"/>
      <w:divBdr>
        <w:top w:val="none" w:sz="0" w:space="0" w:color="auto"/>
        <w:left w:val="none" w:sz="0" w:space="0" w:color="auto"/>
        <w:bottom w:val="none" w:sz="0" w:space="0" w:color="auto"/>
        <w:right w:val="none" w:sz="0" w:space="0" w:color="auto"/>
      </w:divBdr>
    </w:div>
    <w:div w:id="76562188">
      <w:bodyDiv w:val="1"/>
      <w:marLeft w:val="0"/>
      <w:marRight w:val="0"/>
      <w:marTop w:val="0"/>
      <w:marBottom w:val="0"/>
      <w:divBdr>
        <w:top w:val="none" w:sz="0" w:space="0" w:color="auto"/>
        <w:left w:val="none" w:sz="0" w:space="0" w:color="auto"/>
        <w:bottom w:val="none" w:sz="0" w:space="0" w:color="auto"/>
        <w:right w:val="none" w:sz="0" w:space="0" w:color="auto"/>
      </w:divBdr>
    </w:div>
    <w:div w:id="91629545">
      <w:bodyDiv w:val="1"/>
      <w:marLeft w:val="0"/>
      <w:marRight w:val="0"/>
      <w:marTop w:val="0"/>
      <w:marBottom w:val="0"/>
      <w:divBdr>
        <w:top w:val="none" w:sz="0" w:space="0" w:color="auto"/>
        <w:left w:val="none" w:sz="0" w:space="0" w:color="auto"/>
        <w:bottom w:val="none" w:sz="0" w:space="0" w:color="auto"/>
        <w:right w:val="none" w:sz="0" w:space="0" w:color="auto"/>
      </w:divBdr>
    </w:div>
    <w:div w:id="96142407">
      <w:bodyDiv w:val="1"/>
      <w:marLeft w:val="0"/>
      <w:marRight w:val="0"/>
      <w:marTop w:val="0"/>
      <w:marBottom w:val="0"/>
      <w:divBdr>
        <w:top w:val="none" w:sz="0" w:space="0" w:color="auto"/>
        <w:left w:val="none" w:sz="0" w:space="0" w:color="auto"/>
        <w:bottom w:val="none" w:sz="0" w:space="0" w:color="auto"/>
        <w:right w:val="none" w:sz="0" w:space="0" w:color="auto"/>
      </w:divBdr>
    </w:div>
    <w:div w:id="100877437">
      <w:bodyDiv w:val="1"/>
      <w:marLeft w:val="0"/>
      <w:marRight w:val="0"/>
      <w:marTop w:val="0"/>
      <w:marBottom w:val="0"/>
      <w:divBdr>
        <w:top w:val="none" w:sz="0" w:space="0" w:color="auto"/>
        <w:left w:val="none" w:sz="0" w:space="0" w:color="auto"/>
        <w:bottom w:val="none" w:sz="0" w:space="0" w:color="auto"/>
        <w:right w:val="none" w:sz="0" w:space="0" w:color="auto"/>
      </w:divBdr>
      <w:divsChild>
        <w:div w:id="97206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3437">
      <w:bodyDiv w:val="1"/>
      <w:marLeft w:val="0"/>
      <w:marRight w:val="0"/>
      <w:marTop w:val="0"/>
      <w:marBottom w:val="0"/>
      <w:divBdr>
        <w:top w:val="none" w:sz="0" w:space="0" w:color="auto"/>
        <w:left w:val="none" w:sz="0" w:space="0" w:color="auto"/>
        <w:bottom w:val="none" w:sz="0" w:space="0" w:color="auto"/>
        <w:right w:val="none" w:sz="0" w:space="0" w:color="auto"/>
      </w:divBdr>
    </w:div>
    <w:div w:id="140581793">
      <w:bodyDiv w:val="1"/>
      <w:marLeft w:val="0"/>
      <w:marRight w:val="0"/>
      <w:marTop w:val="0"/>
      <w:marBottom w:val="0"/>
      <w:divBdr>
        <w:top w:val="none" w:sz="0" w:space="0" w:color="auto"/>
        <w:left w:val="none" w:sz="0" w:space="0" w:color="auto"/>
        <w:bottom w:val="none" w:sz="0" w:space="0" w:color="auto"/>
        <w:right w:val="none" w:sz="0" w:space="0" w:color="auto"/>
      </w:divBdr>
    </w:div>
    <w:div w:id="149182074">
      <w:bodyDiv w:val="1"/>
      <w:marLeft w:val="0"/>
      <w:marRight w:val="0"/>
      <w:marTop w:val="0"/>
      <w:marBottom w:val="0"/>
      <w:divBdr>
        <w:top w:val="none" w:sz="0" w:space="0" w:color="auto"/>
        <w:left w:val="none" w:sz="0" w:space="0" w:color="auto"/>
        <w:bottom w:val="none" w:sz="0" w:space="0" w:color="auto"/>
        <w:right w:val="none" w:sz="0" w:space="0" w:color="auto"/>
      </w:divBdr>
    </w:div>
    <w:div w:id="150875202">
      <w:bodyDiv w:val="1"/>
      <w:marLeft w:val="0"/>
      <w:marRight w:val="0"/>
      <w:marTop w:val="0"/>
      <w:marBottom w:val="0"/>
      <w:divBdr>
        <w:top w:val="none" w:sz="0" w:space="0" w:color="auto"/>
        <w:left w:val="none" w:sz="0" w:space="0" w:color="auto"/>
        <w:bottom w:val="none" w:sz="0" w:space="0" w:color="auto"/>
        <w:right w:val="none" w:sz="0" w:space="0" w:color="auto"/>
      </w:divBdr>
    </w:div>
    <w:div w:id="161287250">
      <w:bodyDiv w:val="1"/>
      <w:marLeft w:val="0"/>
      <w:marRight w:val="0"/>
      <w:marTop w:val="0"/>
      <w:marBottom w:val="0"/>
      <w:divBdr>
        <w:top w:val="none" w:sz="0" w:space="0" w:color="auto"/>
        <w:left w:val="none" w:sz="0" w:space="0" w:color="auto"/>
        <w:bottom w:val="none" w:sz="0" w:space="0" w:color="auto"/>
        <w:right w:val="none" w:sz="0" w:space="0" w:color="auto"/>
      </w:divBdr>
    </w:div>
    <w:div w:id="169416420">
      <w:bodyDiv w:val="1"/>
      <w:marLeft w:val="0"/>
      <w:marRight w:val="0"/>
      <w:marTop w:val="0"/>
      <w:marBottom w:val="0"/>
      <w:divBdr>
        <w:top w:val="none" w:sz="0" w:space="0" w:color="auto"/>
        <w:left w:val="none" w:sz="0" w:space="0" w:color="auto"/>
        <w:bottom w:val="none" w:sz="0" w:space="0" w:color="auto"/>
        <w:right w:val="none" w:sz="0" w:space="0" w:color="auto"/>
      </w:divBdr>
    </w:div>
    <w:div w:id="182280623">
      <w:bodyDiv w:val="1"/>
      <w:marLeft w:val="0"/>
      <w:marRight w:val="0"/>
      <w:marTop w:val="0"/>
      <w:marBottom w:val="0"/>
      <w:divBdr>
        <w:top w:val="none" w:sz="0" w:space="0" w:color="auto"/>
        <w:left w:val="none" w:sz="0" w:space="0" w:color="auto"/>
        <w:bottom w:val="none" w:sz="0" w:space="0" w:color="auto"/>
        <w:right w:val="none" w:sz="0" w:space="0" w:color="auto"/>
      </w:divBdr>
      <w:divsChild>
        <w:div w:id="123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819650">
      <w:bodyDiv w:val="1"/>
      <w:marLeft w:val="0"/>
      <w:marRight w:val="0"/>
      <w:marTop w:val="0"/>
      <w:marBottom w:val="0"/>
      <w:divBdr>
        <w:top w:val="none" w:sz="0" w:space="0" w:color="auto"/>
        <w:left w:val="none" w:sz="0" w:space="0" w:color="auto"/>
        <w:bottom w:val="none" w:sz="0" w:space="0" w:color="auto"/>
        <w:right w:val="none" w:sz="0" w:space="0" w:color="auto"/>
      </w:divBdr>
    </w:div>
    <w:div w:id="241723759">
      <w:bodyDiv w:val="1"/>
      <w:marLeft w:val="0"/>
      <w:marRight w:val="0"/>
      <w:marTop w:val="0"/>
      <w:marBottom w:val="0"/>
      <w:divBdr>
        <w:top w:val="none" w:sz="0" w:space="0" w:color="auto"/>
        <w:left w:val="none" w:sz="0" w:space="0" w:color="auto"/>
        <w:bottom w:val="none" w:sz="0" w:space="0" w:color="auto"/>
        <w:right w:val="none" w:sz="0" w:space="0" w:color="auto"/>
      </w:divBdr>
    </w:div>
    <w:div w:id="246119207">
      <w:bodyDiv w:val="1"/>
      <w:marLeft w:val="0"/>
      <w:marRight w:val="0"/>
      <w:marTop w:val="0"/>
      <w:marBottom w:val="0"/>
      <w:divBdr>
        <w:top w:val="none" w:sz="0" w:space="0" w:color="auto"/>
        <w:left w:val="none" w:sz="0" w:space="0" w:color="auto"/>
        <w:bottom w:val="none" w:sz="0" w:space="0" w:color="auto"/>
        <w:right w:val="none" w:sz="0" w:space="0" w:color="auto"/>
      </w:divBdr>
      <w:divsChild>
        <w:div w:id="514199480">
          <w:marLeft w:val="0"/>
          <w:marRight w:val="0"/>
          <w:marTop w:val="0"/>
          <w:marBottom w:val="0"/>
          <w:divBdr>
            <w:top w:val="none" w:sz="0" w:space="0" w:color="auto"/>
            <w:left w:val="none" w:sz="0" w:space="0" w:color="auto"/>
            <w:bottom w:val="none" w:sz="0" w:space="0" w:color="auto"/>
            <w:right w:val="none" w:sz="0" w:space="0" w:color="auto"/>
          </w:divBdr>
          <w:divsChild>
            <w:div w:id="1123766284">
              <w:marLeft w:val="0"/>
              <w:marRight w:val="0"/>
              <w:marTop w:val="0"/>
              <w:marBottom w:val="0"/>
              <w:divBdr>
                <w:top w:val="none" w:sz="0" w:space="0" w:color="auto"/>
                <w:left w:val="none" w:sz="0" w:space="0" w:color="auto"/>
                <w:bottom w:val="none" w:sz="0" w:space="0" w:color="auto"/>
                <w:right w:val="none" w:sz="0" w:space="0" w:color="auto"/>
              </w:divBdr>
            </w:div>
            <w:div w:id="122038126">
              <w:marLeft w:val="0"/>
              <w:marRight w:val="0"/>
              <w:marTop w:val="0"/>
              <w:marBottom w:val="0"/>
              <w:divBdr>
                <w:top w:val="none" w:sz="0" w:space="0" w:color="auto"/>
                <w:left w:val="none" w:sz="0" w:space="0" w:color="auto"/>
                <w:bottom w:val="none" w:sz="0" w:space="0" w:color="auto"/>
                <w:right w:val="none" w:sz="0" w:space="0" w:color="auto"/>
              </w:divBdr>
            </w:div>
            <w:div w:id="974407845">
              <w:marLeft w:val="0"/>
              <w:marRight w:val="0"/>
              <w:marTop w:val="0"/>
              <w:marBottom w:val="0"/>
              <w:divBdr>
                <w:top w:val="none" w:sz="0" w:space="0" w:color="auto"/>
                <w:left w:val="none" w:sz="0" w:space="0" w:color="auto"/>
                <w:bottom w:val="none" w:sz="0" w:space="0" w:color="auto"/>
                <w:right w:val="none" w:sz="0" w:space="0" w:color="auto"/>
              </w:divBdr>
            </w:div>
            <w:div w:id="84544417">
              <w:marLeft w:val="0"/>
              <w:marRight w:val="0"/>
              <w:marTop w:val="0"/>
              <w:marBottom w:val="0"/>
              <w:divBdr>
                <w:top w:val="none" w:sz="0" w:space="0" w:color="auto"/>
                <w:left w:val="none" w:sz="0" w:space="0" w:color="auto"/>
                <w:bottom w:val="none" w:sz="0" w:space="0" w:color="auto"/>
                <w:right w:val="none" w:sz="0" w:space="0" w:color="auto"/>
              </w:divBdr>
            </w:div>
            <w:div w:id="821390441">
              <w:marLeft w:val="0"/>
              <w:marRight w:val="0"/>
              <w:marTop w:val="0"/>
              <w:marBottom w:val="0"/>
              <w:divBdr>
                <w:top w:val="none" w:sz="0" w:space="0" w:color="auto"/>
                <w:left w:val="none" w:sz="0" w:space="0" w:color="auto"/>
                <w:bottom w:val="none" w:sz="0" w:space="0" w:color="auto"/>
                <w:right w:val="none" w:sz="0" w:space="0" w:color="auto"/>
              </w:divBdr>
            </w:div>
            <w:div w:id="610821697">
              <w:marLeft w:val="0"/>
              <w:marRight w:val="0"/>
              <w:marTop w:val="0"/>
              <w:marBottom w:val="0"/>
              <w:divBdr>
                <w:top w:val="none" w:sz="0" w:space="0" w:color="auto"/>
                <w:left w:val="none" w:sz="0" w:space="0" w:color="auto"/>
                <w:bottom w:val="none" w:sz="0" w:space="0" w:color="auto"/>
                <w:right w:val="none" w:sz="0" w:space="0" w:color="auto"/>
              </w:divBdr>
            </w:div>
            <w:div w:id="1721978811">
              <w:marLeft w:val="0"/>
              <w:marRight w:val="0"/>
              <w:marTop w:val="0"/>
              <w:marBottom w:val="0"/>
              <w:divBdr>
                <w:top w:val="none" w:sz="0" w:space="0" w:color="auto"/>
                <w:left w:val="none" w:sz="0" w:space="0" w:color="auto"/>
                <w:bottom w:val="none" w:sz="0" w:space="0" w:color="auto"/>
                <w:right w:val="none" w:sz="0" w:space="0" w:color="auto"/>
              </w:divBdr>
            </w:div>
            <w:div w:id="1559825142">
              <w:marLeft w:val="0"/>
              <w:marRight w:val="0"/>
              <w:marTop w:val="0"/>
              <w:marBottom w:val="0"/>
              <w:divBdr>
                <w:top w:val="none" w:sz="0" w:space="0" w:color="auto"/>
                <w:left w:val="none" w:sz="0" w:space="0" w:color="auto"/>
                <w:bottom w:val="none" w:sz="0" w:space="0" w:color="auto"/>
                <w:right w:val="none" w:sz="0" w:space="0" w:color="auto"/>
              </w:divBdr>
            </w:div>
            <w:div w:id="2229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1710">
      <w:bodyDiv w:val="1"/>
      <w:marLeft w:val="0"/>
      <w:marRight w:val="0"/>
      <w:marTop w:val="0"/>
      <w:marBottom w:val="0"/>
      <w:divBdr>
        <w:top w:val="none" w:sz="0" w:space="0" w:color="auto"/>
        <w:left w:val="none" w:sz="0" w:space="0" w:color="auto"/>
        <w:bottom w:val="none" w:sz="0" w:space="0" w:color="auto"/>
        <w:right w:val="none" w:sz="0" w:space="0" w:color="auto"/>
      </w:divBdr>
    </w:div>
    <w:div w:id="252665713">
      <w:bodyDiv w:val="1"/>
      <w:marLeft w:val="0"/>
      <w:marRight w:val="0"/>
      <w:marTop w:val="0"/>
      <w:marBottom w:val="0"/>
      <w:divBdr>
        <w:top w:val="none" w:sz="0" w:space="0" w:color="auto"/>
        <w:left w:val="none" w:sz="0" w:space="0" w:color="auto"/>
        <w:bottom w:val="none" w:sz="0" w:space="0" w:color="auto"/>
        <w:right w:val="none" w:sz="0" w:space="0" w:color="auto"/>
      </w:divBdr>
      <w:divsChild>
        <w:div w:id="74983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99309">
      <w:bodyDiv w:val="1"/>
      <w:marLeft w:val="0"/>
      <w:marRight w:val="0"/>
      <w:marTop w:val="0"/>
      <w:marBottom w:val="0"/>
      <w:divBdr>
        <w:top w:val="none" w:sz="0" w:space="0" w:color="auto"/>
        <w:left w:val="none" w:sz="0" w:space="0" w:color="auto"/>
        <w:bottom w:val="none" w:sz="0" w:space="0" w:color="auto"/>
        <w:right w:val="none" w:sz="0" w:space="0" w:color="auto"/>
      </w:divBdr>
    </w:div>
    <w:div w:id="268707010">
      <w:bodyDiv w:val="1"/>
      <w:marLeft w:val="0"/>
      <w:marRight w:val="0"/>
      <w:marTop w:val="0"/>
      <w:marBottom w:val="0"/>
      <w:divBdr>
        <w:top w:val="none" w:sz="0" w:space="0" w:color="auto"/>
        <w:left w:val="none" w:sz="0" w:space="0" w:color="auto"/>
        <w:bottom w:val="none" w:sz="0" w:space="0" w:color="auto"/>
        <w:right w:val="none" w:sz="0" w:space="0" w:color="auto"/>
      </w:divBdr>
    </w:div>
    <w:div w:id="269550308">
      <w:bodyDiv w:val="1"/>
      <w:marLeft w:val="0"/>
      <w:marRight w:val="0"/>
      <w:marTop w:val="0"/>
      <w:marBottom w:val="0"/>
      <w:divBdr>
        <w:top w:val="none" w:sz="0" w:space="0" w:color="auto"/>
        <w:left w:val="none" w:sz="0" w:space="0" w:color="auto"/>
        <w:bottom w:val="none" w:sz="0" w:space="0" w:color="auto"/>
        <w:right w:val="none" w:sz="0" w:space="0" w:color="auto"/>
      </w:divBdr>
    </w:div>
    <w:div w:id="272514944">
      <w:bodyDiv w:val="1"/>
      <w:marLeft w:val="0"/>
      <w:marRight w:val="0"/>
      <w:marTop w:val="0"/>
      <w:marBottom w:val="0"/>
      <w:divBdr>
        <w:top w:val="none" w:sz="0" w:space="0" w:color="auto"/>
        <w:left w:val="none" w:sz="0" w:space="0" w:color="auto"/>
        <w:bottom w:val="none" w:sz="0" w:space="0" w:color="auto"/>
        <w:right w:val="none" w:sz="0" w:space="0" w:color="auto"/>
      </w:divBdr>
    </w:div>
    <w:div w:id="286398411">
      <w:bodyDiv w:val="1"/>
      <w:marLeft w:val="0"/>
      <w:marRight w:val="0"/>
      <w:marTop w:val="0"/>
      <w:marBottom w:val="0"/>
      <w:divBdr>
        <w:top w:val="none" w:sz="0" w:space="0" w:color="auto"/>
        <w:left w:val="none" w:sz="0" w:space="0" w:color="auto"/>
        <w:bottom w:val="none" w:sz="0" w:space="0" w:color="auto"/>
        <w:right w:val="none" w:sz="0" w:space="0" w:color="auto"/>
      </w:divBdr>
    </w:div>
    <w:div w:id="295180287">
      <w:bodyDiv w:val="1"/>
      <w:marLeft w:val="0"/>
      <w:marRight w:val="0"/>
      <w:marTop w:val="0"/>
      <w:marBottom w:val="0"/>
      <w:divBdr>
        <w:top w:val="none" w:sz="0" w:space="0" w:color="auto"/>
        <w:left w:val="none" w:sz="0" w:space="0" w:color="auto"/>
        <w:bottom w:val="none" w:sz="0" w:space="0" w:color="auto"/>
        <w:right w:val="none" w:sz="0" w:space="0" w:color="auto"/>
      </w:divBdr>
    </w:div>
    <w:div w:id="319040055">
      <w:bodyDiv w:val="1"/>
      <w:marLeft w:val="0"/>
      <w:marRight w:val="0"/>
      <w:marTop w:val="0"/>
      <w:marBottom w:val="0"/>
      <w:divBdr>
        <w:top w:val="none" w:sz="0" w:space="0" w:color="auto"/>
        <w:left w:val="none" w:sz="0" w:space="0" w:color="auto"/>
        <w:bottom w:val="none" w:sz="0" w:space="0" w:color="auto"/>
        <w:right w:val="none" w:sz="0" w:space="0" w:color="auto"/>
      </w:divBdr>
    </w:div>
    <w:div w:id="321393153">
      <w:bodyDiv w:val="1"/>
      <w:marLeft w:val="0"/>
      <w:marRight w:val="0"/>
      <w:marTop w:val="0"/>
      <w:marBottom w:val="0"/>
      <w:divBdr>
        <w:top w:val="none" w:sz="0" w:space="0" w:color="auto"/>
        <w:left w:val="none" w:sz="0" w:space="0" w:color="auto"/>
        <w:bottom w:val="none" w:sz="0" w:space="0" w:color="auto"/>
        <w:right w:val="none" w:sz="0" w:space="0" w:color="auto"/>
      </w:divBdr>
    </w:div>
    <w:div w:id="328486350">
      <w:bodyDiv w:val="1"/>
      <w:marLeft w:val="0"/>
      <w:marRight w:val="0"/>
      <w:marTop w:val="0"/>
      <w:marBottom w:val="0"/>
      <w:divBdr>
        <w:top w:val="none" w:sz="0" w:space="0" w:color="auto"/>
        <w:left w:val="none" w:sz="0" w:space="0" w:color="auto"/>
        <w:bottom w:val="none" w:sz="0" w:space="0" w:color="auto"/>
        <w:right w:val="none" w:sz="0" w:space="0" w:color="auto"/>
      </w:divBdr>
    </w:div>
    <w:div w:id="335033483">
      <w:bodyDiv w:val="1"/>
      <w:marLeft w:val="0"/>
      <w:marRight w:val="0"/>
      <w:marTop w:val="0"/>
      <w:marBottom w:val="0"/>
      <w:divBdr>
        <w:top w:val="none" w:sz="0" w:space="0" w:color="auto"/>
        <w:left w:val="none" w:sz="0" w:space="0" w:color="auto"/>
        <w:bottom w:val="none" w:sz="0" w:space="0" w:color="auto"/>
        <w:right w:val="none" w:sz="0" w:space="0" w:color="auto"/>
      </w:divBdr>
    </w:div>
    <w:div w:id="356080649">
      <w:bodyDiv w:val="1"/>
      <w:marLeft w:val="0"/>
      <w:marRight w:val="0"/>
      <w:marTop w:val="0"/>
      <w:marBottom w:val="0"/>
      <w:divBdr>
        <w:top w:val="none" w:sz="0" w:space="0" w:color="auto"/>
        <w:left w:val="none" w:sz="0" w:space="0" w:color="auto"/>
        <w:bottom w:val="none" w:sz="0" w:space="0" w:color="auto"/>
        <w:right w:val="none" w:sz="0" w:space="0" w:color="auto"/>
      </w:divBdr>
    </w:div>
    <w:div w:id="368147046">
      <w:bodyDiv w:val="1"/>
      <w:marLeft w:val="0"/>
      <w:marRight w:val="0"/>
      <w:marTop w:val="0"/>
      <w:marBottom w:val="0"/>
      <w:divBdr>
        <w:top w:val="none" w:sz="0" w:space="0" w:color="auto"/>
        <w:left w:val="none" w:sz="0" w:space="0" w:color="auto"/>
        <w:bottom w:val="none" w:sz="0" w:space="0" w:color="auto"/>
        <w:right w:val="none" w:sz="0" w:space="0" w:color="auto"/>
      </w:divBdr>
    </w:div>
    <w:div w:id="369381340">
      <w:bodyDiv w:val="1"/>
      <w:marLeft w:val="0"/>
      <w:marRight w:val="0"/>
      <w:marTop w:val="0"/>
      <w:marBottom w:val="0"/>
      <w:divBdr>
        <w:top w:val="none" w:sz="0" w:space="0" w:color="auto"/>
        <w:left w:val="none" w:sz="0" w:space="0" w:color="auto"/>
        <w:bottom w:val="none" w:sz="0" w:space="0" w:color="auto"/>
        <w:right w:val="none" w:sz="0" w:space="0" w:color="auto"/>
      </w:divBdr>
    </w:div>
    <w:div w:id="372510029">
      <w:bodyDiv w:val="1"/>
      <w:marLeft w:val="0"/>
      <w:marRight w:val="0"/>
      <w:marTop w:val="0"/>
      <w:marBottom w:val="0"/>
      <w:divBdr>
        <w:top w:val="none" w:sz="0" w:space="0" w:color="auto"/>
        <w:left w:val="none" w:sz="0" w:space="0" w:color="auto"/>
        <w:bottom w:val="none" w:sz="0" w:space="0" w:color="auto"/>
        <w:right w:val="none" w:sz="0" w:space="0" w:color="auto"/>
      </w:divBdr>
      <w:divsChild>
        <w:div w:id="1848514719">
          <w:marLeft w:val="0"/>
          <w:marRight w:val="0"/>
          <w:marTop w:val="0"/>
          <w:marBottom w:val="0"/>
          <w:divBdr>
            <w:top w:val="none" w:sz="0" w:space="0" w:color="auto"/>
            <w:left w:val="none" w:sz="0" w:space="0" w:color="auto"/>
            <w:bottom w:val="none" w:sz="0" w:space="0" w:color="auto"/>
            <w:right w:val="none" w:sz="0" w:space="0" w:color="auto"/>
          </w:divBdr>
          <w:divsChild>
            <w:div w:id="685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9706">
      <w:bodyDiv w:val="1"/>
      <w:marLeft w:val="0"/>
      <w:marRight w:val="0"/>
      <w:marTop w:val="0"/>
      <w:marBottom w:val="0"/>
      <w:divBdr>
        <w:top w:val="none" w:sz="0" w:space="0" w:color="auto"/>
        <w:left w:val="none" w:sz="0" w:space="0" w:color="auto"/>
        <w:bottom w:val="none" w:sz="0" w:space="0" w:color="auto"/>
        <w:right w:val="none" w:sz="0" w:space="0" w:color="auto"/>
      </w:divBdr>
      <w:divsChild>
        <w:div w:id="754085519">
          <w:marLeft w:val="0"/>
          <w:marRight w:val="0"/>
          <w:marTop w:val="0"/>
          <w:marBottom w:val="0"/>
          <w:divBdr>
            <w:top w:val="none" w:sz="0" w:space="0" w:color="auto"/>
            <w:left w:val="none" w:sz="0" w:space="0" w:color="auto"/>
            <w:bottom w:val="none" w:sz="0" w:space="0" w:color="auto"/>
            <w:right w:val="none" w:sz="0" w:space="0" w:color="auto"/>
          </w:divBdr>
          <w:divsChild>
            <w:div w:id="51345150">
              <w:marLeft w:val="0"/>
              <w:marRight w:val="0"/>
              <w:marTop w:val="0"/>
              <w:marBottom w:val="0"/>
              <w:divBdr>
                <w:top w:val="none" w:sz="0" w:space="0" w:color="auto"/>
                <w:left w:val="none" w:sz="0" w:space="0" w:color="auto"/>
                <w:bottom w:val="none" w:sz="0" w:space="0" w:color="auto"/>
                <w:right w:val="none" w:sz="0" w:space="0" w:color="auto"/>
              </w:divBdr>
              <w:divsChild>
                <w:div w:id="562104667">
                  <w:marLeft w:val="0"/>
                  <w:marRight w:val="0"/>
                  <w:marTop w:val="0"/>
                  <w:marBottom w:val="0"/>
                  <w:divBdr>
                    <w:top w:val="none" w:sz="0" w:space="0" w:color="auto"/>
                    <w:left w:val="none" w:sz="0" w:space="0" w:color="auto"/>
                    <w:bottom w:val="none" w:sz="0" w:space="0" w:color="auto"/>
                    <w:right w:val="none" w:sz="0" w:space="0" w:color="auto"/>
                  </w:divBdr>
                  <w:divsChild>
                    <w:div w:id="264459858">
                      <w:marLeft w:val="0"/>
                      <w:marRight w:val="0"/>
                      <w:marTop w:val="0"/>
                      <w:marBottom w:val="0"/>
                      <w:divBdr>
                        <w:top w:val="none" w:sz="0" w:space="0" w:color="auto"/>
                        <w:left w:val="none" w:sz="0" w:space="0" w:color="auto"/>
                        <w:bottom w:val="none" w:sz="0" w:space="0" w:color="auto"/>
                        <w:right w:val="none" w:sz="0" w:space="0" w:color="auto"/>
                      </w:divBdr>
                      <w:divsChild>
                        <w:div w:id="1751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25522">
          <w:marLeft w:val="0"/>
          <w:marRight w:val="0"/>
          <w:marTop w:val="0"/>
          <w:marBottom w:val="0"/>
          <w:divBdr>
            <w:top w:val="none" w:sz="0" w:space="0" w:color="auto"/>
            <w:left w:val="none" w:sz="0" w:space="0" w:color="auto"/>
            <w:bottom w:val="none" w:sz="0" w:space="0" w:color="auto"/>
            <w:right w:val="none" w:sz="0" w:space="0" w:color="auto"/>
          </w:divBdr>
          <w:divsChild>
            <w:div w:id="19884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2722">
      <w:bodyDiv w:val="1"/>
      <w:marLeft w:val="0"/>
      <w:marRight w:val="0"/>
      <w:marTop w:val="0"/>
      <w:marBottom w:val="0"/>
      <w:divBdr>
        <w:top w:val="none" w:sz="0" w:space="0" w:color="auto"/>
        <w:left w:val="none" w:sz="0" w:space="0" w:color="auto"/>
        <w:bottom w:val="none" w:sz="0" w:space="0" w:color="auto"/>
        <w:right w:val="none" w:sz="0" w:space="0" w:color="auto"/>
      </w:divBdr>
    </w:div>
    <w:div w:id="429355031">
      <w:bodyDiv w:val="1"/>
      <w:marLeft w:val="0"/>
      <w:marRight w:val="0"/>
      <w:marTop w:val="0"/>
      <w:marBottom w:val="0"/>
      <w:divBdr>
        <w:top w:val="none" w:sz="0" w:space="0" w:color="auto"/>
        <w:left w:val="none" w:sz="0" w:space="0" w:color="auto"/>
        <w:bottom w:val="none" w:sz="0" w:space="0" w:color="auto"/>
        <w:right w:val="none" w:sz="0" w:space="0" w:color="auto"/>
      </w:divBdr>
    </w:div>
    <w:div w:id="438335249">
      <w:bodyDiv w:val="1"/>
      <w:marLeft w:val="0"/>
      <w:marRight w:val="0"/>
      <w:marTop w:val="0"/>
      <w:marBottom w:val="0"/>
      <w:divBdr>
        <w:top w:val="none" w:sz="0" w:space="0" w:color="auto"/>
        <w:left w:val="none" w:sz="0" w:space="0" w:color="auto"/>
        <w:bottom w:val="none" w:sz="0" w:space="0" w:color="auto"/>
        <w:right w:val="none" w:sz="0" w:space="0" w:color="auto"/>
      </w:divBdr>
      <w:divsChild>
        <w:div w:id="61348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687346">
      <w:bodyDiv w:val="1"/>
      <w:marLeft w:val="0"/>
      <w:marRight w:val="0"/>
      <w:marTop w:val="0"/>
      <w:marBottom w:val="0"/>
      <w:divBdr>
        <w:top w:val="none" w:sz="0" w:space="0" w:color="auto"/>
        <w:left w:val="none" w:sz="0" w:space="0" w:color="auto"/>
        <w:bottom w:val="none" w:sz="0" w:space="0" w:color="auto"/>
        <w:right w:val="none" w:sz="0" w:space="0" w:color="auto"/>
      </w:divBdr>
    </w:div>
    <w:div w:id="442767866">
      <w:bodyDiv w:val="1"/>
      <w:marLeft w:val="0"/>
      <w:marRight w:val="0"/>
      <w:marTop w:val="0"/>
      <w:marBottom w:val="0"/>
      <w:divBdr>
        <w:top w:val="none" w:sz="0" w:space="0" w:color="auto"/>
        <w:left w:val="none" w:sz="0" w:space="0" w:color="auto"/>
        <w:bottom w:val="none" w:sz="0" w:space="0" w:color="auto"/>
        <w:right w:val="none" w:sz="0" w:space="0" w:color="auto"/>
      </w:divBdr>
    </w:div>
    <w:div w:id="444348492">
      <w:bodyDiv w:val="1"/>
      <w:marLeft w:val="0"/>
      <w:marRight w:val="0"/>
      <w:marTop w:val="0"/>
      <w:marBottom w:val="0"/>
      <w:divBdr>
        <w:top w:val="none" w:sz="0" w:space="0" w:color="auto"/>
        <w:left w:val="none" w:sz="0" w:space="0" w:color="auto"/>
        <w:bottom w:val="none" w:sz="0" w:space="0" w:color="auto"/>
        <w:right w:val="none" w:sz="0" w:space="0" w:color="auto"/>
      </w:divBdr>
      <w:divsChild>
        <w:div w:id="171877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407460">
      <w:bodyDiv w:val="1"/>
      <w:marLeft w:val="0"/>
      <w:marRight w:val="0"/>
      <w:marTop w:val="0"/>
      <w:marBottom w:val="0"/>
      <w:divBdr>
        <w:top w:val="none" w:sz="0" w:space="0" w:color="auto"/>
        <w:left w:val="none" w:sz="0" w:space="0" w:color="auto"/>
        <w:bottom w:val="none" w:sz="0" w:space="0" w:color="auto"/>
        <w:right w:val="none" w:sz="0" w:space="0" w:color="auto"/>
      </w:divBdr>
    </w:div>
    <w:div w:id="462037213">
      <w:bodyDiv w:val="1"/>
      <w:marLeft w:val="0"/>
      <w:marRight w:val="0"/>
      <w:marTop w:val="0"/>
      <w:marBottom w:val="0"/>
      <w:divBdr>
        <w:top w:val="none" w:sz="0" w:space="0" w:color="auto"/>
        <w:left w:val="none" w:sz="0" w:space="0" w:color="auto"/>
        <w:bottom w:val="none" w:sz="0" w:space="0" w:color="auto"/>
        <w:right w:val="none" w:sz="0" w:space="0" w:color="auto"/>
      </w:divBdr>
    </w:div>
    <w:div w:id="467431617">
      <w:bodyDiv w:val="1"/>
      <w:marLeft w:val="0"/>
      <w:marRight w:val="0"/>
      <w:marTop w:val="0"/>
      <w:marBottom w:val="0"/>
      <w:divBdr>
        <w:top w:val="none" w:sz="0" w:space="0" w:color="auto"/>
        <w:left w:val="none" w:sz="0" w:space="0" w:color="auto"/>
        <w:bottom w:val="none" w:sz="0" w:space="0" w:color="auto"/>
        <w:right w:val="none" w:sz="0" w:space="0" w:color="auto"/>
      </w:divBdr>
    </w:div>
    <w:div w:id="473761299">
      <w:bodyDiv w:val="1"/>
      <w:marLeft w:val="0"/>
      <w:marRight w:val="0"/>
      <w:marTop w:val="0"/>
      <w:marBottom w:val="0"/>
      <w:divBdr>
        <w:top w:val="none" w:sz="0" w:space="0" w:color="auto"/>
        <w:left w:val="none" w:sz="0" w:space="0" w:color="auto"/>
        <w:bottom w:val="none" w:sz="0" w:space="0" w:color="auto"/>
        <w:right w:val="none" w:sz="0" w:space="0" w:color="auto"/>
      </w:divBdr>
    </w:div>
    <w:div w:id="475529385">
      <w:bodyDiv w:val="1"/>
      <w:marLeft w:val="0"/>
      <w:marRight w:val="0"/>
      <w:marTop w:val="0"/>
      <w:marBottom w:val="0"/>
      <w:divBdr>
        <w:top w:val="none" w:sz="0" w:space="0" w:color="auto"/>
        <w:left w:val="none" w:sz="0" w:space="0" w:color="auto"/>
        <w:bottom w:val="none" w:sz="0" w:space="0" w:color="auto"/>
        <w:right w:val="none" w:sz="0" w:space="0" w:color="auto"/>
      </w:divBdr>
      <w:divsChild>
        <w:div w:id="896936977">
          <w:marLeft w:val="0"/>
          <w:marRight w:val="0"/>
          <w:marTop w:val="0"/>
          <w:marBottom w:val="0"/>
          <w:divBdr>
            <w:top w:val="none" w:sz="0" w:space="0" w:color="auto"/>
            <w:left w:val="none" w:sz="0" w:space="0" w:color="auto"/>
            <w:bottom w:val="none" w:sz="0" w:space="0" w:color="auto"/>
            <w:right w:val="none" w:sz="0" w:space="0" w:color="auto"/>
          </w:divBdr>
          <w:divsChild>
            <w:div w:id="1981416558">
              <w:marLeft w:val="0"/>
              <w:marRight w:val="0"/>
              <w:marTop w:val="0"/>
              <w:marBottom w:val="0"/>
              <w:divBdr>
                <w:top w:val="none" w:sz="0" w:space="0" w:color="auto"/>
                <w:left w:val="none" w:sz="0" w:space="0" w:color="auto"/>
                <w:bottom w:val="none" w:sz="0" w:space="0" w:color="auto"/>
                <w:right w:val="none" w:sz="0" w:space="0" w:color="auto"/>
              </w:divBdr>
            </w:div>
            <w:div w:id="17293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001">
      <w:bodyDiv w:val="1"/>
      <w:marLeft w:val="0"/>
      <w:marRight w:val="0"/>
      <w:marTop w:val="0"/>
      <w:marBottom w:val="0"/>
      <w:divBdr>
        <w:top w:val="none" w:sz="0" w:space="0" w:color="auto"/>
        <w:left w:val="none" w:sz="0" w:space="0" w:color="auto"/>
        <w:bottom w:val="none" w:sz="0" w:space="0" w:color="auto"/>
        <w:right w:val="none" w:sz="0" w:space="0" w:color="auto"/>
      </w:divBdr>
    </w:div>
    <w:div w:id="488057927">
      <w:bodyDiv w:val="1"/>
      <w:marLeft w:val="0"/>
      <w:marRight w:val="0"/>
      <w:marTop w:val="0"/>
      <w:marBottom w:val="0"/>
      <w:divBdr>
        <w:top w:val="none" w:sz="0" w:space="0" w:color="auto"/>
        <w:left w:val="none" w:sz="0" w:space="0" w:color="auto"/>
        <w:bottom w:val="none" w:sz="0" w:space="0" w:color="auto"/>
        <w:right w:val="none" w:sz="0" w:space="0" w:color="auto"/>
      </w:divBdr>
    </w:div>
    <w:div w:id="498352061">
      <w:bodyDiv w:val="1"/>
      <w:marLeft w:val="0"/>
      <w:marRight w:val="0"/>
      <w:marTop w:val="0"/>
      <w:marBottom w:val="0"/>
      <w:divBdr>
        <w:top w:val="none" w:sz="0" w:space="0" w:color="auto"/>
        <w:left w:val="none" w:sz="0" w:space="0" w:color="auto"/>
        <w:bottom w:val="none" w:sz="0" w:space="0" w:color="auto"/>
        <w:right w:val="none" w:sz="0" w:space="0" w:color="auto"/>
      </w:divBdr>
      <w:divsChild>
        <w:div w:id="49133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564772">
      <w:bodyDiv w:val="1"/>
      <w:marLeft w:val="0"/>
      <w:marRight w:val="0"/>
      <w:marTop w:val="0"/>
      <w:marBottom w:val="0"/>
      <w:divBdr>
        <w:top w:val="none" w:sz="0" w:space="0" w:color="auto"/>
        <w:left w:val="none" w:sz="0" w:space="0" w:color="auto"/>
        <w:bottom w:val="none" w:sz="0" w:space="0" w:color="auto"/>
        <w:right w:val="none" w:sz="0" w:space="0" w:color="auto"/>
      </w:divBdr>
      <w:divsChild>
        <w:div w:id="2072730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161895">
      <w:bodyDiv w:val="1"/>
      <w:marLeft w:val="0"/>
      <w:marRight w:val="0"/>
      <w:marTop w:val="0"/>
      <w:marBottom w:val="0"/>
      <w:divBdr>
        <w:top w:val="none" w:sz="0" w:space="0" w:color="auto"/>
        <w:left w:val="none" w:sz="0" w:space="0" w:color="auto"/>
        <w:bottom w:val="none" w:sz="0" w:space="0" w:color="auto"/>
        <w:right w:val="none" w:sz="0" w:space="0" w:color="auto"/>
      </w:divBdr>
    </w:div>
    <w:div w:id="535050178">
      <w:bodyDiv w:val="1"/>
      <w:marLeft w:val="0"/>
      <w:marRight w:val="0"/>
      <w:marTop w:val="0"/>
      <w:marBottom w:val="0"/>
      <w:divBdr>
        <w:top w:val="none" w:sz="0" w:space="0" w:color="auto"/>
        <w:left w:val="none" w:sz="0" w:space="0" w:color="auto"/>
        <w:bottom w:val="none" w:sz="0" w:space="0" w:color="auto"/>
        <w:right w:val="none" w:sz="0" w:space="0" w:color="auto"/>
      </w:divBdr>
    </w:div>
    <w:div w:id="535193420">
      <w:bodyDiv w:val="1"/>
      <w:marLeft w:val="0"/>
      <w:marRight w:val="0"/>
      <w:marTop w:val="0"/>
      <w:marBottom w:val="0"/>
      <w:divBdr>
        <w:top w:val="none" w:sz="0" w:space="0" w:color="auto"/>
        <w:left w:val="none" w:sz="0" w:space="0" w:color="auto"/>
        <w:bottom w:val="none" w:sz="0" w:space="0" w:color="auto"/>
        <w:right w:val="none" w:sz="0" w:space="0" w:color="auto"/>
      </w:divBdr>
    </w:div>
    <w:div w:id="560168101">
      <w:bodyDiv w:val="1"/>
      <w:marLeft w:val="0"/>
      <w:marRight w:val="0"/>
      <w:marTop w:val="0"/>
      <w:marBottom w:val="0"/>
      <w:divBdr>
        <w:top w:val="none" w:sz="0" w:space="0" w:color="auto"/>
        <w:left w:val="none" w:sz="0" w:space="0" w:color="auto"/>
        <w:bottom w:val="none" w:sz="0" w:space="0" w:color="auto"/>
        <w:right w:val="none" w:sz="0" w:space="0" w:color="auto"/>
      </w:divBdr>
    </w:div>
    <w:div w:id="567303857">
      <w:bodyDiv w:val="1"/>
      <w:marLeft w:val="0"/>
      <w:marRight w:val="0"/>
      <w:marTop w:val="0"/>
      <w:marBottom w:val="0"/>
      <w:divBdr>
        <w:top w:val="none" w:sz="0" w:space="0" w:color="auto"/>
        <w:left w:val="none" w:sz="0" w:space="0" w:color="auto"/>
        <w:bottom w:val="none" w:sz="0" w:space="0" w:color="auto"/>
        <w:right w:val="none" w:sz="0" w:space="0" w:color="auto"/>
      </w:divBdr>
    </w:div>
    <w:div w:id="583761761">
      <w:bodyDiv w:val="1"/>
      <w:marLeft w:val="0"/>
      <w:marRight w:val="0"/>
      <w:marTop w:val="0"/>
      <w:marBottom w:val="0"/>
      <w:divBdr>
        <w:top w:val="none" w:sz="0" w:space="0" w:color="auto"/>
        <w:left w:val="none" w:sz="0" w:space="0" w:color="auto"/>
        <w:bottom w:val="none" w:sz="0" w:space="0" w:color="auto"/>
        <w:right w:val="none" w:sz="0" w:space="0" w:color="auto"/>
      </w:divBdr>
    </w:div>
    <w:div w:id="624969631">
      <w:bodyDiv w:val="1"/>
      <w:marLeft w:val="0"/>
      <w:marRight w:val="0"/>
      <w:marTop w:val="0"/>
      <w:marBottom w:val="0"/>
      <w:divBdr>
        <w:top w:val="none" w:sz="0" w:space="0" w:color="auto"/>
        <w:left w:val="none" w:sz="0" w:space="0" w:color="auto"/>
        <w:bottom w:val="none" w:sz="0" w:space="0" w:color="auto"/>
        <w:right w:val="none" w:sz="0" w:space="0" w:color="auto"/>
      </w:divBdr>
    </w:div>
    <w:div w:id="628511045">
      <w:bodyDiv w:val="1"/>
      <w:marLeft w:val="0"/>
      <w:marRight w:val="0"/>
      <w:marTop w:val="0"/>
      <w:marBottom w:val="0"/>
      <w:divBdr>
        <w:top w:val="none" w:sz="0" w:space="0" w:color="auto"/>
        <w:left w:val="none" w:sz="0" w:space="0" w:color="auto"/>
        <w:bottom w:val="none" w:sz="0" w:space="0" w:color="auto"/>
        <w:right w:val="none" w:sz="0" w:space="0" w:color="auto"/>
      </w:divBdr>
    </w:div>
    <w:div w:id="632949944">
      <w:bodyDiv w:val="1"/>
      <w:marLeft w:val="0"/>
      <w:marRight w:val="0"/>
      <w:marTop w:val="0"/>
      <w:marBottom w:val="0"/>
      <w:divBdr>
        <w:top w:val="none" w:sz="0" w:space="0" w:color="auto"/>
        <w:left w:val="none" w:sz="0" w:space="0" w:color="auto"/>
        <w:bottom w:val="none" w:sz="0" w:space="0" w:color="auto"/>
        <w:right w:val="none" w:sz="0" w:space="0" w:color="auto"/>
      </w:divBdr>
    </w:div>
    <w:div w:id="640421134">
      <w:bodyDiv w:val="1"/>
      <w:marLeft w:val="0"/>
      <w:marRight w:val="0"/>
      <w:marTop w:val="0"/>
      <w:marBottom w:val="0"/>
      <w:divBdr>
        <w:top w:val="none" w:sz="0" w:space="0" w:color="auto"/>
        <w:left w:val="none" w:sz="0" w:space="0" w:color="auto"/>
        <w:bottom w:val="none" w:sz="0" w:space="0" w:color="auto"/>
        <w:right w:val="none" w:sz="0" w:space="0" w:color="auto"/>
      </w:divBdr>
    </w:div>
    <w:div w:id="645399566">
      <w:bodyDiv w:val="1"/>
      <w:marLeft w:val="0"/>
      <w:marRight w:val="0"/>
      <w:marTop w:val="0"/>
      <w:marBottom w:val="0"/>
      <w:divBdr>
        <w:top w:val="none" w:sz="0" w:space="0" w:color="auto"/>
        <w:left w:val="none" w:sz="0" w:space="0" w:color="auto"/>
        <w:bottom w:val="none" w:sz="0" w:space="0" w:color="auto"/>
        <w:right w:val="none" w:sz="0" w:space="0" w:color="auto"/>
      </w:divBdr>
    </w:div>
    <w:div w:id="651712213">
      <w:bodyDiv w:val="1"/>
      <w:marLeft w:val="0"/>
      <w:marRight w:val="0"/>
      <w:marTop w:val="0"/>
      <w:marBottom w:val="0"/>
      <w:divBdr>
        <w:top w:val="none" w:sz="0" w:space="0" w:color="auto"/>
        <w:left w:val="none" w:sz="0" w:space="0" w:color="auto"/>
        <w:bottom w:val="none" w:sz="0" w:space="0" w:color="auto"/>
        <w:right w:val="none" w:sz="0" w:space="0" w:color="auto"/>
      </w:divBdr>
      <w:divsChild>
        <w:div w:id="2103717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82">
      <w:bodyDiv w:val="1"/>
      <w:marLeft w:val="0"/>
      <w:marRight w:val="0"/>
      <w:marTop w:val="0"/>
      <w:marBottom w:val="0"/>
      <w:divBdr>
        <w:top w:val="none" w:sz="0" w:space="0" w:color="auto"/>
        <w:left w:val="none" w:sz="0" w:space="0" w:color="auto"/>
        <w:bottom w:val="none" w:sz="0" w:space="0" w:color="auto"/>
        <w:right w:val="none" w:sz="0" w:space="0" w:color="auto"/>
      </w:divBdr>
    </w:div>
    <w:div w:id="680854747">
      <w:bodyDiv w:val="1"/>
      <w:marLeft w:val="0"/>
      <w:marRight w:val="0"/>
      <w:marTop w:val="0"/>
      <w:marBottom w:val="0"/>
      <w:divBdr>
        <w:top w:val="none" w:sz="0" w:space="0" w:color="auto"/>
        <w:left w:val="none" w:sz="0" w:space="0" w:color="auto"/>
        <w:bottom w:val="none" w:sz="0" w:space="0" w:color="auto"/>
        <w:right w:val="none" w:sz="0" w:space="0" w:color="auto"/>
      </w:divBdr>
    </w:div>
    <w:div w:id="681778603">
      <w:bodyDiv w:val="1"/>
      <w:marLeft w:val="0"/>
      <w:marRight w:val="0"/>
      <w:marTop w:val="0"/>
      <w:marBottom w:val="0"/>
      <w:divBdr>
        <w:top w:val="none" w:sz="0" w:space="0" w:color="auto"/>
        <w:left w:val="none" w:sz="0" w:space="0" w:color="auto"/>
        <w:bottom w:val="none" w:sz="0" w:space="0" w:color="auto"/>
        <w:right w:val="none" w:sz="0" w:space="0" w:color="auto"/>
      </w:divBdr>
    </w:div>
    <w:div w:id="744914038">
      <w:bodyDiv w:val="1"/>
      <w:marLeft w:val="0"/>
      <w:marRight w:val="0"/>
      <w:marTop w:val="0"/>
      <w:marBottom w:val="0"/>
      <w:divBdr>
        <w:top w:val="none" w:sz="0" w:space="0" w:color="auto"/>
        <w:left w:val="none" w:sz="0" w:space="0" w:color="auto"/>
        <w:bottom w:val="none" w:sz="0" w:space="0" w:color="auto"/>
        <w:right w:val="none" w:sz="0" w:space="0" w:color="auto"/>
      </w:divBdr>
    </w:div>
    <w:div w:id="748816907">
      <w:bodyDiv w:val="1"/>
      <w:marLeft w:val="0"/>
      <w:marRight w:val="0"/>
      <w:marTop w:val="0"/>
      <w:marBottom w:val="0"/>
      <w:divBdr>
        <w:top w:val="none" w:sz="0" w:space="0" w:color="auto"/>
        <w:left w:val="none" w:sz="0" w:space="0" w:color="auto"/>
        <w:bottom w:val="none" w:sz="0" w:space="0" w:color="auto"/>
        <w:right w:val="none" w:sz="0" w:space="0" w:color="auto"/>
      </w:divBdr>
    </w:div>
    <w:div w:id="750278642">
      <w:bodyDiv w:val="1"/>
      <w:marLeft w:val="0"/>
      <w:marRight w:val="0"/>
      <w:marTop w:val="0"/>
      <w:marBottom w:val="0"/>
      <w:divBdr>
        <w:top w:val="none" w:sz="0" w:space="0" w:color="auto"/>
        <w:left w:val="none" w:sz="0" w:space="0" w:color="auto"/>
        <w:bottom w:val="none" w:sz="0" w:space="0" w:color="auto"/>
        <w:right w:val="none" w:sz="0" w:space="0" w:color="auto"/>
      </w:divBdr>
    </w:div>
    <w:div w:id="753674019">
      <w:bodyDiv w:val="1"/>
      <w:marLeft w:val="0"/>
      <w:marRight w:val="0"/>
      <w:marTop w:val="0"/>
      <w:marBottom w:val="0"/>
      <w:divBdr>
        <w:top w:val="none" w:sz="0" w:space="0" w:color="auto"/>
        <w:left w:val="none" w:sz="0" w:space="0" w:color="auto"/>
        <w:bottom w:val="none" w:sz="0" w:space="0" w:color="auto"/>
        <w:right w:val="none" w:sz="0" w:space="0" w:color="auto"/>
      </w:divBdr>
    </w:div>
    <w:div w:id="757605873">
      <w:bodyDiv w:val="1"/>
      <w:marLeft w:val="0"/>
      <w:marRight w:val="0"/>
      <w:marTop w:val="0"/>
      <w:marBottom w:val="0"/>
      <w:divBdr>
        <w:top w:val="none" w:sz="0" w:space="0" w:color="auto"/>
        <w:left w:val="none" w:sz="0" w:space="0" w:color="auto"/>
        <w:bottom w:val="none" w:sz="0" w:space="0" w:color="auto"/>
        <w:right w:val="none" w:sz="0" w:space="0" w:color="auto"/>
      </w:divBdr>
    </w:div>
    <w:div w:id="784269717">
      <w:bodyDiv w:val="1"/>
      <w:marLeft w:val="0"/>
      <w:marRight w:val="0"/>
      <w:marTop w:val="0"/>
      <w:marBottom w:val="0"/>
      <w:divBdr>
        <w:top w:val="none" w:sz="0" w:space="0" w:color="auto"/>
        <w:left w:val="none" w:sz="0" w:space="0" w:color="auto"/>
        <w:bottom w:val="none" w:sz="0" w:space="0" w:color="auto"/>
        <w:right w:val="none" w:sz="0" w:space="0" w:color="auto"/>
      </w:divBdr>
    </w:div>
    <w:div w:id="799804654">
      <w:bodyDiv w:val="1"/>
      <w:marLeft w:val="0"/>
      <w:marRight w:val="0"/>
      <w:marTop w:val="0"/>
      <w:marBottom w:val="0"/>
      <w:divBdr>
        <w:top w:val="none" w:sz="0" w:space="0" w:color="auto"/>
        <w:left w:val="none" w:sz="0" w:space="0" w:color="auto"/>
        <w:bottom w:val="none" w:sz="0" w:space="0" w:color="auto"/>
        <w:right w:val="none" w:sz="0" w:space="0" w:color="auto"/>
      </w:divBdr>
    </w:div>
    <w:div w:id="807208231">
      <w:bodyDiv w:val="1"/>
      <w:marLeft w:val="0"/>
      <w:marRight w:val="0"/>
      <w:marTop w:val="0"/>
      <w:marBottom w:val="0"/>
      <w:divBdr>
        <w:top w:val="none" w:sz="0" w:space="0" w:color="auto"/>
        <w:left w:val="none" w:sz="0" w:space="0" w:color="auto"/>
        <w:bottom w:val="none" w:sz="0" w:space="0" w:color="auto"/>
        <w:right w:val="none" w:sz="0" w:space="0" w:color="auto"/>
      </w:divBdr>
    </w:div>
    <w:div w:id="813181118">
      <w:bodyDiv w:val="1"/>
      <w:marLeft w:val="0"/>
      <w:marRight w:val="0"/>
      <w:marTop w:val="0"/>
      <w:marBottom w:val="0"/>
      <w:divBdr>
        <w:top w:val="none" w:sz="0" w:space="0" w:color="auto"/>
        <w:left w:val="none" w:sz="0" w:space="0" w:color="auto"/>
        <w:bottom w:val="none" w:sz="0" w:space="0" w:color="auto"/>
        <w:right w:val="none" w:sz="0" w:space="0" w:color="auto"/>
      </w:divBdr>
    </w:div>
    <w:div w:id="817890179">
      <w:bodyDiv w:val="1"/>
      <w:marLeft w:val="0"/>
      <w:marRight w:val="0"/>
      <w:marTop w:val="0"/>
      <w:marBottom w:val="0"/>
      <w:divBdr>
        <w:top w:val="none" w:sz="0" w:space="0" w:color="auto"/>
        <w:left w:val="none" w:sz="0" w:space="0" w:color="auto"/>
        <w:bottom w:val="none" w:sz="0" w:space="0" w:color="auto"/>
        <w:right w:val="none" w:sz="0" w:space="0" w:color="auto"/>
      </w:divBdr>
    </w:div>
    <w:div w:id="820776167">
      <w:bodyDiv w:val="1"/>
      <w:marLeft w:val="0"/>
      <w:marRight w:val="0"/>
      <w:marTop w:val="0"/>
      <w:marBottom w:val="0"/>
      <w:divBdr>
        <w:top w:val="none" w:sz="0" w:space="0" w:color="auto"/>
        <w:left w:val="none" w:sz="0" w:space="0" w:color="auto"/>
        <w:bottom w:val="none" w:sz="0" w:space="0" w:color="auto"/>
        <w:right w:val="none" w:sz="0" w:space="0" w:color="auto"/>
      </w:divBdr>
      <w:divsChild>
        <w:div w:id="1756437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357444">
      <w:bodyDiv w:val="1"/>
      <w:marLeft w:val="0"/>
      <w:marRight w:val="0"/>
      <w:marTop w:val="0"/>
      <w:marBottom w:val="0"/>
      <w:divBdr>
        <w:top w:val="none" w:sz="0" w:space="0" w:color="auto"/>
        <w:left w:val="none" w:sz="0" w:space="0" w:color="auto"/>
        <w:bottom w:val="none" w:sz="0" w:space="0" w:color="auto"/>
        <w:right w:val="none" w:sz="0" w:space="0" w:color="auto"/>
      </w:divBdr>
    </w:div>
    <w:div w:id="850333362">
      <w:bodyDiv w:val="1"/>
      <w:marLeft w:val="0"/>
      <w:marRight w:val="0"/>
      <w:marTop w:val="0"/>
      <w:marBottom w:val="0"/>
      <w:divBdr>
        <w:top w:val="none" w:sz="0" w:space="0" w:color="auto"/>
        <w:left w:val="none" w:sz="0" w:space="0" w:color="auto"/>
        <w:bottom w:val="none" w:sz="0" w:space="0" w:color="auto"/>
        <w:right w:val="none" w:sz="0" w:space="0" w:color="auto"/>
      </w:divBdr>
    </w:div>
    <w:div w:id="866214351">
      <w:bodyDiv w:val="1"/>
      <w:marLeft w:val="0"/>
      <w:marRight w:val="0"/>
      <w:marTop w:val="0"/>
      <w:marBottom w:val="0"/>
      <w:divBdr>
        <w:top w:val="none" w:sz="0" w:space="0" w:color="auto"/>
        <w:left w:val="none" w:sz="0" w:space="0" w:color="auto"/>
        <w:bottom w:val="none" w:sz="0" w:space="0" w:color="auto"/>
        <w:right w:val="none" w:sz="0" w:space="0" w:color="auto"/>
      </w:divBdr>
    </w:div>
    <w:div w:id="876428702">
      <w:bodyDiv w:val="1"/>
      <w:marLeft w:val="0"/>
      <w:marRight w:val="0"/>
      <w:marTop w:val="0"/>
      <w:marBottom w:val="0"/>
      <w:divBdr>
        <w:top w:val="none" w:sz="0" w:space="0" w:color="auto"/>
        <w:left w:val="none" w:sz="0" w:space="0" w:color="auto"/>
        <w:bottom w:val="none" w:sz="0" w:space="0" w:color="auto"/>
        <w:right w:val="none" w:sz="0" w:space="0" w:color="auto"/>
      </w:divBdr>
    </w:div>
    <w:div w:id="891044713">
      <w:bodyDiv w:val="1"/>
      <w:marLeft w:val="0"/>
      <w:marRight w:val="0"/>
      <w:marTop w:val="0"/>
      <w:marBottom w:val="0"/>
      <w:divBdr>
        <w:top w:val="none" w:sz="0" w:space="0" w:color="auto"/>
        <w:left w:val="none" w:sz="0" w:space="0" w:color="auto"/>
        <w:bottom w:val="none" w:sz="0" w:space="0" w:color="auto"/>
        <w:right w:val="none" w:sz="0" w:space="0" w:color="auto"/>
      </w:divBdr>
    </w:div>
    <w:div w:id="894975879">
      <w:bodyDiv w:val="1"/>
      <w:marLeft w:val="0"/>
      <w:marRight w:val="0"/>
      <w:marTop w:val="0"/>
      <w:marBottom w:val="0"/>
      <w:divBdr>
        <w:top w:val="none" w:sz="0" w:space="0" w:color="auto"/>
        <w:left w:val="none" w:sz="0" w:space="0" w:color="auto"/>
        <w:bottom w:val="none" w:sz="0" w:space="0" w:color="auto"/>
        <w:right w:val="none" w:sz="0" w:space="0" w:color="auto"/>
      </w:divBdr>
    </w:div>
    <w:div w:id="907761052">
      <w:bodyDiv w:val="1"/>
      <w:marLeft w:val="0"/>
      <w:marRight w:val="0"/>
      <w:marTop w:val="0"/>
      <w:marBottom w:val="0"/>
      <w:divBdr>
        <w:top w:val="none" w:sz="0" w:space="0" w:color="auto"/>
        <w:left w:val="none" w:sz="0" w:space="0" w:color="auto"/>
        <w:bottom w:val="none" w:sz="0" w:space="0" w:color="auto"/>
        <w:right w:val="none" w:sz="0" w:space="0" w:color="auto"/>
      </w:divBdr>
    </w:div>
    <w:div w:id="947547843">
      <w:bodyDiv w:val="1"/>
      <w:marLeft w:val="0"/>
      <w:marRight w:val="0"/>
      <w:marTop w:val="0"/>
      <w:marBottom w:val="0"/>
      <w:divBdr>
        <w:top w:val="none" w:sz="0" w:space="0" w:color="auto"/>
        <w:left w:val="none" w:sz="0" w:space="0" w:color="auto"/>
        <w:bottom w:val="none" w:sz="0" w:space="0" w:color="auto"/>
        <w:right w:val="none" w:sz="0" w:space="0" w:color="auto"/>
      </w:divBdr>
    </w:div>
    <w:div w:id="951941285">
      <w:bodyDiv w:val="1"/>
      <w:marLeft w:val="0"/>
      <w:marRight w:val="0"/>
      <w:marTop w:val="0"/>
      <w:marBottom w:val="0"/>
      <w:divBdr>
        <w:top w:val="none" w:sz="0" w:space="0" w:color="auto"/>
        <w:left w:val="none" w:sz="0" w:space="0" w:color="auto"/>
        <w:bottom w:val="none" w:sz="0" w:space="0" w:color="auto"/>
        <w:right w:val="none" w:sz="0" w:space="0" w:color="auto"/>
      </w:divBdr>
    </w:div>
    <w:div w:id="952784996">
      <w:bodyDiv w:val="1"/>
      <w:marLeft w:val="0"/>
      <w:marRight w:val="0"/>
      <w:marTop w:val="0"/>
      <w:marBottom w:val="0"/>
      <w:divBdr>
        <w:top w:val="none" w:sz="0" w:space="0" w:color="auto"/>
        <w:left w:val="none" w:sz="0" w:space="0" w:color="auto"/>
        <w:bottom w:val="none" w:sz="0" w:space="0" w:color="auto"/>
        <w:right w:val="none" w:sz="0" w:space="0" w:color="auto"/>
      </w:divBdr>
    </w:div>
    <w:div w:id="978803242">
      <w:bodyDiv w:val="1"/>
      <w:marLeft w:val="0"/>
      <w:marRight w:val="0"/>
      <w:marTop w:val="0"/>
      <w:marBottom w:val="0"/>
      <w:divBdr>
        <w:top w:val="none" w:sz="0" w:space="0" w:color="auto"/>
        <w:left w:val="none" w:sz="0" w:space="0" w:color="auto"/>
        <w:bottom w:val="none" w:sz="0" w:space="0" w:color="auto"/>
        <w:right w:val="none" w:sz="0" w:space="0" w:color="auto"/>
      </w:divBdr>
    </w:div>
    <w:div w:id="1018894800">
      <w:bodyDiv w:val="1"/>
      <w:marLeft w:val="0"/>
      <w:marRight w:val="0"/>
      <w:marTop w:val="0"/>
      <w:marBottom w:val="0"/>
      <w:divBdr>
        <w:top w:val="none" w:sz="0" w:space="0" w:color="auto"/>
        <w:left w:val="none" w:sz="0" w:space="0" w:color="auto"/>
        <w:bottom w:val="none" w:sz="0" w:space="0" w:color="auto"/>
        <w:right w:val="none" w:sz="0" w:space="0" w:color="auto"/>
      </w:divBdr>
    </w:div>
    <w:div w:id="1021584837">
      <w:bodyDiv w:val="1"/>
      <w:marLeft w:val="0"/>
      <w:marRight w:val="0"/>
      <w:marTop w:val="0"/>
      <w:marBottom w:val="0"/>
      <w:divBdr>
        <w:top w:val="none" w:sz="0" w:space="0" w:color="auto"/>
        <w:left w:val="none" w:sz="0" w:space="0" w:color="auto"/>
        <w:bottom w:val="none" w:sz="0" w:space="0" w:color="auto"/>
        <w:right w:val="none" w:sz="0" w:space="0" w:color="auto"/>
      </w:divBdr>
    </w:div>
    <w:div w:id="1039166801">
      <w:bodyDiv w:val="1"/>
      <w:marLeft w:val="0"/>
      <w:marRight w:val="0"/>
      <w:marTop w:val="0"/>
      <w:marBottom w:val="0"/>
      <w:divBdr>
        <w:top w:val="none" w:sz="0" w:space="0" w:color="auto"/>
        <w:left w:val="none" w:sz="0" w:space="0" w:color="auto"/>
        <w:bottom w:val="none" w:sz="0" w:space="0" w:color="auto"/>
        <w:right w:val="none" w:sz="0" w:space="0" w:color="auto"/>
      </w:divBdr>
    </w:div>
    <w:div w:id="1052119604">
      <w:bodyDiv w:val="1"/>
      <w:marLeft w:val="0"/>
      <w:marRight w:val="0"/>
      <w:marTop w:val="0"/>
      <w:marBottom w:val="0"/>
      <w:divBdr>
        <w:top w:val="none" w:sz="0" w:space="0" w:color="auto"/>
        <w:left w:val="none" w:sz="0" w:space="0" w:color="auto"/>
        <w:bottom w:val="none" w:sz="0" w:space="0" w:color="auto"/>
        <w:right w:val="none" w:sz="0" w:space="0" w:color="auto"/>
      </w:divBdr>
    </w:div>
    <w:div w:id="1059206245">
      <w:bodyDiv w:val="1"/>
      <w:marLeft w:val="0"/>
      <w:marRight w:val="0"/>
      <w:marTop w:val="0"/>
      <w:marBottom w:val="0"/>
      <w:divBdr>
        <w:top w:val="none" w:sz="0" w:space="0" w:color="auto"/>
        <w:left w:val="none" w:sz="0" w:space="0" w:color="auto"/>
        <w:bottom w:val="none" w:sz="0" w:space="0" w:color="auto"/>
        <w:right w:val="none" w:sz="0" w:space="0" w:color="auto"/>
      </w:divBdr>
    </w:div>
    <w:div w:id="1078021635">
      <w:bodyDiv w:val="1"/>
      <w:marLeft w:val="0"/>
      <w:marRight w:val="0"/>
      <w:marTop w:val="0"/>
      <w:marBottom w:val="0"/>
      <w:divBdr>
        <w:top w:val="none" w:sz="0" w:space="0" w:color="auto"/>
        <w:left w:val="none" w:sz="0" w:space="0" w:color="auto"/>
        <w:bottom w:val="none" w:sz="0" w:space="0" w:color="auto"/>
        <w:right w:val="none" w:sz="0" w:space="0" w:color="auto"/>
      </w:divBdr>
    </w:div>
    <w:div w:id="1081488513">
      <w:bodyDiv w:val="1"/>
      <w:marLeft w:val="0"/>
      <w:marRight w:val="0"/>
      <w:marTop w:val="0"/>
      <w:marBottom w:val="0"/>
      <w:divBdr>
        <w:top w:val="none" w:sz="0" w:space="0" w:color="auto"/>
        <w:left w:val="none" w:sz="0" w:space="0" w:color="auto"/>
        <w:bottom w:val="none" w:sz="0" w:space="0" w:color="auto"/>
        <w:right w:val="none" w:sz="0" w:space="0" w:color="auto"/>
      </w:divBdr>
    </w:div>
    <w:div w:id="1092823187">
      <w:bodyDiv w:val="1"/>
      <w:marLeft w:val="0"/>
      <w:marRight w:val="0"/>
      <w:marTop w:val="0"/>
      <w:marBottom w:val="0"/>
      <w:divBdr>
        <w:top w:val="none" w:sz="0" w:space="0" w:color="auto"/>
        <w:left w:val="none" w:sz="0" w:space="0" w:color="auto"/>
        <w:bottom w:val="none" w:sz="0" w:space="0" w:color="auto"/>
        <w:right w:val="none" w:sz="0" w:space="0" w:color="auto"/>
      </w:divBdr>
      <w:divsChild>
        <w:div w:id="440954232">
          <w:marLeft w:val="0"/>
          <w:marRight w:val="0"/>
          <w:marTop w:val="0"/>
          <w:marBottom w:val="0"/>
          <w:divBdr>
            <w:top w:val="none" w:sz="0" w:space="0" w:color="auto"/>
            <w:left w:val="none" w:sz="0" w:space="0" w:color="auto"/>
            <w:bottom w:val="none" w:sz="0" w:space="0" w:color="auto"/>
            <w:right w:val="none" w:sz="0" w:space="0" w:color="auto"/>
          </w:divBdr>
          <w:divsChild>
            <w:div w:id="59982665">
              <w:marLeft w:val="0"/>
              <w:marRight w:val="0"/>
              <w:marTop w:val="0"/>
              <w:marBottom w:val="0"/>
              <w:divBdr>
                <w:top w:val="none" w:sz="0" w:space="0" w:color="auto"/>
                <w:left w:val="none" w:sz="0" w:space="0" w:color="auto"/>
                <w:bottom w:val="none" w:sz="0" w:space="0" w:color="auto"/>
                <w:right w:val="none" w:sz="0" w:space="0" w:color="auto"/>
              </w:divBdr>
            </w:div>
            <w:div w:id="16070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1213">
      <w:bodyDiv w:val="1"/>
      <w:marLeft w:val="0"/>
      <w:marRight w:val="0"/>
      <w:marTop w:val="0"/>
      <w:marBottom w:val="0"/>
      <w:divBdr>
        <w:top w:val="none" w:sz="0" w:space="0" w:color="auto"/>
        <w:left w:val="none" w:sz="0" w:space="0" w:color="auto"/>
        <w:bottom w:val="none" w:sz="0" w:space="0" w:color="auto"/>
        <w:right w:val="none" w:sz="0" w:space="0" w:color="auto"/>
      </w:divBdr>
    </w:div>
    <w:div w:id="1102846066">
      <w:bodyDiv w:val="1"/>
      <w:marLeft w:val="0"/>
      <w:marRight w:val="0"/>
      <w:marTop w:val="0"/>
      <w:marBottom w:val="0"/>
      <w:divBdr>
        <w:top w:val="none" w:sz="0" w:space="0" w:color="auto"/>
        <w:left w:val="none" w:sz="0" w:space="0" w:color="auto"/>
        <w:bottom w:val="none" w:sz="0" w:space="0" w:color="auto"/>
        <w:right w:val="none" w:sz="0" w:space="0" w:color="auto"/>
      </w:divBdr>
    </w:div>
    <w:div w:id="1115323775">
      <w:bodyDiv w:val="1"/>
      <w:marLeft w:val="0"/>
      <w:marRight w:val="0"/>
      <w:marTop w:val="0"/>
      <w:marBottom w:val="0"/>
      <w:divBdr>
        <w:top w:val="none" w:sz="0" w:space="0" w:color="auto"/>
        <w:left w:val="none" w:sz="0" w:space="0" w:color="auto"/>
        <w:bottom w:val="none" w:sz="0" w:space="0" w:color="auto"/>
        <w:right w:val="none" w:sz="0" w:space="0" w:color="auto"/>
      </w:divBdr>
    </w:div>
    <w:div w:id="1115951887">
      <w:bodyDiv w:val="1"/>
      <w:marLeft w:val="0"/>
      <w:marRight w:val="0"/>
      <w:marTop w:val="0"/>
      <w:marBottom w:val="0"/>
      <w:divBdr>
        <w:top w:val="none" w:sz="0" w:space="0" w:color="auto"/>
        <w:left w:val="none" w:sz="0" w:space="0" w:color="auto"/>
        <w:bottom w:val="none" w:sz="0" w:space="0" w:color="auto"/>
        <w:right w:val="none" w:sz="0" w:space="0" w:color="auto"/>
      </w:divBdr>
    </w:div>
    <w:div w:id="1116754156">
      <w:bodyDiv w:val="1"/>
      <w:marLeft w:val="0"/>
      <w:marRight w:val="0"/>
      <w:marTop w:val="0"/>
      <w:marBottom w:val="0"/>
      <w:divBdr>
        <w:top w:val="none" w:sz="0" w:space="0" w:color="auto"/>
        <w:left w:val="none" w:sz="0" w:space="0" w:color="auto"/>
        <w:bottom w:val="none" w:sz="0" w:space="0" w:color="auto"/>
        <w:right w:val="none" w:sz="0" w:space="0" w:color="auto"/>
      </w:divBdr>
    </w:div>
    <w:div w:id="1123689175">
      <w:bodyDiv w:val="1"/>
      <w:marLeft w:val="0"/>
      <w:marRight w:val="0"/>
      <w:marTop w:val="0"/>
      <w:marBottom w:val="0"/>
      <w:divBdr>
        <w:top w:val="none" w:sz="0" w:space="0" w:color="auto"/>
        <w:left w:val="none" w:sz="0" w:space="0" w:color="auto"/>
        <w:bottom w:val="none" w:sz="0" w:space="0" w:color="auto"/>
        <w:right w:val="none" w:sz="0" w:space="0" w:color="auto"/>
      </w:divBdr>
      <w:divsChild>
        <w:div w:id="377434784">
          <w:marLeft w:val="0"/>
          <w:marRight w:val="0"/>
          <w:marTop w:val="0"/>
          <w:marBottom w:val="0"/>
          <w:divBdr>
            <w:top w:val="none" w:sz="0" w:space="0" w:color="auto"/>
            <w:left w:val="none" w:sz="0" w:space="0" w:color="auto"/>
            <w:bottom w:val="none" w:sz="0" w:space="0" w:color="auto"/>
            <w:right w:val="none" w:sz="0" w:space="0" w:color="auto"/>
          </w:divBdr>
          <w:divsChild>
            <w:div w:id="8598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6406">
      <w:bodyDiv w:val="1"/>
      <w:marLeft w:val="0"/>
      <w:marRight w:val="0"/>
      <w:marTop w:val="0"/>
      <w:marBottom w:val="0"/>
      <w:divBdr>
        <w:top w:val="none" w:sz="0" w:space="0" w:color="auto"/>
        <w:left w:val="none" w:sz="0" w:space="0" w:color="auto"/>
        <w:bottom w:val="none" w:sz="0" w:space="0" w:color="auto"/>
        <w:right w:val="none" w:sz="0" w:space="0" w:color="auto"/>
      </w:divBdr>
      <w:divsChild>
        <w:div w:id="192985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528712">
      <w:bodyDiv w:val="1"/>
      <w:marLeft w:val="0"/>
      <w:marRight w:val="0"/>
      <w:marTop w:val="0"/>
      <w:marBottom w:val="0"/>
      <w:divBdr>
        <w:top w:val="none" w:sz="0" w:space="0" w:color="auto"/>
        <w:left w:val="none" w:sz="0" w:space="0" w:color="auto"/>
        <w:bottom w:val="none" w:sz="0" w:space="0" w:color="auto"/>
        <w:right w:val="none" w:sz="0" w:space="0" w:color="auto"/>
      </w:divBdr>
    </w:div>
    <w:div w:id="1138570785">
      <w:bodyDiv w:val="1"/>
      <w:marLeft w:val="0"/>
      <w:marRight w:val="0"/>
      <w:marTop w:val="0"/>
      <w:marBottom w:val="0"/>
      <w:divBdr>
        <w:top w:val="none" w:sz="0" w:space="0" w:color="auto"/>
        <w:left w:val="none" w:sz="0" w:space="0" w:color="auto"/>
        <w:bottom w:val="none" w:sz="0" w:space="0" w:color="auto"/>
        <w:right w:val="none" w:sz="0" w:space="0" w:color="auto"/>
      </w:divBdr>
    </w:div>
    <w:div w:id="1144391820">
      <w:bodyDiv w:val="1"/>
      <w:marLeft w:val="0"/>
      <w:marRight w:val="0"/>
      <w:marTop w:val="0"/>
      <w:marBottom w:val="0"/>
      <w:divBdr>
        <w:top w:val="none" w:sz="0" w:space="0" w:color="auto"/>
        <w:left w:val="none" w:sz="0" w:space="0" w:color="auto"/>
        <w:bottom w:val="none" w:sz="0" w:space="0" w:color="auto"/>
        <w:right w:val="none" w:sz="0" w:space="0" w:color="auto"/>
      </w:divBdr>
    </w:div>
    <w:div w:id="1161237906">
      <w:bodyDiv w:val="1"/>
      <w:marLeft w:val="0"/>
      <w:marRight w:val="0"/>
      <w:marTop w:val="0"/>
      <w:marBottom w:val="0"/>
      <w:divBdr>
        <w:top w:val="none" w:sz="0" w:space="0" w:color="auto"/>
        <w:left w:val="none" w:sz="0" w:space="0" w:color="auto"/>
        <w:bottom w:val="none" w:sz="0" w:space="0" w:color="auto"/>
        <w:right w:val="none" w:sz="0" w:space="0" w:color="auto"/>
      </w:divBdr>
    </w:div>
    <w:div w:id="1183473854">
      <w:bodyDiv w:val="1"/>
      <w:marLeft w:val="0"/>
      <w:marRight w:val="0"/>
      <w:marTop w:val="0"/>
      <w:marBottom w:val="0"/>
      <w:divBdr>
        <w:top w:val="none" w:sz="0" w:space="0" w:color="auto"/>
        <w:left w:val="none" w:sz="0" w:space="0" w:color="auto"/>
        <w:bottom w:val="none" w:sz="0" w:space="0" w:color="auto"/>
        <w:right w:val="none" w:sz="0" w:space="0" w:color="auto"/>
      </w:divBdr>
      <w:divsChild>
        <w:div w:id="227344983">
          <w:marLeft w:val="0"/>
          <w:marRight w:val="0"/>
          <w:marTop w:val="0"/>
          <w:marBottom w:val="0"/>
          <w:divBdr>
            <w:top w:val="none" w:sz="0" w:space="0" w:color="auto"/>
            <w:left w:val="none" w:sz="0" w:space="0" w:color="auto"/>
            <w:bottom w:val="none" w:sz="0" w:space="0" w:color="auto"/>
            <w:right w:val="none" w:sz="0" w:space="0" w:color="auto"/>
          </w:divBdr>
          <w:divsChild>
            <w:div w:id="1309507421">
              <w:marLeft w:val="0"/>
              <w:marRight w:val="0"/>
              <w:marTop w:val="0"/>
              <w:marBottom w:val="0"/>
              <w:divBdr>
                <w:top w:val="none" w:sz="0" w:space="0" w:color="auto"/>
                <w:left w:val="none" w:sz="0" w:space="0" w:color="auto"/>
                <w:bottom w:val="none" w:sz="0" w:space="0" w:color="auto"/>
                <w:right w:val="none" w:sz="0" w:space="0" w:color="auto"/>
              </w:divBdr>
            </w:div>
            <w:div w:id="8021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6116">
      <w:bodyDiv w:val="1"/>
      <w:marLeft w:val="0"/>
      <w:marRight w:val="0"/>
      <w:marTop w:val="0"/>
      <w:marBottom w:val="0"/>
      <w:divBdr>
        <w:top w:val="none" w:sz="0" w:space="0" w:color="auto"/>
        <w:left w:val="none" w:sz="0" w:space="0" w:color="auto"/>
        <w:bottom w:val="none" w:sz="0" w:space="0" w:color="auto"/>
        <w:right w:val="none" w:sz="0" w:space="0" w:color="auto"/>
      </w:divBdr>
    </w:div>
    <w:div w:id="1194151999">
      <w:bodyDiv w:val="1"/>
      <w:marLeft w:val="0"/>
      <w:marRight w:val="0"/>
      <w:marTop w:val="0"/>
      <w:marBottom w:val="0"/>
      <w:divBdr>
        <w:top w:val="none" w:sz="0" w:space="0" w:color="auto"/>
        <w:left w:val="none" w:sz="0" w:space="0" w:color="auto"/>
        <w:bottom w:val="none" w:sz="0" w:space="0" w:color="auto"/>
        <w:right w:val="none" w:sz="0" w:space="0" w:color="auto"/>
      </w:divBdr>
    </w:div>
    <w:div w:id="1196891768">
      <w:bodyDiv w:val="1"/>
      <w:marLeft w:val="0"/>
      <w:marRight w:val="0"/>
      <w:marTop w:val="0"/>
      <w:marBottom w:val="0"/>
      <w:divBdr>
        <w:top w:val="none" w:sz="0" w:space="0" w:color="auto"/>
        <w:left w:val="none" w:sz="0" w:space="0" w:color="auto"/>
        <w:bottom w:val="none" w:sz="0" w:space="0" w:color="auto"/>
        <w:right w:val="none" w:sz="0" w:space="0" w:color="auto"/>
      </w:divBdr>
    </w:div>
    <w:div w:id="1212109889">
      <w:bodyDiv w:val="1"/>
      <w:marLeft w:val="0"/>
      <w:marRight w:val="0"/>
      <w:marTop w:val="0"/>
      <w:marBottom w:val="0"/>
      <w:divBdr>
        <w:top w:val="none" w:sz="0" w:space="0" w:color="auto"/>
        <w:left w:val="none" w:sz="0" w:space="0" w:color="auto"/>
        <w:bottom w:val="none" w:sz="0" w:space="0" w:color="auto"/>
        <w:right w:val="none" w:sz="0" w:space="0" w:color="auto"/>
      </w:divBdr>
    </w:div>
    <w:div w:id="1222601019">
      <w:bodyDiv w:val="1"/>
      <w:marLeft w:val="0"/>
      <w:marRight w:val="0"/>
      <w:marTop w:val="0"/>
      <w:marBottom w:val="0"/>
      <w:divBdr>
        <w:top w:val="none" w:sz="0" w:space="0" w:color="auto"/>
        <w:left w:val="none" w:sz="0" w:space="0" w:color="auto"/>
        <w:bottom w:val="none" w:sz="0" w:space="0" w:color="auto"/>
        <w:right w:val="none" w:sz="0" w:space="0" w:color="auto"/>
      </w:divBdr>
      <w:divsChild>
        <w:div w:id="1002590028">
          <w:marLeft w:val="0"/>
          <w:marRight w:val="0"/>
          <w:marTop w:val="0"/>
          <w:marBottom w:val="0"/>
          <w:divBdr>
            <w:top w:val="none" w:sz="0" w:space="0" w:color="auto"/>
            <w:left w:val="none" w:sz="0" w:space="0" w:color="auto"/>
            <w:bottom w:val="none" w:sz="0" w:space="0" w:color="auto"/>
            <w:right w:val="none" w:sz="0" w:space="0" w:color="auto"/>
          </w:divBdr>
          <w:divsChild>
            <w:div w:id="1162430417">
              <w:marLeft w:val="0"/>
              <w:marRight w:val="0"/>
              <w:marTop w:val="0"/>
              <w:marBottom w:val="0"/>
              <w:divBdr>
                <w:top w:val="none" w:sz="0" w:space="0" w:color="auto"/>
                <w:left w:val="none" w:sz="0" w:space="0" w:color="auto"/>
                <w:bottom w:val="none" w:sz="0" w:space="0" w:color="auto"/>
                <w:right w:val="none" w:sz="0" w:space="0" w:color="auto"/>
              </w:divBdr>
              <w:divsChild>
                <w:div w:id="1228414519">
                  <w:marLeft w:val="0"/>
                  <w:marRight w:val="0"/>
                  <w:marTop w:val="0"/>
                  <w:marBottom w:val="0"/>
                  <w:divBdr>
                    <w:top w:val="none" w:sz="0" w:space="0" w:color="auto"/>
                    <w:left w:val="none" w:sz="0" w:space="0" w:color="auto"/>
                    <w:bottom w:val="none" w:sz="0" w:space="0" w:color="auto"/>
                    <w:right w:val="none" w:sz="0" w:space="0" w:color="auto"/>
                  </w:divBdr>
                  <w:divsChild>
                    <w:div w:id="259410918">
                      <w:marLeft w:val="0"/>
                      <w:marRight w:val="0"/>
                      <w:marTop w:val="0"/>
                      <w:marBottom w:val="0"/>
                      <w:divBdr>
                        <w:top w:val="none" w:sz="0" w:space="0" w:color="auto"/>
                        <w:left w:val="none" w:sz="0" w:space="0" w:color="auto"/>
                        <w:bottom w:val="none" w:sz="0" w:space="0" w:color="auto"/>
                        <w:right w:val="none" w:sz="0" w:space="0" w:color="auto"/>
                      </w:divBdr>
                      <w:divsChild>
                        <w:div w:id="746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57041">
          <w:marLeft w:val="0"/>
          <w:marRight w:val="0"/>
          <w:marTop w:val="0"/>
          <w:marBottom w:val="0"/>
          <w:divBdr>
            <w:top w:val="none" w:sz="0" w:space="0" w:color="auto"/>
            <w:left w:val="none" w:sz="0" w:space="0" w:color="auto"/>
            <w:bottom w:val="none" w:sz="0" w:space="0" w:color="auto"/>
            <w:right w:val="none" w:sz="0" w:space="0" w:color="auto"/>
          </w:divBdr>
          <w:divsChild>
            <w:div w:id="16973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113">
      <w:bodyDiv w:val="1"/>
      <w:marLeft w:val="0"/>
      <w:marRight w:val="0"/>
      <w:marTop w:val="0"/>
      <w:marBottom w:val="0"/>
      <w:divBdr>
        <w:top w:val="none" w:sz="0" w:space="0" w:color="auto"/>
        <w:left w:val="none" w:sz="0" w:space="0" w:color="auto"/>
        <w:bottom w:val="none" w:sz="0" w:space="0" w:color="auto"/>
        <w:right w:val="none" w:sz="0" w:space="0" w:color="auto"/>
      </w:divBdr>
    </w:div>
    <w:div w:id="1267814363">
      <w:bodyDiv w:val="1"/>
      <w:marLeft w:val="0"/>
      <w:marRight w:val="0"/>
      <w:marTop w:val="0"/>
      <w:marBottom w:val="0"/>
      <w:divBdr>
        <w:top w:val="none" w:sz="0" w:space="0" w:color="auto"/>
        <w:left w:val="none" w:sz="0" w:space="0" w:color="auto"/>
        <w:bottom w:val="none" w:sz="0" w:space="0" w:color="auto"/>
        <w:right w:val="none" w:sz="0" w:space="0" w:color="auto"/>
      </w:divBdr>
    </w:div>
    <w:div w:id="1279526638">
      <w:bodyDiv w:val="1"/>
      <w:marLeft w:val="0"/>
      <w:marRight w:val="0"/>
      <w:marTop w:val="0"/>
      <w:marBottom w:val="0"/>
      <w:divBdr>
        <w:top w:val="none" w:sz="0" w:space="0" w:color="auto"/>
        <w:left w:val="none" w:sz="0" w:space="0" w:color="auto"/>
        <w:bottom w:val="none" w:sz="0" w:space="0" w:color="auto"/>
        <w:right w:val="none" w:sz="0" w:space="0" w:color="auto"/>
      </w:divBdr>
    </w:div>
    <w:div w:id="1333072212">
      <w:bodyDiv w:val="1"/>
      <w:marLeft w:val="0"/>
      <w:marRight w:val="0"/>
      <w:marTop w:val="0"/>
      <w:marBottom w:val="0"/>
      <w:divBdr>
        <w:top w:val="none" w:sz="0" w:space="0" w:color="auto"/>
        <w:left w:val="none" w:sz="0" w:space="0" w:color="auto"/>
        <w:bottom w:val="none" w:sz="0" w:space="0" w:color="auto"/>
        <w:right w:val="none" w:sz="0" w:space="0" w:color="auto"/>
      </w:divBdr>
    </w:div>
    <w:div w:id="1333411388">
      <w:bodyDiv w:val="1"/>
      <w:marLeft w:val="0"/>
      <w:marRight w:val="0"/>
      <w:marTop w:val="0"/>
      <w:marBottom w:val="0"/>
      <w:divBdr>
        <w:top w:val="none" w:sz="0" w:space="0" w:color="auto"/>
        <w:left w:val="none" w:sz="0" w:space="0" w:color="auto"/>
        <w:bottom w:val="none" w:sz="0" w:space="0" w:color="auto"/>
        <w:right w:val="none" w:sz="0" w:space="0" w:color="auto"/>
      </w:divBdr>
    </w:div>
    <w:div w:id="1335373839">
      <w:bodyDiv w:val="1"/>
      <w:marLeft w:val="0"/>
      <w:marRight w:val="0"/>
      <w:marTop w:val="0"/>
      <w:marBottom w:val="0"/>
      <w:divBdr>
        <w:top w:val="none" w:sz="0" w:space="0" w:color="auto"/>
        <w:left w:val="none" w:sz="0" w:space="0" w:color="auto"/>
        <w:bottom w:val="none" w:sz="0" w:space="0" w:color="auto"/>
        <w:right w:val="none" w:sz="0" w:space="0" w:color="auto"/>
      </w:divBdr>
    </w:div>
    <w:div w:id="1364135343">
      <w:bodyDiv w:val="1"/>
      <w:marLeft w:val="0"/>
      <w:marRight w:val="0"/>
      <w:marTop w:val="0"/>
      <w:marBottom w:val="0"/>
      <w:divBdr>
        <w:top w:val="none" w:sz="0" w:space="0" w:color="auto"/>
        <w:left w:val="none" w:sz="0" w:space="0" w:color="auto"/>
        <w:bottom w:val="none" w:sz="0" w:space="0" w:color="auto"/>
        <w:right w:val="none" w:sz="0" w:space="0" w:color="auto"/>
      </w:divBdr>
    </w:div>
    <w:div w:id="1366447708">
      <w:bodyDiv w:val="1"/>
      <w:marLeft w:val="0"/>
      <w:marRight w:val="0"/>
      <w:marTop w:val="0"/>
      <w:marBottom w:val="0"/>
      <w:divBdr>
        <w:top w:val="none" w:sz="0" w:space="0" w:color="auto"/>
        <w:left w:val="none" w:sz="0" w:space="0" w:color="auto"/>
        <w:bottom w:val="none" w:sz="0" w:space="0" w:color="auto"/>
        <w:right w:val="none" w:sz="0" w:space="0" w:color="auto"/>
      </w:divBdr>
    </w:div>
    <w:div w:id="1374619933">
      <w:bodyDiv w:val="1"/>
      <w:marLeft w:val="0"/>
      <w:marRight w:val="0"/>
      <w:marTop w:val="0"/>
      <w:marBottom w:val="0"/>
      <w:divBdr>
        <w:top w:val="none" w:sz="0" w:space="0" w:color="auto"/>
        <w:left w:val="none" w:sz="0" w:space="0" w:color="auto"/>
        <w:bottom w:val="none" w:sz="0" w:space="0" w:color="auto"/>
        <w:right w:val="none" w:sz="0" w:space="0" w:color="auto"/>
      </w:divBdr>
    </w:div>
    <w:div w:id="1387222202">
      <w:bodyDiv w:val="1"/>
      <w:marLeft w:val="0"/>
      <w:marRight w:val="0"/>
      <w:marTop w:val="0"/>
      <w:marBottom w:val="0"/>
      <w:divBdr>
        <w:top w:val="none" w:sz="0" w:space="0" w:color="auto"/>
        <w:left w:val="none" w:sz="0" w:space="0" w:color="auto"/>
        <w:bottom w:val="none" w:sz="0" w:space="0" w:color="auto"/>
        <w:right w:val="none" w:sz="0" w:space="0" w:color="auto"/>
      </w:divBdr>
    </w:div>
    <w:div w:id="1389036799">
      <w:bodyDiv w:val="1"/>
      <w:marLeft w:val="0"/>
      <w:marRight w:val="0"/>
      <w:marTop w:val="0"/>
      <w:marBottom w:val="0"/>
      <w:divBdr>
        <w:top w:val="none" w:sz="0" w:space="0" w:color="auto"/>
        <w:left w:val="none" w:sz="0" w:space="0" w:color="auto"/>
        <w:bottom w:val="none" w:sz="0" w:space="0" w:color="auto"/>
        <w:right w:val="none" w:sz="0" w:space="0" w:color="auto"/>
      </w:divBdr>
    </w:div>
    <w:div w:id="1389302084">
      <w:bodyDiv w:val="1"/>
      <w:marLeft w:val="0"/>
      <w:marRight w:val="0"/>
      <w:marTop w:val="0"/>
      <w:marBottom w:val="0"/>
      <w:divBdr>
        <w:top w:val="none" w:sz="0" w:space="0" w:color="auto"/>
        <w:left w:val="none" w:sz="0" w:space="0" w:color="auto"/>
        <w:bottom w:val="none" w:sz="0" w:space="0" w:color="auto"/>
        <w:right w:val="none" w:sz="0" w:space="0" w:color="auto"/>
      </w:divBdr>
      <w:divsChild>
        <w:div w:id="951010898">
          <w:marLeft w:val="0"/>
          <w:marRight w:val="0"/>
          <w:marTop w:val="0"/>
          <w:marBottom w:val="0"/>
          <w:divBdr>
            <w:top w:val="none" w:sz="0" w:space="0" w:color="auto"/>
            <w:left w:val="none" w:sz="0" w:space="0" w:color="auto"/>
            <w:bottom w:val="none" w:sz="0" w:space="0" w:color="auto"/>
            <w:right w:val="none" w:sz="0" w:space="0" w:color="auto"/>
          </w:divBdr>
          <w:divsChild>
            <w:div w:id="1112551355">
              <w:marLeft w:val="0"/>
              <w:marRight w:val="0"/>
              <w:marTop w:val="0"/>
              <w:marBottom w:val="0"/>
              <w:divBdr>
                <w:top w:val="none" w:sz="0" w:space="0" w:color="auto"/>
                <w:left w:val="none" w:sz="0" w:space="0" w:color="auto"/>
                <w:bottom w:val="none" w:sz="0" w:space="0" w:color="auto"/>
                <w:right w:val="none" w:sz="0" w:space="0" w:color="auto"/>
              </w:divBdr>
            </w:div>
            <w:div w:id="10165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2940">
      <w:bodyDiv w:val="1"/>
      <w:marLeft w:val="0"/>
      <w:marRight w:val="0"/>
      <w:marTop w:val="0"/>
      <w:marBottom w:val="0"/>
      <w:divBdr>
        <w:top w:val="none" w:sz="0" w:space="0" w:color="auto"/>
        <w:left w:val="none" w:sz="0" w:space="0" w:color="auto"/>
        <w:bottom w:val="none" w:sz="0" w:space="0" w:color="auto"/>
        <w:right w:val="none" w:sz="0" w:space="0" w:color="auto"/>
      </w:divBdr>
    </w:div>
    <w:div w:id="1404793953">
      <w:bodyDiv w:val="1"/>
      <w:marLeft w:val="0"/>
      <w:marRight w:val="0"/>
      <w:marTop w:val="0"/>
      <w:marBottom w:val="0"/>
      <w:divBdr>
        <w:top w:val="none" w:sz="0" w:space="0" w:color="auto"/>
        <w:left w:val="none" w:sz="0" w:space="0" w:color="auto"/>
        <w:bottom w:val="none" w:sz="0" w:space="0" w:color="auto"/>
        <w:right w:val="none" w:sz="0" w:space="0" w:color="auto"/>
      </w:divBdr>
      <w:divsChild>
        <w:div w:id="269437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19862">
      <w:bodyDiv w:val="1"/>
      <w:marLeft w:val="0"/>
      <w:marRight w:val="0"/>
      <w:marTop w:val="0"/>
      <w:marBottom w:val="0"/>
      <w:divBdr>
        <w:top w:val="none" w:sz="0" w:space="0" w:color="auto"/>
        <w:left w:val="none" w:sz="0" w:space="0" w:color="auto"/>
        <w:bottom w:val="none" w:sz="0" w:space="0" w:color="auto"/>
        <w:right w:val="none" w:sz="0" w:space="0" w:color="auto"/>
      </w:divBdr>
    </w:div>
    <w:div w:id="1423070912">
      <w:bodyDiv w:val="1"/>
      <w:marLeft w:val="0"/>
      <w:marRight w:val="0"/>
      <w:marTop w:val="0"/>
      <w:marBottom w:val="0"/>
      <w:divBdr>
        <w:top w:val="none" w:sz="0" w:space="0" w:color="auto"/>
        <w:left w:val="none" w:sz="0" w:space="0" w:color="auto"/>
        <w:bottom w:val="none" w:sz="0" w:space="0" w:color="auto"/>
        <w:right w:val="none" w:sz="0" w:space="0" w:color="auto"/>
      </w:divBdr>
      <w:divsChild>
        <w:div w:id="460611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431282">
      <w:bodyDiv w:val="1"/>
      <w:marLeft w:val="0"/>
      <w:marRight w:val="0"/>
      <w:marTop w:val="0"/>
      <w:marBottom w:val="0"/>
      <w:divBdr>
        <w:top w:val="none" w:sz="0" w:space="0" w:color="auto"/>
        <w:left w:val="none" w:sz="0" w:space="0" w:color="auto"/>
        <w:bottom w:val="none" w:sz="0" w:space="0" w:color="auto"/>
        <w:right w:val="none" w:sz="0" w:space="0" w:color="auto"/>
      </w:divBdr>
      <w:divsChild>
        <w:div w:id="104910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03834">
      <w:bodyDiv w:val="1"/>
      <w:marLeft w:val="0"/>
      <w:marRight w:val="0"/>
      <w:marTop w:val="0"/>
      <w:marBottom w:val="0"/>
      <w:divBdr>
        <w:top w:val="none" w:sz="0" w:space="0" w:color="auto"/>
        <w:left w:val="none" w:sz="0" w:space="0" w:color="auto"/>
        <w:bottom w:val="none" w:sz="0" w:space="0" w:color="auto"/>
        <w:right w:val="none" w:sz="0" w:space="0" w:color="auto"/>
      </w:divBdr>
    </w:div>
    <w:div w:id="1462573606">
      <w:bodyDiv w:val="1"/>
      <w:marLeft w:val="0"/>
      <w:marRight w:val="0"/>
      <w:marTop w:val="0"/>
      <w:marBottom w:val="0"/>
      <w:divBdr>
        <w:top w:val="none" w:sz="0" w:space="0" w:color="auto"/>
        <w:left w:val="none" w:sz="0" w:space="0" w:color="auto"/>
        <w:bottom w:val="none" w:sz="0" w:space="0" w:color="auto"/>
        <w:right w:val="none" w:sz="0" w:space="0" w:color="auto"/>
      </w:divBdr>
    </w:div>
    <w:div w:id="1484471079">
      <w:bodyDiv w:val="1"/>
      <w:marLeft w:val="0"/>
      <w:marRight w:val="0"/>
      <w:marTop w:val="0"/>
      <w:marBottom w:val="0"/>
      <w:divBdr>
        <w:top w:val="none" w:sz="0" w:space="0" w:color="auto"/>
        <w:left w:val="none" w:sz="0" w:space="0" w:color="auto"/>
        <w:bottom w:val="none" w:sz="0" w:space="0" w:color="auto"/>
        <w:right w:val="none" w:sz="0" w:space="0" w:color="auto"/>
      </w:divBdr>
    </w:div>
    <w:div w:id="1487480027">
      <w:bodyDiv w:val="1"/>
      <w:marLeft w:val="0"/>
      <w:marRight w:val="0"/>
      <w:marTop w:val="0"/>
      <w:marBottom w:val="0"/>
      <w:divBdr>
        <w:top w:val="none" w:sz="0" w:space="0" w:color="auto"/>
        <w:left w:val="none" w:sz="0" w:space="0" w:color="auto"/>
        <w:bottom w:val="none" w:sz="0" w:space="0" w:color="auto"/>
        <w:right w:val="none" w:sz="0" w:space="0" w:color="auto"/>
      </w:divBdr>
    </w:div>
    <w:div w:id="1489446289">
      <w:bodyDiv w:val="1"/>
      <w:marLeft w:val="0"/>
      <w:marRight w:val="0"/>
      <w:marTop w:val="0"/>
      <w:marBottom w:val="0"/>
      <w:divBdr>
        <w:top w:val="none" w:sz="0" w:space="0" w:color="auto"/>
        <w:left w:val="none" w:sz="0" w:space="0" w:color="auto"/>
        <w:bottom w:val="none" w:sz="0" w:space="0" w:color="auto"/>
        <w:right w:val="none" w:sz="0" w:space="0" w:color="auto"/>
      </w:divBdr>
    </w:div>
    <w:div w:id="1501777555">
      <w:bodyDiv w:val="1"/>
      <w:marLeft w:val="0"/>
      <w:marRight w:val="0"/>
      <w:marTop w:val="0"/>
      <w:marBottom w:val="0"/>
      <w:divBdr>
        <w:top w:val="none" w:sz="0" w:space="0" w:color="auto"/>
        <w:left w:val="none" w:sz="0" w:space="0" w:color="auto"/>
        <w:bottom w:val="none" w:sz="0" w:space="0" w:color="auto"/>
        <w:right w:val="none" w:sz="0" w:space="0" w:color="auto"/>
      </w:divBdr>
    </w:div>
    <w:div w:id="1521623132">
      <w:bodyDiv w:val="1"/>
      <w:marLeft w:val="0"/>
      <w:marRight w:val="0"/>
      <w:marTop w:val="0"/>
      <w:marBottom w:val="0"/>
      <w:divBdr>
        <w:top w:val="none" w:sz="0" w:space="0" w:color="auto"/>
        <w:left w:val="none" w:sz="0" w:space="0" w:color="auto"/>
        <w:bottom w:val="none" w:sz="0" w:space="0" w:color="auto"/>
        <w:right w:val="none" w:sz="0" w:space="0" w:color="auto"/>
      </w:divBdr>
    </w:div>
    <w:div w:id="1538620284">
      <w:bodyDiv w:val="1"/>
      <w:marLeft w:val="0"/>
      <w:marRight w:val="0"/>
      <w:marTop w:val="0"/>
      <w:marBottom w:val="0"/>
      <w:divBdr>
        <w:top w:val="none" w:sz="0" w:space="0" w:color="auto"/>
        <w:left w:val="none" w:sz="0" w:space="0" w:color="auto"/>
        <w:bottom w:val="none" w:sz="0" w:space="0" w:color="auto"/>
        <w:right w:val="none" w:sz="0" w:space="0" w:color="auto"/>
      </w:divBdr>
    </w:div>
    <w:div w:id="1578203548">
      <w:bodyDiv w:val="1"/>
      <w:marLeft w:val="0"/>
      <w:marRight w:val="0"/>
      <w:marTop w:val="0"/>
      <w:marBottom w:val="0"/>
      <w:divBdr>
        <w:top w:val="none" w:sz="0" w:space="0" w:color="auto"/>
        <w:left w:val="none" w:sz="0" w:space="0" w:color="auto"/>
        <w:bottom w:val="none" w:sz="0" w:space="0" w:color="auto"/>
        <w:right w:val="none" w:sz="0" w:space="0" w:color="auto"/>
      </w:divBdr>
    </w:div>
    <w:div w:id="1586450456">
      <w:bodyDiv w:val="1"/>
      <w:marLeft w:val="0"/>
      <w:marRight w:val="0"/>
      <w:marTop w:val="0"/>
      <w:marBottom w:val="0"/>
      <w:divBdr>
        <w:top w:val="none" w:sz="0" w:space="0" w:color="auto"/>
        <w:left w:val="none" w:sz="0" w:space="0" w:color="auto"/>
        <w:bottom w:val="none" w:sz="0" w:space="0" w:color="auto"/>
        <w:right w:val="none" w:sz="0" w:space="0" w:color="auto"/>
      </w:divBdr>
      <w:divsChild>
        <w:div w:id="68777304">
          <w:marLeft w:val="0"/>
          <w:marRight w:val="0"/>
          <w:marTop w:val="0"/>
          <w:marBottom w:val="0"/>
          <w:divBdr>
            <w:top w:val="none" w:sz="0" w:space="0" w:color="auto"/>
            <w:left w:val="none" w:sz="0" w:space="0" w:color="auto"/>
            <w:bottom w:val="none" w:sz="0" w:space="0" w:color="auto"/>
            <w:right w:val="none" w:sz="0" w:space="0" w:color="auto"/>
          </w:divBdr>
          <w:divsChild>
            <w:div w:id="407581458">
              <w:marLeft w:val="0"/>
              <w:marRight w:val="0"/>
              <w:marTop w:val="0"/>
              <w:marBottom w:val="0"/>
              <w:divBdr>
                <w:top w:val="none" w:sz="0" w:space="0" w:color="auto"/>
                <w:left w:val="none" w:sz="0" w:space="0" w:color="auto"/>
                <w:bottom w:val="none" w:sz="0" w:space="0" w:color="auto"/>
                <w:right w:val="none" w:sz="0" w:space="0" w:color="auto"/>
              </w:divBdr>
            </w:div>
            <w:div w:id="11616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0999">
      <w:bodyDiv w:val="1"/>
      <w:marLeft w:val="0"/>
      <w:marRight w:val="0"/>
      <w:marTop w:val="0"/>
      <w:marBottom w:val="0"/>
      <w:divBdr>
        <w:top w:val="none" w:sz="0" w:space="0" w:color="auto"/>
        <w:left w:val="none" w:sz="0" w:space="0" w:color="auto"/>
        <w:bottom w:val="none" w:sz="0" w:space="0" w:color="auto"/>
        <w:right w:val="none" w:sz="0" w:space="0" w:color="auto"/>
      </w:divBdr>
    </w:div>
    <w:div w:id="1608850042">
      <w:bodyDiv w:val="1"/>
      <w:marLeft w:val="0"/>
      <w:marRight w:val="0"/>
      <w:marTop w:val="0"/>
      <w:marBottom w:val="0"/>
      <w:divBdr>
        <w:top w:val="none" w:sz="0" w:space="0" w:color="auto"/>
        <w:left w:val="none" w:sz="0" w:space="0" w:color="auto"/>
        <w:bottom w:val="none" w:sz="0" w:space="0" w:color="auto"/>
        <w:right w:val="none" w:sz="0" w:space="0" w:color="auto"/>
      </w:divBdr>
      <w:divsChild>
        <w:div w:id="178634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549221">
      <w:bodyDiv w:val="1"/>
      <w:marLeft w:val="0"/>
      <w:marRight w:val="0"/>
      <w:marTop w:val="0"/>
      <w:marBottom w:val="0"/>
      <w:divBdr>
        <w:top w:val="none" w:sz="0" w:space="0" w:color="auto"/>
        <w:left w:val="none" w:sz="0" w:space="0" w:color="auto"/>
        <w:bottom w:val="none" w:sz="0" w:space="0" w:color="auto"/>
        <w:right w:val="none" w:sz="0" w:space="0" w:color="auto"/>
      </w:divBdr>
      <w:divsChild>
        <w:div w:id="34709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49658">
      <w:bodyDiv w:val="1"/>
      <w:marLeft w:val="0"/>
      <w:marRight w:val="0"/>
      <w:marTop w:val="0"/>
      <w:marBottom w:val="0"/>
      <w:divBdr>
        <w:top w:val="none" w:sz="0" w:space="0" w:color="auto"/>
        <w:left w:val="none" w:sz="0" w:space="0" w:color="auto"/>
        <w:bottom w:val="none" w:sz="0" w:space="0" w:color="auto"/>
        <w:right w:val="none" w:sz="0" w:space="0" w:color="auto"/>
      </w:divBdr>
    </w:div>
    <w:div w:id="1644920723">
      <w:bodyDiv w:val="1"/>
      <w:marLeft w:val="0"/>
      <w:marRight w:val="0"/>
      <w:marTop w:val="0"/>
      <w:marBottom w:val="0"/>
      <w:divBdr>
        <w:top w:val="none" w:sz="0" w:space="0" w:color="auto"/>
        <w:left w:val="none" w:sz="0" w:space="0" w:color="auto"/>
        <w:bottom w:val="none" w:sz="0" w:space="0" w:color="auto"/>
        <w:right w:val="none" w:sz="0" w:space="0" w:color="auto"/>
      </w:divBdr>
      <w:divsChild>
        <w:div w:id="172170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92212">
      <w:bodyDiv w:val="1"/>
      <w:marLeft w:val="0"/>
      <w:marRight w:val="0"/>
      <w:marTop w:val="0"/>
      <w:marBottom w:val="0"/>
      <w:divBdr>
        <w:top w:val="none" w:sz="0" w:space="0" w:color="auto"/>
        <w:left w:val="none" w:sz="0" w:space="0" w:color="auto"/>
        <w:bottom w:val="none" w:sz="0" w:space="0" w:color="auto"/>
        <w:right w:val="none" w:sz="0" w:space="0" w:color="auto"/>
      </w:divBdr>
    </w:div>
    <w:div w:id="1654291562">
      <w:bodyDiv w:val="1"/>
      <w:marLeft w:val="0"/>
      <w:marRight w:val="0"/>
      <w:marTop w:val="0"/>
      <w:marBottom w:val="0"/>
      <w:divBdr>
        <w:top w:val="none" w:sz="0" w:space="0" w:color="auto"/>
        <w:left w:val="none" w:sz="0" w:space="0" w:color="auto"/>
        <w:bottom w:val="none" w:sz="0" w:space="0" w:color="auto"/>
        <w:right w:val="none" w:sz="0" w:space="0" w:color="auto"/>
      </w:divBdr>
    </w:div>
    <w:div w:id="1680157524">
      <w:bodyDiv w:val="1"/>
      <w:marLeft w:val="0"/>
      <w:marRight w:val="0"/>
      <w:marTop w:val="0"/>
      <w:marBottom w:val="0"/>
      <w:divBdr>
        <w:top w:val="none" w:sz="0" w:space="0" w:color="auto"/>
        <w:left w:val="none" w:sz="0" w:space="0" w:color="auto"/>
        <w:bottom w:val="none" w:sz="0" w:space="0" w:color="auto"/>
        <w:right w:val="none" w:sz="0" w:space="0" w:color="auto"/>
      </w:divBdr>
    </w:div>
    <w:div w:id="1683244352">
      <w:bodyDiv w:val="1"/>
      <w:marLeft w:val="0"/>
      <w:marRight w:val="0"/>
      <w:marTop w:val="0"/>
      <w:marBottom w:val="0"/>
      <w:divBdr>
        <w:top w:val="none" w:sz="0" w:space="0" w:color="auto"/>
        <w:left w:val="none" w:sz="0" w:space="0" w:color="auto"/>
        <w:bottom w:val="none" w:sz="0" w:space="0" w:color="auto"/>
        <w:right w:val="none" w:sz="0" w:space="0" w:color="auto"/>
      </w:divBdr>
      <w:divsChild>
        <w:div w:id="108141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715302">
      <w:bodyDiv w:val="1"/>
      <w:marLeft w:val="0"/>
      <w:marRight w:val="0"/>
      <w:marTop w:val="0"/>
      <w:marBottom w:val="0"/>
      <w:divBdr>
        <w:top w:val="none" w:sz="0" w:space="0" w:color="auto"/>
        <w:left w:val="none" w:sz="0" w:space="0" w:color="auto"/>
        <w:bottom w:val="none" w:sz="0" w:space="0" w:color="auto"/>
        <w:right w:val="none" w:sz="0" w:space="0" w:color="auto"/>
      </w:divBdr>
    </w:div>
    <w:div w:id="1690720151">
      <w:bodyDiv w:val="1"/>
      <w:marLeft w:val="0"/>
      <w:marRight w:val="0"/>
      <w:marTop w:val="0"/>
      <w:marBottom w:val="0"/>
      <w:divBdr>
        <w:top w:val="none" w:sz="0" w:space="0" w:color="auto"/>
        <w:left w:val="none" w:sz="0" w:space="0" w:color="auto"/>
        <w:bottom w:val="none" w:sz="0" w:space="0" w:color="auto"/>
        <w:right w:val="none" w:sz="0" w:space="0" w:color="auto"/>
      </w:divBdr>
      <w:divsChild>
        <w:div w:id="44971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533196">
      <w:bodyDiv w:val="1"/>
      <w:marLeft w:val="0"/>
      <w:marRight w:val="0"/>
      <w:marTop w:val="0"/>
      <w:marBottom w:val="0"/>
      <w:divBdr>
        <w:top w:val="none" w:sz="0" w:space="0" w:color="auto"/>
        <w:left w:val="none" w:sz="0" w:space="0" w:color="auto"/>
        <w:bottom w:val="none" w:sz="0" w:space="0" w:color="auto"/>
        <w:right w:val="none" w:sz="0" w:space="0" w:color="auto"/>
      </w:divBdr>
    </w:div>
    <w:div w:id="1692533721">
      <w:bodyDiv w:val="1"/>
      <w:marLeft w:val="0"/>
      <w:marRight w:val="0"/>
      <w:marTop w:val="0"/>
      <w:marBottom w:val="0"/>
      <w:divBdr>
        <w:top w:val="none" w:sz="0" w:space="0" w:color="auto"/>
        <w:left w:val="none" w:sz="0" w:space="0" w:color="auto"/>
        <w:bottom w:val="none" w:sz="0" w:space="0" w:color="auto"/>
        <w:right w:val="none" w:sz="0" w:space="0" w:color="auto"/>
      </w:divBdr>
    </w:div>
    <w:div w:id="1699811110">
      <w:bodyDiv w:val="1"/>
      <w:marLeft w:val="0"/>
      <w:marRight w:val="0"/>
      <w:marTop w:val="0"/>
      <w:marBottom w:val="0"/>
      <w:divBdr>
        <w:top w:val="none" w:sz="0" w:space="0" w:color="auto"/>
        <w:left w:val="none" w:sz="0" w:space="0" w:color="auto"/>
        <w:bottom w:val="none" w:sz="0" w:space="0" w:color="auto"/>
        <w:right w:val="none" w:sz="0" w:space="0" w:color="auto"/>
      </w:divBdr>
      <w:divsChild>
        <w:div w:id="1386224077">
          <w:marLeft w:val="0"/>
          <w:marRight w:val="0"/>
          <w:marTop w:val="0"/>
          <w:marBottom w:val="0"/>
          <w:divBdr>
            <w:top w:val="none" w:sz="0" w:space="0" w:color="auto"/>
            <w:left w:val="none" w:sz="0" w:space="0" w:color="auto"/>
            <w:bottom w:val="none" w:sz="0" w:space="0" w:color="auto"/>
            <w:right w:val="none" w:sz="0" w:space="0" w:color="auto"/>
          </w:divBdr>
          <w:divsChild>
            <w:div w:id="65079406">
              <w:marLeft w:val="0"/>
              <w:marRight w:val="0"/>
              <w:marTop w:val="0"/>
              <w:marBottom w:val="0"/>
              <w:divBdr>
                <w:top w:val="none" w:sz="0" w:space="0" w:color="auto"/>
                <w:left w:val="none" w:sz="0" w:space="0" w:color="auto"/>
                <w:bottom w:val="none" w:sz="0" w:space="0" w:color="auto"/>
                <w:right w:val="none" w:sz="0" w:space="0" w:color="auto"/>
              </w:divBdr>
            </w:div>
            <w:div w:id="1940867154">
              <w:marLeft w:val="0"/>
              <w:marRight w:val="0"/>
              <w:marTop w:val="0"/>
              <w:marBottom w:val="0"/>
              <w:divBdr>
                <w:top w:val="none" w:sz="0" w:space="0" w:color="auto"/>
                <w:left w:val="none" w:sz="0" w:space="0" w:color="auto"/>
                <w:bottom w:val="none" w:sz="0" w:space="0" w:color="auto"/>
                <w:right w:val="none" w:sz="0" w:space="0" w:color="auto"/>
              </w:divBdr>
            </w:div>
            <w:div w:id="449280048">
              <w:marLeft w:val="0"/>
              <w:marRight w:val="0"/>
              <w:marTop w:val="0"/>
              <w:marBottom w:val="0"/>
              <w:divBdr>
                <w:top w:val="none" w:sz="0" w:space="0" w:color="auto"/>
                <w:left w:val="none" w:sz="0" w:space="0" w:color="auto"/>
                <w:bottom w:val="none" w:sz="0" w:space="0" w:color="auto"/>
                <w:right w:val="none" w:sz="0" w:space="0" w:color="auto"/>
              </w:divBdr>
            </w:div>
            <w:div w:id="1778408630">
              <w:marLeft w:val="0"/>
              <w:marRight w:val="0"/>
              <w:marTop w:val="0"/>
              <w:marBottom w:val="0"/>
              <w:divBdr>
                <w:top w:val="none" w:sz="0" w:space="0" w:color="auto"/>
                <w:left w:val="none" w:sz="0" w:space="0" w:color="auto"/>
                <w:bottom w:val="none" w:sz="0" w:space="0" w:color="auto"/>
                <w:right w:val="none" w:sz="0" w:space="0" w:color="auto"/>
              </w:divBdr>
            </w:div>
            <w:div w:id="1371610823">
              <w:marLeft w:val="0"/>
              <w:marRight w:val="0"/>
              <w:marTop w:val="0"/>
              <w:marBottom w:val="0"/>
              <w:divBdr>
                <w:top w:val="none" w:sz="0" w:space="0" w:color="auto"/>
                <w:left w:val="none" w:sz="0" w:space="0" w:color="auto"/>
                <w:bottom w:val="none" w:sz="0" w:space="0" w:color="auto"/>
                <w:right w:val="none" w:sz="0" w:space="0" w:color="auto"/>
              </w:divBdr>
            </w:div>
            <w:div w:id="916983100">
              <w:marLeft w:val="0"/>
              <w:marRight w:val="0"/>
              <w:marTop w:val="0"/>
              <w:marBottom w:val="0"/>
              <w:divBdr>
                <w:top w:val="none" w:sz="0" w:space="0" w:color="auto"/>
                <w:left w:val="none" w:sz="0" w:space="0" w:color="auto"/>
                <w:bottom w:val="none" w:sz="0" w:space="0" w:color="auto"/>
                <w:right w:val="none" w:sz="0" w:space="0" w:color="auto"/>
              </w:divBdr>
            </w:div>
            <w:div w:id="849298342">
              <w:marLeft w:val="0"/>
              <w:marRight w:val="0"/>
              <w:marTop w:val="0"/>
              <w:marBottom w:val="0"/>
              <w:divBdr>
                <w:top w:val="none" w:sz="0" w:space="0" w:color="auto"/>
                <w:left w:val="none" w:sz="0" w:space="0" w:color="auto"/>
                <w:bottom w:val="none" w:sz="0" w:space="0" w:color="auto"/>
                <w:right w:val="none" w:sz="0" w:space="0" w:color="auto"/>
              </w:divBdr>
            </w:div>
            <w:div w:id="1167482141">
              <w:marLeft w:val="0"/>
              <w:marRight w:val="0"/>
              <w:marTop w:val="0"/>
              <w:marBottom w:val="0"/>
              <w:divBdr>
                <w:top w:val="none" w:sz="0" w:space="0" w:color="auto"/>
                <w:left w:val="none" w:sz="0" w:space="0" w:color="auto"/>
                <w:bottom w:val="none" w:sz="0" w:space="0" w:color="auto"/>
                <w:right w:val="none" w:sz="0" w:space="0" w:color="auto"/>
              </w:divBdr>
            </w:div>
            <w:div w:id="13776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811">
      <w:bodyDiv w:val="1"/>
      <w:marLeft w:val="0"/>
      <w:marRight w:val="0"/>
      <w:marTop w:val="0"/>
      <w:marBottom w:val="0"/>
      <w:divBdr>
        <w:top w:val="none" w:sz="0" w:space="0" w:color="auto"/>
        <w:left w:val="none" w:sz="0" w:space="0" w:color="auto"/>
        <w:bottom w:val="none" w:sz="0" w:space="0" w:color="auto"/>
        <w:right w:val="none" w:sz="0" w:space="0" w:color="auto"/>
      </w:divBdr>
      <w:divsChild>
        <w:div w:id="1828932979">
          <w:marLeft w:val="0"/>
          <w:marRight w:val="0"/>
          <w:marTop w:val="0"/>
          <w:marBottom w:val="0"/>
          <w:divBdr>
            <w:top w:val="none" w:sz="0" w:space="0" w:color="auto"/>
            <w:left w:val="none" w:sz="0" w:space="0" w:color="auto"/>
            <w:bottom w:val="none" w:sz="0" w:space="0" w:color="auto"/>
            <w:right w:val="none" w:sz="0" w:space="0" w:color="auto"/>
          </w:divBdr>
          <w:divsChild>
            <w:div w:id="1431662989">
              <w:marLeft w:val="0"/>
              <w:marRight w:val="0"/>
              <w:marTop w:val="0"/>
              <w:marBottom w:val="0"/>
              <w:divBdr>
                <w:top w:val="none" w:sz="0" w:space="0" w:color="auto"/>
                <w:left w:val="none" w:sz="0" w:space="0" w:color="auto"/>
                <w:bottom w:val="none" w:sz="0" w:space="0" w:color="auto"/>
                <w:right w:val="none" w:sz="0" w:space="0" w:color="auto"/>
              </w:divBdr>
            </w:div>
            <w:div w:id="12777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5334">
      <w:bodyDiv w:val="1"/>
      <w:marLeft w:val="0"/>
      <w:marRight w:val="0"/>
      <w:marTop w:val="0"/>
      <w:marBottom w:val="0"/>
      <w:divBdr>
        <w:top w:val="none" w:sz="0" w:space="0" w:color="auto"/>
        <w:left w:val="none" w:sz="0" w:space="0" w:color="auto"/>
        <w:bottom w:val="none" w:sz="0" w:space="0" w:color="auto"/>
        <w:right w:val="none" w:sz="0" w:space="0" w:color="auto"/>
      </w:divBdr>
    </w:div>
    <w:div w:id="1734308295">
      <w:bodyDiv w:val="1"/>
      <w:marLeft w:val="0"/>
      <w:marRight w:val="0"/>
      <w:marTop w:val="0"/>
      <w:marBottom w:val="0"/>
      <w:divBdr>
        <w:top w:val="none" w:sz="0" w:space="0" w:color="auto"/>
        <w:left w:val="none" w:sz="0" w:space="0" w:color="auto"/>
        <w:bottom w:val="none" w:sz="0" w:space="0" w:color="auto"/>
        <w:right w:val="none" w:sz="0" w:space="0" w:color="auto"/>
      </w:divBdr>
    </w:div>
    <w:div w:id="1743134514">
      <w:bodyDiv w:val="1"/>
      <w:marLeft w:val="0"/>
      <w:marRight w:val="0"/>
      <w:marTop w:val="0"/>
      <w:marBottom w:val="0"/>
      <w:divBdr>
        <w:top w:val="none" w:sz="0" w:space="0" w:color="auto"/>
        <w:left w:val="none" w:sz="0" w:space="0" w:color="auto"/>
        <w:bottom w:val="none" w:sz="0" w:space="0" w:color="auto"/>
        <w:right w:val="none" w:sz="0" w:space="0" w:color="auto"/>
      </w:divBdr>
      <w:divsChild>
        <w:div w:id="1803307106">
          <w:marLeft w:val="0"/>
          <w:marRight w:val="0"/>
          <w:marTop w:val="0"/>
          <w:marBottom w:val="0"/>
          <w:divBdr>
            <w:top w:val="none" w:sz="0" w:space="0" w:color="auto"/>
            <w:left w:val="none" w:sz="0" w:space="0" w:color="auto"/>
            <w:bottom w:val="none" w:sz="0" w:space="0" w:color="auto"/>
            <w:right w:val="none" w:sz="0" w:space="0" w:color="auto"/>
          </w:divBdr>
        </w:div>
      </w:divsChild>
    </w:div>
    <w:div w:id="1743674517">
      <w:bodyDiv w:val="1"/>
      <w:marLeft w:val="0"/>
      <w:marRight w:val="0"/>
      <w:marTop w:val="0"/>
      <w:marBottom w:val="0"/>
      <w:divBdr>
        <w:top w:val="none" w:sz="0" w:space="0" w:color="auto"/>
        <w:left w:val="none" w:sz="0" w:space="0" w:color="auto"/>
        <w:bottom w:val="none" w:sz="0" w:space="0" w:color="auto"/>
        <w:right w:val="none" w:sz="0" w:space="0" w:color="auto"/>
      </w:divBdr>
    </w:div>
    <w:div w:id="1745494778">
      <w:bodyDiv w:val="1"/>
      <w:marLeft w:val="0"/>
      <w:marRight w:val="0"/>
      <w:marTop w:val="0"/>
      <w:marBottom w:val="0"/>
      <w:divBdr>
        <w:top w:val="none" w:sz="0" w:space="0" w:color="auto"/>
        <w:left w:val="none" w:sz="0" w:space="0" w:color="auto"/>
        <w:bottom w:val="none" w:sz="0" w:space="0" w:color="auto"/>
        <w:right w:val="none" w:sz="0" w:space="0" w:color="auto"/>
      </w:divBdr>
    </w:div>
    <w:div w:id="1746485905">
      <w:bodyDiv w:val="1"/>
      <w:marLeft w:val="0"/>
      <w:marRight w:val="0"/>
      <w:marTop w:val="0"/>
      <w:marBottom w:val="0"/>
      <w:divBdr>
        <w:top w:val="none" w:sz="0" w:space="0" w:color="auto"/>
        <w:left w:val="none" w:sz="0" w:space="0" w:color="auto"/>
        <w:bottom w:val="none" w:sz="0" w:space="0" w:color="auto"/>
        <w:right w:val="none" w:sz="0" w:space="0" w:color="auto"/>
      </w:divBdr>
      <w:divsChild>
        <w:div w:id="176156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915601">
      <w:bodyDiv w:val="1"/>
      <w:marLeft w:val="0"/>
      <w:marRight w:val="0"/>
      <w:marTop w:val="0"/>
      <w:marBottom w:val="0"/>
      <w:divBdr>
        <w:top w:val="none" w:sz="0" w:space="0" w:color="auto"/>
        <w:left w:val="none" w:sz="0" w:space="0" w:color="auto"/>
        <w:bottom w:val="none" w:sz="0" w:space="0" w:color="auto"/>
        <w:right w:val="none" w:sz="0" w:space="0" w:color="auto"/>
      </w:divBdr>
    </w:div>
    <w:div w:id="1751539215">
      <w:bodyDiv w:val="1"/>
      <w:marLeft w:val="0"/>
      <w:marRight w:val="0"/>
      <w:marTop w:val="0"/>
      <w:marBottom w:val="0"/>
      <w:divBdr>
        <w:top w:val="none" w:sz="0" w:space="0" w:color="auto"/>
        <w:left w:val="none" w:sz="0" w:space="0" w:color="auto"/>
        <w:bottom w:val="none" w:sz="0" w:space="0" w:color="auto"/>
        <w:right w:val="none" w:sz="0" w:space="0" w:color="auto"/>
      </w:divBdr>
    </w:div>
    <w:div w:id="1754204590">
      <w:bodyDiv w:val="1"/>
      <w:marLeft w:val="0"/>
      <w:marRight w:val="0"/>
      <w:marTop w:val="0"/>
      <w:marBottom w:val="0"/>
      <w:divBdr>
        <w:top w:val="none" w:sz="0" w:space="0" w:color="auto"/>
        <w:left w:val="none" w:sz="0" w:space="0" w:color="auto"/>
        <w:bottom w:val="none" w:sz="0" w:space="0" w:color="auto"/>
        <w:right w:val="none" w:sz="0" w:space="0" w:color="auto"/>
      </w:divBdr>
      <w:divsChild>
        <w:div w:id="1624650121">
          <w:marLeft w:val="0"/>
          <w:marRight w:val="0"/>
          <w:marTop w:val="0"/>
          <w:marBottom w:val="0"/>
          <w:divBdr>
            <w:top w:val="none" w:sz="0" w:space="0" w:color="auto"/>
            <w:left w:val="none" w:sz="0" w:space="0" w:color="auto"/>
            <w:bottom w:val="none" w:sz="0" w:space="0" w:color="auto"/>
            <w:right w:val="none" w:sz="0" w:space="0" w:color="auto"/>
          </w:divBdr>
          <w:divsChild>
            <w:div w:id="979962499">
              <w:marLeft w:val="0"/>
              <w:marRight w:val="0"/>
              <w:marTop w:val="0"/>
              <w:marBottom w:val="0"/>
              <w:divBdr>
                <w:top w:val="none" w:sz="0" w:space="0" w:color="auto"/>
                <w:left w:val="none" w:sz="0" w:space="0" w:color="auto"/>
                <w:bottom w:val="none" w:sz="0" w:space="0" w:color="auto"/>
                <w:right w:val="none" w:sz="0" w:space="0" w:color="auto"/>
              </w:divBdr>
            </w:div>
            <w:div w:id="13037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7762">
      <w:bodyDiv w:val="1"/>
      <w:marLeft w:val="0"/>
      <w:marRight w:val="0"/>
      <w:marTop w:val="0"/>
      <w:marBottom w:val="0"/>
      <w:divBdr>
        <w:top w:val="none" w:sz="0" w:space="0" w:color="auto"/>
        <w:left w:val="none" w:sz="0" w:space="0" w:color="auto"/>
        <w:bottom w:val="none" w:sz="0" w:space="0" w:color="auto"/>
        <w:right w:val="none" w:sz="0" w:space="0" w:color="auto"/>
      </w:divBdr>
    </w:div>
    <w:div w:id="1761412992">
      <w:bodyDiv w:val="1"/>
      <w:marLeft w:val="0"/>
      <w:marRight w:val="0"/>
      <w:marTop w:val="0"/>
      <w:marBottom w:val="0"/>
      <w:divBdr>
        <w:top w:val="none" w:sz="0" w:space="0" w:color="auto"/>
        <w:left w:val="none" w:sz="0" w:space="0" w:color="auto"/>
        <w:bottom w:val="none" w:sz="0" w:space="0" w:color="auto"/>
        <w:right w:val="none" w:sz="0" w:space="0" w:color="auto"/>
      </w:divBdr>
    </w:div>
    <w:div w:id="1793094185">
      <w:bodyDiv w:val="1"/>
      <w:marLeft w:val="0"/>
      <w:marRight w:val="0"/>
      <w:marTop w:val="0"/>
      <w:marBottom w:val="0"/>
      <w:divBdr>
        <w:top w:val="none" w:sz="0" w:space="0" w:color="auto"/>
        <w:left w:val="none" w:sz="0" w:space="0" w:color="auto"/>
        <w:bottom w:val="none" w:sz="0" w:space="0" w:color="auto"/>
        <w:right w:val="none" w:sz="0" w:space="0" w:color="auto"/>
      </w:divBdr>
    </w:div>
    <w:div w:id="1814448148">
      <w:bodyDiv w:val="1"/>
      <w:marLeft w:val="0"/>
      <w:marRight w:val="0"/>
      <w:marTop w:val="0"/>
      <w:marBottom w:val="0"/>
      <w:divBdr>
        <w:top w:val="none" w:sz="0" w:space="0" w:color="auto"/>
        <w:left w:val="none" w:sz="0" w:space="0" w:color="auto"/>
        <w:bottom w:val="none" w:sz="0" w:space="0" w:color="auto"/>
        <w:right w:val="none" w:sz="0" w:space="0" w:color="auto"/>
      </w:divBdr>
      <w:divsChild>
        <w:div w:id="1420516665">
          <w:marLeft w:val="0"/>
          <w:marRight w:val="0"/>
          <w:marTop w:val="0"/>
          <w:marBottom w:val="0"/>
          <w:divBdr>
            <w:top w:val="none" w:sz="0" w:space="0" w:color="auto"/>
            <w:left w:val="none" w:sz="0" w:space="0" w:color="auto"/>
            <w:bottom w:val="none" w:sz="0" w:space="0" w:color="auto"/>
            <w:right w:val="none" w:sz="0" w:space="0" w:color="auto"/>
          </w:divBdr>
        </w:div>
      </w:divsChild>
    </w:div>
    <w:div w:id="1820263642">
      <w:bodyDiv w:val="1"/>
      <w:marLeft w:val="0"/>
      <w:marRight w:val="0"/>
      <w:marTop w:val="0"/>
      <w:marBottom w:val="0"/>
      <w:divBdr>
        <w:top w:val="none" w:sz="0" w:space="0" w:color="auto"/>
        <w:left w:val="none" w:sz="0" w:space="0" w:color="auto"/>
        <w:bottom w:val="none" w:sz="0" w:space="0" w:color="auto"/>
        <w:right w:val="none" w:sz="0" w:space="0" w:color="auto"/>
      </w:divBdr>
    </w:div>
    <w:div w:id="1826045896">
      <w:bodyDiv w:val="1"/>
      <w:marLeft w:val="0"/>
      <w:marRight w:val="0"/>
      <w:marTop w:val="0"/>
      <w:marBottom w:val="0"/>
      <w:divBdr>
        <w:top w:val="none" w:sz="0" w:space="0" w:color="auto"/>
        <w:left w:val="none" w:sz="0" w:space="0" w:color="auto"/>
        <w:bottom w:val="none" w:sz="0" w:space="0" w:color="auto"/>
        <w:right w:val="none" w:sz="0" w:space="0" w:color="auto"/>
      </w:divBdr>
    </w:div>
    <w:div w:id="1843427987">
      <w:bodyDiv w:val="1"/>
      <w:marLeft w:val="0"/>
      <w:marRight w:val="0"/>
      <w:marTop w:val="0"/>
      <w:marBottom w:val="0"/>
      <w:divBdr>
        <w:top w:val="none" w:sz="0" w:space="0" w:color="auto"/>
        <w:left w:val="none" w:sz="0" w:space="0" w:color="auto"/>
        <w:bottom w:val="none" w:sz="0" w:space="0" w:color="auto"/>
        <w:right w:val="none" w:sz="0" w:space="0" w:color="auto"/>
      </w:divBdr>
    </w:div>
    <w:div w:id="1846435197">
      <w:bodyDiv w:val="1"/>
      <w:marLeft w:val="0"/>
      <w:marRight w:val="0"/>
      <w:marTop w:val="0"/>
      <w:marBottom w:val="0"/>
      <w:divBdr>
        <w:top w:val="none" w:sz="0" w:space="0" w:color="auto"/>
        <w:left w:val="none" w:sz="0" w:space="0" w:color="auto"/>
        <w:bottom w:val="none" w:sz="0" w:space="0" w:color="auto"/>
        <w:right w:val="none" w:sz="0" w:space="0" w:color="auto"/>
      </w:divBdr>
    </w:div>
    <w:div w:id="1846628915">
      <w:bodyDiv w:val="1"/>
      <w:marLeft w:val="0"/>
      <w:marRight w:val="0"/>
      <w:marTop w:val="0"/>
      <w:marBottom w:val="0"/>
      <w:divBdr>
        <w:top w:val="none" w:sz="0" w:space="0" w:color="auto"/>
        <w:left w:val="none" w:sz="0" w:space="0" w:color="auto"/>
        <w:bottom w:val="none" w:sz="0" w:space="0" w:color="auto"/>
        <w:right w:val="none" w:sz="0" w:space="0" w:color="auto"/>
      </w:divBdr>
    </w:div>
    <w:div w:id="1861167393">
      <w:bodyDiv w:val="1"/>
      <w:marLeft w:val="0"/>
      <w:marRight w:val="0"/>
      <w:marTop w:val="0"/>
      <w:marBottom w:val="0"/>
      <w:divBdr>
        <w:top w:val="none" w:sz="0" w:space="0" w:color="auto"/>
        <w:left w:val="none" w:sz="0" w:space="0" w:color="auto"/>
        <w:bottom w:val="none" w:sz="0" w:space="0" w:color="auto"/>
        <w:right w:val="none" w:sz="0" w:space="0" w:color="auto"/>
      </w:divBdr>
    </w:div>
    <w:div w:id="1861384155">
      <w:bodyDiv w:val="1"/>
      <w:marLeft w:val="0"/>
      <w:marRight w:val="0"/>
      <w:marTop w:val="0"/>
      <w:marBottom w:val="0"/>
      <w:divBdr>
        <w:top w:val="none" w:sz="0" w:space="0" w:color="auto"/>
        <w:left w:val="none" w:sz="0" w:space="0" w:color="auto"/>
        <w:bottom w:val="none" w:sz="0" w:space="0" w:color="auto"/>
        <w:right w:val="none" w:sz="0" w:space="0" w:color="auto"/>
      </w:divBdr>
    </w:div>
    <w:div w:id="1863588476">
      <w:bodyDiv w:val="1"/>
      <w:marLeft w:val="0"/>
      <w:marRight w:val="0"/>
      <w:marTop w:val="0"/>
      <w:marBottom w:val="0"/>
      <w:divBdr>
        <w:top w:val="none" w:sz="0" w:space="0" w:color="auto"/>
        <w:left w:val="none" w:sz="0" w:space="0" w:color="auto"/>
        <w:bottom w:val="none" w:sz="0" w:space="0" w:color="auto"/>
        <w:right w:val="none" w:sz="0" w:space="0" w:color="auto"/>
      </w:divBdr>
    </w:div>
    <w:div w:id="1866483042">
      <w:bodyDiv w:val="1"/>
      <w:marLeft w:val="0"/>
      <w:marRight w:val="0"/>
      <w:marTop w:val="0"/>
      <w:marBottom w:val="0"/>
      <w:divBdr>
        <w:top w:val="none" w:sz="0" w:space="0" w:color="auto"/>
        <w:left w:val="none" w:sz="0" w:space="0" w:color="auto"/>
        <w:bottom w:val="none" w:sz="0" w:space="0" w:color="auto"/>
        <w:right w:val="none" w:sz="0" w:space="0" w:color="auto"/>
      </w:divBdr>
    </w:div>
    <w:div w:id="1885020160">
      <w:bodyDiv w:val="1"/>
      <w:marLeft w:val="0"/>
      <w:marRight w:val="0"/>
      <w:marTop w:val="0"/>
      <w:marBottom w:val="0"/>
      <w:divBdr>
        <w:top w:val="none" w:sz="0" w:space="0" w:color="auto"/>
        <w:left w:val="none" w:sz="0" w:space="0" w:color="auto"/>
        <w:bottom w:val="none" w:sz="0" w:space="0" w:color="auto"/>
        <w:right w:val="none" w:sz="0" w:space="0" w:color="auto"/>
      </w:divBdr>
    </w:div>
    <w:div w:id="1900824606">
      <w:bodyDiv w:val="1"/>
      <w:marLeft w:val="0"/>
      <w:marRight w:val="0"/>
      <w:marTop w:val="0"/>
      <w:marBottom w:val="0"/>
      <w:divBdr>
        <w:top w:val="none" w:sz="0" w:space="0" w:color="auto"/>
        <w:left w:val="none" w:sz="0" w:space="0" w:color="auto"/>
        <w:bottom w:val="none" w:sz="0" w:space="0" w:color="auto"/>
        <w:right w:val="none" w:sz="0" w:space="0" w:color="auto"/>
      </w:divBdr>
    </w:div>
    <w:div w:id="1910340588">
      <w:bodyDiv w:val="1"/>
      <w:marLeft w:val="0"/>
      <w:marRight w:val="0"/>
      <w:marTop w:val="0"/>
      <w:marBottom w:val="0"/>
      <w:divBdr>
        <w:top w:val="none" w:sz="0" w:space="0" w:color="auto"/>
        <w:left w:val="none" w:sz="0" w:space="0" w:color="auto"/>
        <w:bottom w:val="none" w:sz="0" w:space="0" w:color="auto"/>
        <w:right w:val="none" w:sz="0" w:space="0" w:color="auto"/>
      </w:divBdr>
    </w:div>
    <w:div w:id="1913809664">
      <w:bodyDiv w:val="1"/>
      <w:marLeft w:val="0"/>
      <w:marRight w:val="0"/>
      <w:marTop w:val="0"/>
      <w:marBottom w:val="0"/>
      <w:divBdr>
        <w:top w:val="none" w:sz="0" w:space="0" w:color="auto"/>
        <w:left w:val="none" w:sz="0" w:space="0" w:color="auto"/>
        <w:bottom w:val="none" w:sz="0" w:space="0" w:color="auto"/>
        <w:right w:val="none" w:sz="0" w:space="0" w:color="auto"/>
      </w:divBdr>
    </w:div>
    <w:div w:id="1918661739">
      <w:bodyDiv w:val="1"/>
      <w:marLeft w:val="0"/>
      <w:marRight w:val="0"/>
      <w:marTop w:val="0"/>
      <w:marBottom w:val="0"/>
      <w:divBdr>
        <w:top w:val="none" w:sz="0" w:space="0" w:color="auto"/>
        <w:left w:val="none" w:sz="0" w:space="0" w:color="auto"/>
        <w:bottom w:val="none" w:sz="0" w:space="0" w:color="auto"/>
        <w:right w:val="none" w:sz="0" w:space="0" w:color="auto"/>
      </w:divBdr>
    </w:div>
    <w:div w:id="1927615872">
      <w:bodyDiv w:val="1"/>
      <w:marLeft w:val="0"/>
      <w:marRight w:val="0"/>
      <w:marTop w:val="0"/>
      <w:marBottom w:val="0"/>
      <w:divBdr>
        <w:top w:val="none" w:sz="0" w:space="0" w:color="auto"/>
        <w:left w:val="none" w:sz="0" w:space="0" w:color="auto"/>
        <w:bottom w:val="none" w:sz="0" w:space="0" w:color="auto"/>
        <w:right w:val="none" w:sz="0" w:space="0" w:color="auto"/>
      </w:divBdr>
    </w:div>
    <w:div w:id="1927807961">
      <w:bodyDiv w:val="1"/>
      <w:marLeft w:val="0"/>
      <w:marRight w:val="0"/>
      <w:marTop w:val="0"/>
      <w:marBottom w:val="0"/>
      <w:divBdr>
        <w:top w:val="none" w:sz="0" w:space="0" w:color="auto"/>
        <w:left w:val="none" w:sz="0" w:space="0" w:color="auto"/>
        <w:bottom w:val="none" w:sz="0" w:space="0" w:color="auto"/>
        <w:right w:val="none" w:sz="0" w:space="0" w:color="auto"/>
      </w:divBdr>
    </w:div>
    <w:div w:id="1934700824">
      <w:bodyDiv w:val="1"/>
      <w:marLeft w:val="0"/>
      <w:marRight w:val="0"/>
      <w:marTop w:val="0"/>
      <w:marBottom w:val="0"/>
      <w:divBdr>
        <w:top w:val="none" w:sz="0" w:space="0" w:color="auto"/>
        <w:left w:val="none" w:sz="0" w:space="0" w:color="auto"/>
        <w:bottom w:val="none" w:sz="0" w:space="0" w:color="auto"/>
        <w:right w:val="none" w:sz="0" w:space="0" w:color="auto"/>
      </w:divBdr>
    </w:div>
    <w:div w:id="1942175685">
      <w:bodyDiv w:val="1"/>
      <w:marLeft w:val="0"/>
      <w:marRight w:val="0"/>
      <w:marTop w:val="0"/>
      <w:marBottom w:val="0"/>
      <w:divBdr>
        <w:top w:val="none" w:sz="0" w:space="0" w:color="auto"/>
        <w:left w:val="none" w:sz="0" w:space="0" w:color="auto"/>
        <w:bottom w:val="none" w:sz="0" w:space="0" w:color="auto"/>
        <w:right w:val="none" w:sz="0" w:space="0" w:color="auto"/>
      </w:divBdr>
    </w:div>
    <w:div w:id="1946690561">
      <w:bodyDiv w:val="1"/>
      <w:marLeft w:val="0"/>
      <w:marRight w:val="0"/>
      <w:marTop w:val="0"/>
      <w:marBottom w:val="0"/>
      <w:divBdr>
        <w:top w:val="none" w:sz="0" w:space="0" w:color="auto"/>
        <w:left w:val="none" w:sz="0" w:space="0" w:color="auto"/>
        <w:bottom w:val="none" w:sz="0" w:space="0" w:color="auto"/>
        <w:right w:val="none" w:sz="0" w:space="0" w:color="auto"/>
      </w:divBdr>
    </w:div>
    <w:div w:id="1948809362">
      <w:bodyDiv w:val="1"/>
      <w:marLeft w:val="0"/>
      <w:marRight w:val="0"/>
      <w:marTop w:val="0"/>
      <w:marBottom w:val="0"/>
      <w:divBdr>
        <w:top w:val="none" w:sz="0" w:space="0" w:color="auto"/>
        <w:left w:val="none" w:sz="0" w:space="0" w:color="auto"/>
        <w:bottom w:val="none" w:sz="0" w:space="0" w:color="auto"/>
        <w:right w:val="none" w:sz="0" w:space="0" w:color="auto"/>
      </w:divBdr>
    </w:div>
    <w:div w:id="1964968221">
      <w:bodyDiv w:val="1"/>
      <w:marLeft w:val="0"/>
      <w:marRight w:val="0"/>
      <w:marTop w:val="0"/>
      <w:marBottom w:val="0"/>
      <w:divBdr>
        <w:top w:val="none" w:sz="0" w:space="0" w:color="auto"/>
        <w:left w:val="none" w:sz="0" w:space="0" w:color="auto"/>
        <w:bottom w:val="none" w:sz="0" w:space="0" w:color="auto"/>
        <w:right w:val="none" w:sz="0" w:space="0" w:color="auto"/>
      </w:divBdr>
    </w:div>
    <w:div w:id="1971130833">
      <w:bodyDiv w:val="1"/>
      <w:marLeft w:val="0"/>
      <w:marRight w:val="0"/>
      <w:marTop w:val="0"/>
      <w:marBottom w:val="0"/>
      <w:divBdr>
        <w:top w:val="none" w:sz="0" w:space="0" w:color="auto"/>
        <w:left w:val="none" w:sz="0" w:space="0" w:color="auto"/>
        <w:bottom w:val="none" w:sz="0" w:space="0" w:color="auto"/>
        <w:right w:val="none" w:sz="0" w:space="0" w:color="auto"/>
      </w:divBdr>
    </w:div>
    <w:div w:id="1977947341">
      <w:bodyDiv w:val="1"/>
      <w:marLeft w:val="0"/>
      <w:marRight w:val="0"/>
      <w:marTop w:val="0"/>
      <w:marBottom w:val="0"/>
      <w:divBdr>
        <w:top w:val="none" w:sz="0" w:space="0" w:color="auto"/>
        <w:left w:val="none" w:sz="0" w:space="0" w:color="auto"/>
        <w:bottom w:val="none" w:sz="0" w:space="0" w:color="auto"/>
        <w:right w:val="none" w:sz="0" w:space="0" w:color="auto"/>
      </w:divBdr>
      <w:divsChild>
        <w:div w:id="193404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725138">
      <w:bodyDiv w:val="1"/>
      <w:marLeft w:val="0"/>
      <w:marRight w:val="0"/>
      <w:marTop w:val="0"/>
      <w:marBottom w:val="0"/>
      <w:divBdr>
        <w:top w:val="none" w:sz="0" w:space="0" w:color="auto"/>
        <w:left w:val="none" w:sz="0" w:space="0" w:color="auto"/>
        <w:bottom w:val="none" w:sz="0" w:space="0" w:color="auto"/>
        <w:right w:val="none" w:sz="0" w:space="0" w:color="auto"/>
      </w:divBdr>
    </w:div>
    <w:div w:id="2023775978">
      <w:bodyDiv w:val="1"/>
      <w:marLeft w:val="0"/>
      <w:marRight w:val="0"/>
      <w:marTop w:val="0"/>
      <w:marBottom w:val="0"/>
      <w:divBdr>
        <w:top w:val="none" w:sz="0" w:space="0" w:color="auto"/>
        <w:left w:val="none" w:sz="0" w:space="0" w:color="auto"/>
        <w:bottom w:val="none" w:sz="0" w:space="0" w:color="auto"/>
        <w:right w:val="none" w:sz="0" w:space="0" w:color="auto"/>
      </w:divBdr>
      <w:divsChild>
        <w:div w:id="2141728781">
          <w:marLeft w:val="0"/>
          <w:marRight w:val="0"/>
          <w:marTop w:val="0"/>
          <w:marBottom w:val="0"/>
          <w:divBdr>
            <w:top w:val="none" w:sz="0" w:space="0" w:color="auto"/>
            <w:left w:val="none" w:sz="0" w:space="0" w:color="auto"/>
            <w:bottom w:val="none" w:sz="0" w:space="0" w:color="auto"/>
            <w:right w:val="none" w:sz="0" w:space="0" w:color="auto"/>
          </w:divBdr>
          <w:divsChild>
            <w:div w:id="125395442">
              <w:marLeft w:val="0"/>
              <w:marRight w:val="0"/>
              <w:marTop w:val="0"/>
              <w:marBottom w:val="0"/>
              <w:divBdr>
                <w:top w:val="none" w:sz="0" w:space="0" w:color="auto"/>
                <w:left w:val="none" w:sz="0" w:space="0" w:color="auto"/>
                <w:bottom w:val="none" w:sz="0" w:space="0" w:color="auto"/>
                <w:right w:val="none" w:sz="0" w:space="0" w:color="auto"/>
              </w:divBdr>
            </w:div>
            <w:div w:id="7026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6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766294">
      <w:bodyDiv w:val="1"/>
      <w:marLeft w:val="0"/>
      <w:marRight w:val="0"/>
      <w:marTop w:val="0"/>
      <w:marBottom w:val="0"/>
      <w:divBdr>
        <w:top w:val="none" w:sz="0" w:space="0" w:color="auto"/>
        <w:left w:val="none" w:sz="0" w:space="0" w:color="auto"/>
        <w:bottom w:val="none" w:sz="0" w:space="0" w:color="auto"/>
        <w:right w:val="none" w:sz="0" w:space="0" w:color="auto"/>
      </w:divBdr>
    </w:div>
    <w:div w:id="2075200908">
      <w:bodyDiv w:val="1"/>
      <w:marLeft w:val="0"/>
      <w:marRight w:val="0"/>
      <w:marTop w:val="0"/>
      <w:marBottom w:val="0"/>
      <w:divBdr>
        <w:top w:val="none" w:sz="0" w:space="0" w:color="auto"/>
        <w:left w:val="none" w:sz="0" w:space="0" w:color="auto"/>
        <w:bottom w:val="none" w:sz="0" w:space="0" w:color="auto"/>
        <w:right w:val="none" w:sz="0" w:space="0" w:color="auto"/>
      </w:divBdr>
    </w:div>
    <w:div w:id="2080710956">
      <w:bodyDiv w:val="1"/>
      <w:marLeft w:val="0"/>
      <w:marRight w:val="0"/>
      <w:marTop w:val="0"/>
      <w:marBottom w:val="0"/>
      <w:divBdr>
        <w:top w:val="none" w:sz="0" w:space="0" w:color="auto"/>
        <w:left w:val="none" w:sz="0" w:space="0" w:color="auto"/>
        <w:bottom w:val="none" w:sz="0" w:space="0" w:color="auto"/>
        <w:right w:val="none" w:sz="0" w:space="0" w:color="auto"/>
      </w:divBdr>
    </w:div>
    <w:div w:id="2093963806">
      <w:bodyDiv w:val="1"/>
      <w:marLeft w:val="0"/>
      <w:marRight w:val="0"/>
      <w:marTop w:val="0"/>
      <w:marBottom w:val="0"/>
      <w:divBdr>
        <w:top w:val="none" w:sz="0" w:space="0" w:color="auto"/>
        <w:left w:val="none" w:sz="0" w:space="0" w:color="auto"/>
        <w:bottom w:val="none" w:sz="0" w:space="0" w:color="auto"/>
        <w:right w:val="none" w:sz="0" w:space="0" w:color="auto"/>
      </w:divBdr>
    </w:div>
    <w:div w:id="2100985523">
      <w:bodyDiv w:val="1"/>
      <w:marLeft w:val="0"/>
      <w:marRight w:val="0"/>
      <w:marTop w:val="0"/>
      <w:marBottom w:val="0"/>
      <w:divBdr>
        <w:top w:val="none" w:sz="0" w:space="0" w:color="auto"/>
        <w:left w:val="none" w:sz="0" w:space="0" w:color="auto"/>
        <w:bottom w:val="none" w:sz="0" w:space="0" w:color="auto"/>
        <w:right w:val="none" w:sz="0" w:space="0" w:color="auto"/>
      </w:divBdr>
    </w:div>
    <w:div w:id="2101562062">
      <w:bodyDiv w:val="1"/>
      <w:marLeft w:val="0"/>
      <w:marRight w:val="0"/>
      <w:marTop w:val="0"/>
      <w:marBottom w:val="0"/>
      <w:divBdr>
        <w:top w:val="none" w:sz="0" w:space="0" w:color="auto"/>
        <w:left w:val="none" w:sz="0" w:space="0" w:color="auto"/>
        <w:bottom w:val="none" w:sz="0" w:space="0" w:color="auto"/>
        <w:right w:val="none" w:sz="0" w:space="0" w:color="auto"/>
      </w:divBdr>
    </w:div>
    <w:div w:id="2102994369">
      <w:bodyDiv w:val="1"/>
      <w:marLeft w:val="0"/>
      <w:marRight w:val="0"/>
      <w:marTop w:val="0"/>
      <w:marBottom w:val="0"/>
      <w:divBdr>
        <w:top w:val="none" w:sz="0" w:space="0" w:color="auto"/>
        <w:left w:val="none" w:sz="0" w:space="0" w:color="auto"/>
        <w:bottom w:val="none" w:sz="0" w:space="0" w:color="auto"/>
        <w:right w:val="none" w:sz="0" w:space="0" w:color="auto"/>
      </w:divBdr>
    </w:div>
    <w:div w:id="2105413192">
      <w:bodyDiv w:val="1"/>
      <w:marLeft w:val="0"/>
      <w:marRight w:val="0"/>
      <w:marTop w:val="0"/>
      <w:marBottom w:val="0"/>
      <w:divBdr>
        <w:top w:val="none" w:sz="0" w:space="0" w:color="auto"/>
        <w:left w:val="none" w:sz="0" w:space="0" w:color="auto"/>
        <w:bottom w:val="none" w:sz="0" w:space="0" w:color="auto"/>
        <w:right w:val="none" w:sz="0" w:space="0" w:color="auto"/>
      </w:divBdr>
      <w:divsChild>
        <w:div w:id="1847819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511628">
      <w:bodyDiv w:val="1"/>
      <w:marLeft w:val="0"/>
      <w:marRight w:val="0"/>
      <w:marTop w:val="0"/>
      <w:marBottom w:val="0"/>
      <w:divBdr>
        <w:top w:val="none" w:sz="0" w:space="0" w:color="auto"/>
        <w:left w:val="none" w:sz="0" w:space="0" w:color="auto"/>
        <w:bottom w:val="none" w:sz="0" w:space="0" w:color="auto"/>
        <w:right w:val="none" w:sz="0" w:space="0" w:color="auto"/>
      </w:divBdr>
      <w:divsChild>
        <w:div w:id="1872958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46436">
      <w:bodyDiv w:val="1"/>
      <w:marLeft w:val="0"/>
      <w:marRight w:val="0"/>
      <w:marTop w:val="0"/>
      <w:marBottom w:val="0"/>
      <w:divBdr>
        <w:top w:val="none" w:sz="0" w:space="0" w:color="auto"/>
        <w:left w:val="none" w:sz="0" w:space="0" w:color="auto"/>
        <w:bottom w:val="none" w:sz="0" w:space="0" w:color="auto"/>
        <w:right w:val="none" w:sz="0" w:space="0" w:color="auto"/>
      </w:divBdr>
    </w:div>
    <w:div w:id="214368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researchgate.net/publication/344974850_SME_Default_Prediction_Framework_with_the_Effective_Use_of_External_Public_Credit_Data%20" TargetMode="External"/><Relationship Id="rId3" Type="http://schemas.openxmlformats.org/officeDocument/2006/relationships/settings" Target="settings.xml"/><Relationship Id="rId21" Type="http://schemas.openxmlformats.org/officeDocument/2006/relationships/hyperlink" Target="https://shareholdersandinvestors.bbva.com/microsites/bbva2012/en/Riskmanagement/ProbabilityofdefaultPD.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ifrs.org/issued-standards/list-of-standards/ifrs-9-financial-instrument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esri.cao.go.jp/en/esri/archive/e_dis/abstract/e_dis349-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square.in/pd-and-credit-risk-model-for-a-large-bank/"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bis.org/publ/bcbs189.htm" TargetMode="External"/><Relationship Id="rId28" Type="http://schemas.openxmlformats.org/officeDocument/2006/relationships/hyperlink" Target="https://www.transorg.com/case-study/credit-risk-modelling-a-comprehensive-case-study/"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bis.org/publ/bcbs128.htm" TargetMode="External"/><Relationship Id="rId27" Type="http://schemas.openxmlformats.org/officeDocument/2006/relationships/hyperlink" Target="https://www.sciencedirect.com/science/article/abs/pii/S1544612316300605%2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7997</TotalTime>
  <Pages>23</Pages>
  <Words>6938</Words>
  <Characters>39552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Soleimani</dc:creator>
  <cp:keywords/>
  <dc:description/>
  <cp:lastModifiedBy>Hamed Soleimani</cp:lastModifiedBy>
  <cp:revision>296</cp:revision>
  <dcterms:created xsi:type="dcterms:W3CDTF">2025-03-27T11:32:00Z</dcterms:created>
  <dcterms:modified xsi:type="dcterms:W3CDTF">2025-05-02T21:43:00Z</dcterms:modified>
</cp:coreProperties>
</file>