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pBdr>
          <w:bottom w:color="000000" w:space="1" w:sz="6" w:val="single"/>
        </w:pBdr>
        <w:spacing w:after="60" w:before="200" w:line="240" w:lineRule="auto"/>
        <w:ind w:left="180" w:right="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Grant Details</w:t>
      </w:r>
      <w:r w:rsidDel="00000000" w:rsidR="00000000" w:rsidRPr="00000000">
        <w:rPr>
          <w:rtl w:val="0"/>
        </w:rPr>
      </w:r>
    </w:p>
    <w:p w:rsidR="00000000" w:rsidDel="00000000" w:rsidP="00000000" w:rsidRDefault="00000000" w:rsidRPr="00000000" w14:paraId="00000002">
      <w:pPr>
        <w:spacing w:after="60" w:line="259" w:lineRule="auto"/>
        <w:ind w:left="18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Subgrant Agreement No:</w:t>
      </w:r>
      <w:r w:rsidDel="00000000" w:rsidR="00000000" w:rsidRPr="00000000">
        <w:rPr>
          <w:rFonts w:ascii="Calibri" w:cs="Calibri" w:eastAsia="Calibri" w:hAnsi="Calibri"/>
          <w:sz w:val="20"/>
          <w:szCs w:val="20"/>
          <w:rtl w:val="0"/>
        </w:rPr>
        <w:t xml:space="preserve"> P2H-GISA-2025-DIGITAL  | </w:t>
      </w:r>
      <w:r w:rsidDel="00000000" w:rsidR="00000000" w:rsidRPr="00000000">
        <w:rPr>
          <w:rFonts w:ascii="Calibri" w:cs="Calibri" w:eastAsia="Calibri" w:hAnsi="Calibri"/>
          <w:b w:val="1"/>
          <w:bCs w:val="1"/>
          <w:sz w:val="20"/>
          <w:szCs w:val="20"/>
          <w:rtl w:val="0"/>
        </w:rPr>
        <w:t xml:space="preserve">Subgrantee</w:t>
      </w:r>
      <w:r w:rsidDel="00000000" w:rsidR="00000000" w:rsidRPr="00000000">
        <w:rPr>
          <w:rFonts w:ascii="Calibri" w:cs="Calibri" w:eastAsia="Calibri" w:hAnsi="Calibri"/>
          <w:sz w:val="20"/>
          <w:szCs w:val="20"/>
          <w:rtl w:val="0"/>
        </w:rPr>
        <w:t xml:space="preserve">: Gisa Group - Collaborative Futures</w:t>
      </w:r>
    </w:p>
    <w:p w:rsidR="00000000" w:rsidDel="00000000" w:rsidP="00000000" w:rsidRDefault="00000000" w:rsidRPr="00000000" w14:paraId="00000003">
      <w:pPr>
        <w:spacing w:after="60" w:line="259" w:lineRule="auto"/>
        <w:ind w:left="18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Reporting Period:</w:t>
      </w:r>
      <w:r w:rsidDel="00000000" w:rsidR="00000000" w:rsidRPr="00000000">
        <w:rPr>
          <w:rFonts w:ascii="Calibri" w:cs="Calibri" w:eastAsia="Calibri" w:hAnsi="Calibri"/>
          <w:sz w:val="20"/>
          <w:szCs w:val="20"/>
          <w:rtl w:val="0"/>
        </w:rPr>
        <w:t xml:space="preserve"> November 2025 - January 2026 | </w:t>
      </w:r>
      <w:r w:rsidDel="00000000" w:rsidR="00000000" w:rsidRPr="00000000">
        <w:rPr>
          <w:rFonts w:ascii="Calibri" w:cs="Calibri" w:eastAsia="Calibri" w:hAnsi="Calibri"/>
          <w:b w:val="1"/>
          <w:bCs w:val="1"/>
          <w:sz w:val="20"/>
          <w:szCs w:val="20"/>
          <w:rtl w:val="0"/>
        </w:rPr>
        <w:t xml:space="preserve">Report Date</w:t>
      </w:r>
      <w:r w:rsidDel="00000000" w:rsidR="00000000" w:rsidRPr="00000000">
        <w:rPr>
          <w:rFonts w:ascii="Calibri" w:cs="Calibri" w:eastAsia="Calibri" w:hAnsi="Calibri"/>
          <w:sz w:val="20"/>
          <w:szCs w:val="20"/>
          <w:rtl w:val="0"/>
        </w:rPr>
        <w:t xml:space="preserve">: February 20, 2026</w:t>
      </w:r>
    </w:p>
    <w:p w:rsidR="00000000" w:rsidDel="00000000" w:rsidP="00000000" w:rsidRDefault="00000000" w:rsidRPr="00000000" w14:paraId="00000004">
      <w:pPr>
        <w:numPr>
          <w:ilvl w:val="0"/>
          <w:numId w:val="4"/>
        </w:numPr>
        <w:pBdr>
          <w:bottom w:color="000000" w:space="1" w:sz="6" w:val="single"/>
        </w:pBdr>
        <w:spacing w:after="60" w:before="200" w:line="240" w:lineRule="auto"/>
        <w:ind w:left="180" w:right="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Executive Summary</w:t>
      </w:r>
      <w:r w:rsidDel="00000000" w:rsidR="00000000" w:rsidRPr="00000000">
        <w:rPr>
          <w:rtl w:val="0"/>
        </w:rPr>
      </w:r>
    </w:p>
    <w:p w:rsidR="00000000" w:rsidDel="00000000" w:rsidP="00000000" w:rsidRDefault="00000000" w:rsidRPr="00000000" w14:paraId="00000005">
      <w:pPr>
        <w:spacing w:after="60" w:line="259" w:lineRule="auto"/>
        <w:ind w:left="18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Milestones 1 &amp; 2 are complete. The Mutual Aid Portal (MAP) and supporting systems are operationally deployed with the Localization Hub and processing live program data. The Portal is now handling grant documentation, form processing, and data visualization across the F-system workflow. Core technical infrastructure is in place, capacity building with the Lohub team is on-going. F0 data has been uploaded into the portal via Airtable connection and the next step is to migrate the process as well and state-level scaling in Milestone 3.</w:t>
      </w:r>
    </w:p>
    <w:p w:rsidR="00000000" w:rsidDel="00000000" w:rsidP="00000000" w:rsidRDefault="00000000" w:rsidRPr="00000000" w14:paraId="00000006">
      <w:pPr>
        <w:spacing w:after="60" w:line="259" w:lineRule="auto"/>
        <w:ind w:left="18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Key highlights</w:t>
      </w:r>
    </w:p>
    <w:p w:rsidR="00000000" w:rsidDel="00000000" w:rsidP="00000000" w:rsidRDefault="00000000" w:rsidRPr="00000000" w14:paraId="00000007">
      <w:pPr>
        <w:numPr>
          <w:ilvl w:val="0"/>
          <w:numId w:val="3"/>
        </w:numPr>
        <w:spacing w:after="0" w:afterAutospacing="0" w:line="259" w:lineRule="auto"/>
        <w:ind w:left="99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Localization Hub has transitioned from Google Sheets trackers to the Mutual Aid Portal on WK4. 200+ projects have been uploaded directly into MAP with a total value of $1.43M. </w:t>
      </w:r>
    </w:p>
    <w:p w:rsidR="00000000" w:rsidDel="00000000" w:rsidP="00000000" w:rsidRDefault="00000000" w:rsidRPr="00000000" w14:paraId="00000008">
      <w:pPr>
        <w:numPr>
          <w:ilvl w:val="0"/>
          <w:numId w:val="3"/>
        </w:numPr>
        <w:spacing w:after="0" w:afterAutospacing="0" w:line="259" w:lineRule="auto"/>
        <w:ind w:left="99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Historical activity trackers and data have been migrated into the Portal including F0 grant allocation data. We have started to upload historical financial reports that have a matching F1 application. ETA to complete this step in 27/02.  Following this step, all critical Lohub data will be stored in a scalable, secure database, enabling deeper analysis of ERR operations and their impact. </w:t>
      </w:r>
    </w:p>
    <w:p w:rsidR="00000000" w:rsidDel="00000000" w:rsidP="00000000" w:rsidRDefault="00000000" w:rsidRPr="00000000" w14:paraId="00000009">
      <w:pPr>
        <w:numPr>
          <w:ilvl w:val="0"/>
          <w:numId w:val="3"/>
        </w:numPr>
        <w:spacing w:after="0" w:afterAutospacing="0" w:line="259" w:lineRule="auto"/>
        <w:ind w:left="99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In-person workshop was completed with Localization Hub in Kigali in December. This was the first time the entire Localization Hub, Collaborative Futures, and P2H teams were able to meet face-to-face. This process was critical in understanding the vision for the Mutual Aid Portal and which digital solutions can best support the ERRs. A repeat trip was organized on </w:t>
      </w:r>
      <w:r w:rsidDel="00000000" w:rsidR="00000000" w:rsidRPr="00000000">
        <w:rPr>
          <w:rFonts w:ascii="Calibri" w:cs="Calibri" w:eastAsia="Calibri" w:hAnsi="Calibri"/>
          <w:sz w:val="20"/>
          <w:szCs w:val="20"/>
          <w:rtl w:val="0"/>
        </w:rPr>
        <w:t xml:space="preserve">Feb 11-16</w:t>
      </w:r>
      <w:r w:rsidDel="00000000" w:rsidR="00000000" w:rsidRPr="00000000">
        <w:rPr>
          <w:rFonts w:ascii="Calibri" w:cs="Calibri" w:eastAsia="Calibri" w:hAnsi="Calibri"/>
          <w:sz w:val="20"/>
          <w:szCs w:val="20"/>
          <w:rtl w:val="0"/>
        </w:rPr>
        <w:t xml:space="preserve"> for further co-design and development sessions.</w:t>
      </w:r>
    </w:p>
    <w:p w:rsidR="00000000" w:rsidDel="00000000" w:rsidP="00000000" w:rsidRDefault="00000000" w:rsidRPr="00000000" w14:paraId="0000000A">
      <w:pPr>
        <w:numPr>
          <w:ilvl w:val="0"/>
          <w:numId w:val="3"/>
        </w:numPr>
        <w:spacing w:after="60" w:line="259" w:lineRule="auto"/>
        <w:ind w:left="99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Localization technical team members have actively participated in the actual codebase development ensuring we are building a sustainable development and maintenance model of the systems. </w:t>
      </w:r>
    </w:p>
    <w:p w:rsidR="00000000" w:rsidDel="00000000" w:rsidP="00000000" w:rsidRDefault="00000000" w:rsidRPr="00000000" w14:paraId="0000000B">
      <w:pPr>
        <w:spacing w:after="60" w:line="259" w:lineRule="auto"/>
        <w:ind w:left="18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Key learnings</w:t>
      </w:r>
    </w:p>
    <w:p w:rsidR="00000000" w:rsidDel="00000000" w:rsidP="00000000" w:rsidRDefault="00000000" w:rsidRPr="00000000" w14:paraId="0000000C">
      <w:pPr>
        <w:numPr>
          <w:ilvl w:val="0"/>
          <w:numId w:val="1"/>
        </w:numPr>
        <w:spacing w:after="0" w:afterAutospacing="0" w:line="259" w:lineRule="auto"/>
        <w:ind w:left="99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Localization Hub onboarding process has taken longer than originally expected, as more tech work was required to match the system to ERR and LoHub processes. This development work has been critical to ensure that the system is able to be scaled and used by State and Base ERRs. The Localization Hub team are also now more equipped to be champions of the system and to support ERR onboarding. </w:t>
      </w:r>
    </w:p>
    <w:p w:rsidR="00000000" w:rsidDel="00000000" w:rsidP="00000000" w:rsidRDefault="00000000" w:rsidRPr="00000000" w14:paraId="0000000D">
      <w:pPr>
        <w:numPr>
          <w:ilvl w:val="0"/>
          <w:numId w:val="1"/>
        </w:numPr>
        <w:spacing w:after="60" w:line="259" w:lineRule="auto"/>
        <w:ind w:left="99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ability for the Localization Hub to meet as a group was invaluable. Everyone expressed how valuable this time was as the collaboration and work could happen together, rather than online.  </w:t>
      </w:r>
    </w:p>
    <w:p w:rsidR="00000000" w:rsidDel="00000000" w:rsidP="00000000" w:rsidRDefault="00000000" w:rsidRPr="00000000" w14:paraId="0000000E">
      <w:pPr>
        <w:numPr>
          <w:ilvl w:val="0"/>
          <w:numId w:val="4"/>
        </w:numPr>
        <w:pBdr>
          <w:bottom w:color="000000" w:space="1" w:sz="6" w:val="single"/>
        </w:pBdr>
        <w:spacing w:after="60" w:before="200" w:line="240" w:lineRule="auto"/>
        <w:ind w:left="18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Deliverables Status</w:t>
      </w:r>
    </w:p>
    <w:p w:rsidR="00000000" w:rsidDel="00000000" w:rsidP="00000000" w:rsidRDefault="00000000" w:rsidRPr="00000000" w14:paraId="0000000F">
      <w:pPr>
        <w:spacing w:after="60" w:line="259" w:lineRule="auto"/>
        <w:ind w:left="18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Below is a summary of key deliverables for Milestones 1 &amp; 2. </w:t>
      </w:r>
    </w:p>
    <w:tbl>
      <w:tblPr>
        <w:tblStyle w:val="Table1"/>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395"/>
        <w:gridCol w:w="6660"/>
        <w:gridCol w:w="1335"/>
        <w:tblGridChange w:id="0">
          <w:tblGrid>
            <w:gridCol w:w="960"/>
            <w:gridCol w:w="1395"/>
            <w:gridCol w:w="6660"/>
            <w:gridCol w:w="1335"/>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6d9eeb" w:val="clear"/>
            <w:tcMar>
              <w:top w:w="40.0" w:type="dxa"/>
              <w:left w:w="40.0" w:type="dxa"/>
              <w:bottom w:w="40.0" w:type="dxa"/>
              <w:right w:w="40.0" w:type="dxa"/>
            </w:tcMar>
            <w:vAlign w:val="top"/>
          </w:tcPr>
          <w:p w:rsidR="00000000" w:rsidDel="00000000" w:rsidP="00000000" w:rsidRDefault="00000000" w:rsidRPr="00000000" w14:paraId="00000010">
            <w:pPr>
              <w:widowControl w:val="0"/>
              <w:jc w:val="center"/>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6d9eeb" w:val="clear"/>
            <w:tcMar>
              <w:top w:w="40.0" w:type="dxa"/>
              <w:left w:w="40.0" w:type="dxa"/>
              <w:bottom w:w="40.0" w:type="dxa"/>
              <w:right w:w="40.0" w:type="dxa"/>
            </w:tcMar>
            <w:vAlign w:val="top"/>
          </w:tcPr>
          <w:p w:rsidR="00000000" w:rsidDel="00000000" w:rsidP="00000000" w:rsidRDefault="00000000" w:rsidRPr="00000000" w14:paraId="00000011">
            <w:pPr>
              <w:widowControl w:val="0"/>
              <w:jc w:val="center"/>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Deliverable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6d9eeb" w:val="clear"/>
            <w:tcMar>
              <w:top w:w="40.0" w:type="dxa"/>
              <w:left w:w="40.0" w:type="dxa"/>
              <w:bottom w:w="40.0" w:type="dxa"/>
              <w:right w:w="40.0" w:type="dxa"/>
            </w:tcMar>
            <w:vAlign w:val="top"/>
          </w:tcPr>
          <w:p w:rsidR="00000000" w:rsidDel="00000000" w:rsidP="00000000" w:rsidRDefault="00000000" w:rsidRPr="00000000" w14:paraId="00000012">
            <w:pPr>
              <w:widowControl w:val="0"/>
              <w:jc w:val="center"/>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6d9eeb" w:val="clear"/>
            <w:tcMar>
              <w:top w:w="40.0" w:type="dxa"/>
              <w:left w:w="40.0" w:type="dxa"/>
              <w:bottom w:w="40.0" w:type="dxa"/>
              <w:right w:w="40.0" w:type="dxa"/>
            </w:tcMar>
            <w:vAlign w:val="top"/>
          </w:tcPr>
          <w:p w:rsidR="00000000" w:rsidDel="00000000" w:rsidP="00000000" w:rsidRDefault="00000000" w:rsidRPr="00000000" w14:paraId="00000013">
            <w:pPr>
              <w:widowControl w:val="0"/>
              <w:jc w:val="center"/>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Status</w:t>
            </w:r>
            <w:r w:rsidDel="00000000" w:rsidR="00000000" w:rsidRPr="00000000">
              <w:rPr>
                <w:rtl w:val="0"/>
              </w:rPr>
            </w:r>
          </w:p>
        </w:tc>
      </w:tr>
      <w:tr>
        <w:trPr>
          <w:cantSplit w:val="0"/>
          <w:trHeight w:val="196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14">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15">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Operational Mutual Aid Portal (MAP)</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16">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MAP was deployed in November 2025, with UAT completed and live operations starting December 18, 2025. Fully operational across the F-system, supporting F1, F2, and F3 workflows for project planning, MOU generation, and grant assignment. OCR and AI text recognition were implemented for F1, F4, and F5 forms with a person-in-the-loop review process. ERR App is integrated for two-way communication, including fully functional offline file uploads. Row-level security is implemented across all data, enabling secure multi-user access in low-connectivity settings.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17">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Complete</w:t>
            </w:r>
          </w:p>
        </w:tc>
      </w:tr>
      <w:tr>
        <w:trPr>
          <w:cantSplit w:val="0"/>
          <w:trHeight w:val="163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18">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19">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Database Integration with Lohub Tracker and Dashboards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1A">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P2H database schema fully defined and implemented, with historical F-system and F1 activity data validated, migrated, and loaded. All tables and views were developed with full ETL pipelines to support dashboard reconstruction and live program data processing. Database fully integrated with MAP, ERR App, and supporting systems, with row-level security enforced across all records.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1B">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Complete</w:t>
            </w:r>
          </w:p>
        </w:tc>
      </w:tr>
      <w:tr>
        <w:trPr>
          <w:cantSplit w:val="0"/>
          <w:trHeight w:val="129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1C">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1D">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Looker Studio Dashboards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1E">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dashboards created, populated, and integrated into MAP, including the Mutual Aid Dashboard and Proximity and LCC dashboards. Dashboards operational and supporting program monitoring, planning, and resource allocation across the Localization Hub. Successfully Integrated F0 data (back donor grant, state allocation, fund request) directly into the database and dashboards.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1F">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Complete</w:t>
            </w:r>
          </w:p>
        </w:tc>
      </w:tr>
      <w:tr>
        <w:trPr>
          <w:cantSplit w:val="0"/>
          <w:trHeight w:val="145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20">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21">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Optimization and UX Refinement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22">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Ongoing system refinement driven by Localization Hub feedback through weekly development calls. UX/UI improvements implemented for program, finance, and reporting users. Continued optimization of OCR performance for F4 and F5 forms in preparation for production deployment. Process documentation for form workflows, system updates, and operational use is in progress.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23">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 Progress – On Track</w:t>
            </w:r>
          </w:p>
        </w:tc>
      </w:tr>
      <w:tr>
        <w:trPr>
          <w:cantSplit w:val="0"/>
          <w:trHeight w:val="124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24">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25">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Capacity Building and Onboarding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26">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Localization Hub fully onboarded and operationally using MAP. Eight weekly development and training sessions were completed with the Lohub developer, building local capacity for system maintenance and enhancement. Team equipped to lead adoption across State ERRs and LCC working groups, with positive feedback on time savings and improvements in F1, F3, and F4–F5 processing and data organization.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27">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Complete</w:t>
            </w:r>
          </w:p>
        </w:tc>
      </w:tr>
    </w:tbl>
    <w:p w:rsidR="00000000" w:rsidDel="00000000" w:rsidP="00000000" w:rsidRDefault="00000000" w:rsidRPr="00000000" w14:paraId="00000028">
      <w:pPr>
        <w:numPr>
          <w:ilvl w:val="0"/>
          <w:numId w:val="2"/>
        </w:numPr>
        <w:pBdr>
          <w:bottom w:color="000000" w:space="1" w:sz="6" w:val="single"/>
        </w:pBdr>
        <w:spacing w:after="60" w:before="200" w:line="240" w:lineRule="auto"/>
        <w:ind w:left="18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Evaluation Indicator Plan</w:t>
      </w:r>
    </w:p>
    <w:p w:rsidR="00000000" w:rsidDel="00000000" w:rsidP="00000000" w:rsidRDefault="00000000" w:rsidRPr="00000000" w14:paraId="00000029">
      <w:pPr>
        <w:spacing w:after="60" w:line="259" w:lineRule="auto"/>
        <w:ind w:left="18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Below is a January update on our Evaluation Indicator Plan.</w:t>
      </w:r>
    </w:p>
    <w:tbl>
      <w:tblPr>
        <w:tblStyle w:val="Table2"/>
        <w:tblW w:w="1063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835"/>
        <w:gridCol w:w="1020"/>
        <w:gridCol w:w="2565"/>
        <w:gridCol w:w="705"/>
        <w:gridCol w:w="795"/>
        <w:gridCol w:w="2130"/>
        <w:tblGridChange w:id="0">
          <w:tblGrid>
            <w:gridCol w:w="585"/>
            <w:gridCol w:w="2835"/>
            <w:gridCol w:w="1020"/>
            <w:gridCol w:w="2565"/>
            <w:gridCol w:w="705"/>
            <w:gridCol w:w="795"/>
            <w:gridCol w:w="2130"/>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6d9eeb" w:val="clear"/>
            <w:tcMar>
              <w:top w:w="40.0" w:type="dxa"/>
              <w:left w:w="40.0" w:type="dxa"/>
              <w:bottom w:w="40.0" w:type="dxa"/>
              <w:right w:w="40.0" w:type="dxa"/>
            </w:tcMar>
            <w:vAlign w:val="bottom"/>
          </w:tcPr>
          <w:p w:rsidR="00000000" w:rsidDel="00000000" w:rsidP="00000000" w:rsidRDefault="00000000" w:rsidRPr="00000000" w14:paraId="0000002A">
            <w:pPr>
              <w:widowControl w:val="0"/>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6d9eeb" w:val="clear"/>
            <w:tcMar>
              <w:top w:w="40.0" w:type="dxa"/>
              <w:left w:w="40.0" w:type="dxa"/>
              <w:bottom w:w="40.0" w:type="dxa"/>
              <w:right w:w="40.0" w:type="dxa"/>
            </w:tcMar>
            <w:vAlign w:val="bottom"/>
          </w:tcPr>
          <w:p w:rsidR="00000000" w:rsidDel="00000000" w:rsidP="00000000" w:rsidRDefault="00000000" w:rsidRPr="00000000" w14:paraId="0000002B">
            <w:pPr>
              <w:widowControl w:val="0"/>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Target Outcomes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6d9eeb" w:val="clear"/>
            <w:tcMar>
              <w:top w:w="40.0" w:type="dxa"/>
              <w:left w:w="40.0" w:type="dxa"/>
              <w:bottom w:w="40.0" w:type="dxa"/>
              <w:right w:w="40.0" w:type="dxa"/>
            </w:tcMar>
            <w:vAlign w:val="bottom"/>
          </w:tcPr>
          <w:p w:rsidR="00000000" w:rsidDel="00000000" w:rsidP="00000000" w:rsidRDefault="00000000" w:rsidRPr="00000000" w14:paraId="0000002C">
            <w:pPr>
              <w:widowControl w:val="0"/>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6d9eeb" w:val="clear"/>
            <w:tcMar>
              <w:top w:w="40.0" w:type="dxa"/>
              <w:left w:w="40.0" w:type="dxa"/>
              <w:bottom w:w="40.0" w:type="dxa"/>
              <w:right w:w="40.0" w:type="dxa"/>
            </w:tcMar>
            <w:vAlign w:val="bottom"/>
          </w:tcPr>
          <w:p w:rsidR="00000000" w:rsidDel="00000000" w:rsidP="00000000" w:rsidRDefault="00000000" w:rsidRPr="00000000" w14:paraId="0000002D">
            <w:pPr>
              <w:widowControl w:val="0"/>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Measurement</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6d9eeb" w:val="clear"/>
            <w:tcMar>
              <w:top w:w="40.0" w:type="dxa"/>
              <w:left w:w="40.0" w:type="dxa"/>
              <w:bottom w:w="40.0" w:type="dxa"/>
              <w:right w:w="40.0" w:type="dxa"/>
            </w:tcMar>
            <w:vAlign w:val="bottom"/>
          </w:tcPr>
          <w:p w:rsidR="00000000" w:rsidDel="00000000" w:rsidP="00000000" w:rsidRDefault="00000000" w:rsidRPr="00000000" w14:paraId="0000002E">
            <w:pPr>
              <w:widowControl w:val="0"/>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Target</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6d9eeb" w:val="clear"/>
            <w:tcMar>
              <w:top w:w="40.0" w:type="dxa"/>
              <w:left w:w="40.0" w:type="dxa"/>
              <w:bottom w:w="40.0" w:type="dxa"/>
              <w:right w:w="40.0" w:type="dxa"/>
            </w:tcMar>
            <w:vAlign w:val="bottom"/>
          </w:tcPr>
          <w:p w:rsidR="00000000" w:rsidDel="00000000" w:rsidP="00000000" w:rsidRDefault="00000000" w:rsidRPr="00000000" w14:paraId="0000002F">
            <w:pPr>
              <w:widowControl w:val="0"/>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Baseline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6d9eeb" w:val="clear"/>
            <w:tcMar>
              <w:top w:w="40.0" w:type="dxa"/>
              <w:left w:w="40.0" w:type="dxa"/>
              <w:bottom w:w="40.0" w:type="dxa"/>
              <w:right w:w="40.0" w:type="dxa"/>
            </w:tcMar>
            <w:vAlign w:val="bottom"/>
          </w:tcPr>
          <w:p w:rsidR="00000000" w:rsidDel="00000000" w:rsidP="00000000" w:rsidRDefault="00000000" w:rsidRPr="00000000" w14:paraId="00000030">
            <w:pPr>
              <w:widowControl w:val="0"/>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January Status</w:t>
            </w:r>
            <w:r w:rsidDel="00000000" w:rsidR="00000000" w:rsidRPr="00000000">
              <w:rPr>
                <w:rtl w:val="0"/>
              </w:rPr>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32">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Efficient Localization Hub internal systems for grant management, HR, finance, and communications.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33">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34">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Selection and onboarding to an internal Lohub financial system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Paused for additional scoping and needs assessment</w:t>
            </w:r>
          </w:p>
        </w:tc>
      </w:tr>
      <w:tr>
        <w:trPr>
          <w:cantSplit w:val="0"/>
          <w:trHeight w:val="540" w:hRule="atLeast"/>
          <w:tblHeader w:val="0"/>
        </w:trPr>
        <w:tc>
          <w:tcPr>
            <w:vMerge w:val="restart"/>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vMerge w:val="restart"/>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39">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More time for the Localization Hub to spend on analysis and storytelling, instead of organizing files and data.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3A">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Percent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3B">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of F1s uploaded in MAP vs. Google Drive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since WK4 19/01</w:t>
            </w:r>
          </w:p>
        </w:tc>
      </w:tr>
      <w:tr>
        <w:trPr>
          <w:cantSplit w:val="0"/>
          <w:trHeight w:val="540"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sz w:val="20"/>
                <w:szCs w:val="20"/>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41">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 Feedback</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42">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Survey question for the Lohub before and after</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43">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44">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TBC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45">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Survey to be distributed in Feb ETA 27/02</w:t>
            </w:r>
          </w:p>
        </w:tc>
      </w:tr>
      <w:tr>
        <w:trPr>
          <w:cantSplit w:val="0"/>
          <w:trHeight w:val="780" w:hRule="atLeast"/>
          <w:tblHeader w:val="0"/>
        </w:trPr>
        <w:tc>
          <w:tcPr>
            <w:vMerge w:val="restart"/>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46">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47">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Clear, easy-to-understand data and tools supporting local planning and resource allocation.</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48">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49">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Dashboards and project management tools are integrated into Lohub planning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4A">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4B">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r>
      <w:tr>
        <w:trPr>
          <w:cantSplit w:val="0"/>
          <w:trHeight w:val="535.3710937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4D">
            <w:pPr>
              <w:widowControl w:val="0"/>
              <w:spacing w:after="0" w:before="0" w:line="240" w:lineRule="auto"/>
              <w:ind w:left="0" w:firstLine="0"/>
              <w:rPr>
                <w:rFonts w:ascii="Calibri" w:cs="Calibri" w:eastAsia="Calibri" w:hAnsi="Calibri"/>
                <w:sz w:val="18"/>
                <w:szCs w:val="18"/>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4F">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 Feedback</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50">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Survey question for Lohub before and after</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52">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TBC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53">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Survey to be distributed in Feb ETA 27/02</w:t>
            </w:r>
          </w:p>
        </w:tc>
      </w:tr>
      <w:tr>
        <w:trPr>
          <w:cantSplit w:val="0"/>
          <w:trHeight w:val="100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55">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Improved user experience for frontline volunteers submitting work plans and reporting on their achievements, and requesting support.</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56">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 Feedback</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57">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Survey question for ERR volunteers before and after</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58">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TBC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5A">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Survey to be distributed in Feb ETA 27/02</w:t>
            </w:r>
          </w:p>
        </w:tc>
      </w:tr>
      <w:tr>
        <w:trPr>
          <w:cantSplit w:val="0"/>
          <w:trHeight w:val="780" w:hRule="atLeast"/>
          <w:tblHeader w:val="0"/>
        </w:trPr>
        <w:tc>
          <w:tcPr>
            <w:vMerge w:val="restart"/>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5B">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vMerge w:val="restart"/>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5C">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Stronger communications and visibility for frontline volunteers participating in F-System.</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5D">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5E">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Dashboard and project management tools visible for frontline volunteers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5F">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r>
      <w:tr>
        <w:trPr>
          <w:cantSplit w:val="0"/>
          <w:trHeight w:val="540"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spacing w:after="0" w:before="0" w:line="240" w:lineRule="auto"/>
              <w:ind w:left="0" w:firstLine="0"/>
              <w:rPr>
                <w:rFonts w:ascii="Calibri" w:cs="Calibri" w:eastAsia="Calibri" w:hAnsi="Calibri"/>
                <w:sz w:val="18"/>
                <w:szCs w:val="18"/>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64">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 Feedback</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65">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Survey question for ERR volunteers before and after</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TBC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Survey to be distributed in Feb ETA 27/02</w:t>
            </w:r>
          </w:p>
        </w:tc>
      </w:tr>
      <w:tr>
        <w:trPr>
          <w:cantSplit w:val="0"/>
          <w:trHeight w:val="780" w:hRule="atLeast"/>
          <w:tblHeader w:val="0"/>
        </w:trPr>
        <w:tc>
          <w:tcPr>
            <w:vMerge w:val="restart"/>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6A">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Enhanced tracking of grants, funding flows, priorities, and needs across ERRs.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6B">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6C">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Connected MAP, App, Database, P2H tools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6E">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Partial</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6F">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r>
      <w:tr>
        <w:trPr>
          <w:cantSplit w:val="0"/>
          <w:trHeight w:val="540"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0">
            <w:pPr>
              <w:widowControl w:val="0"/>
              <w:spacing w:after="0" w:before="0" w:line="240" w:lineRule="auto"/>
              <w:ind w:left="0" w:firstLine="0"/>
              <w:rPr>
                <w:rFonts w:ascii="Calibri" w:cs="Calibri" w:eastAsia="Calibri" w:hAnsi="Calibri"/>
                <w:sz w:val="18"/>
                <w:szCs w:val="18"/>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71">
            <w:pPr>
              <w:widowControl w:val="0"/>
              <w:rPr>
                <w:rFonts w:ascii="Calibri" w:cs="Calibri" w:eastAsia="Calibri" w:hAnsi="Calibri"/>
                <w:sz w:val="18"/>
                <w:szCs w:val="18"/>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72">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Percent</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73">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of F1s uploaded in MAP vs. Google Drive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4">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5">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6">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100% since WK4 19/01</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7">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78">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Reduced disbursement/transfer lag time between LoHub and Base ERR.</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79">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Time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7A">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Time between disbursement between Lohub and Base ERR</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B">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TBC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C">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TBC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D">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TBC</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7E">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7F">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Improved local development capability to enhance and maintain the system.</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80">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Time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81">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Sessions spent with Lohub tech team</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2">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 hours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3">
            <w:pPr>
              <w:widowControl w:val="0"/>
              <w:rPr>
                <w:rFonts w:ascii="Calibri" w:cs="Calibri" w:eastAsia="Calibri" w:hAnsi="Calibri"/>
                <w:sz w:val="18"/>
                <w:szCs w:val="18"/>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4">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 hours</w:t>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5">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86">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Improved coordination with international and national NGOs and agencies through connected systems.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87">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88">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Integration of MAP with external systems (either live integration or information sharing mechanism)</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9">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A">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Partial</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B">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ETA March</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8C">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8D">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Mapping of needs, resources, and support to ERRs.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8E">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8F">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Views on needs, resources visible on MAP</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rHeight w:val="100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94">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Increased digital literacy and system ownership among ERR and LoHub teams through ongoing onboarding and training.</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95">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 Feedback</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096">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Survey question for Lohub before and after</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7">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8">
            <w:pPr>
              <w:widowControl w:val="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TBC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99">
            <w:pPr>
              <w:widowControl w:val="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Survey to be distributed in Feb ETA 27/02</w:t>
            </w:r>
          </w:p>
        </w:tc>
      </w:tr>
    </w:tbl>
    <w:p w:rsidR="00000000" w:rsidDel="00000000" w:rsidP="00000000" w:rsidRDefault="00000000" w:rsidRPr="00000000" w14:paraId="0000009A">
      <w:pPr>
        <w:spacing w:after="60" w:line="259" w:lineRule="auto"/>
        <w:ind w:left="0" w:firstLine="0"/>
        <w:jc w:val="both"/>
        <w:rPr>
          <w:rFonts w:ascii="Calibri" w:cs="Calibri" w:eastAsia="Calibri" w:hAnsi="Calibri"/>
          <w:sz w:val="20"/>
          <w:szCs w:val="20"/>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720" w:top="0" w:left="630" w:right="1110" w:header="525" w:footer="288"/>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ind w:left="180" w:firstLine="0"/>
      <w:rPr>
        <w:b w:val="1"/>
        <w:bCs w:val="1"/>
        <w:sz w:val="20"/>
        <w:szCs w:val="20"/>
      </w:rPr>
    </w:pPr>
    <w:r w:rsidDel="00000000" w:rsidR="00000000" w:rsidRPr="00000000">
      <w:rPr>
        <w:b w:val="1"/>
        <w:bCs w:val="1"/>
        <w:sz w:val="20"/>
        <w:szCs w:val="20"/>
        <w:rtl w:val="0"/>
      </w:rPr>
      <w:t xml:space="preserve">FCDO Sudan Digital Systems - Milestone 1 &amp; 2  Progress Report</w:t>
    </w:r>
  </w:p>
  <w:p w:rsidR="00000000" w:rsidDel="00000000" w:rsidP="00000000" w:rsidRDefault="00000000" w:rsidRPr="00000000" w14:paraId="0000009C">
    <w:pPr>
      <w:ind w:left="180" w:firstLine="0"/>
      <w:rPr>
        <w:b w:val="1"/>
        <w:bCs w:val="1"/>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720" w:hanging="72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