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c2ra6xnyp5jd" w:id="0"/>
      <w:bookmarkEnd w:id="0"/>
      <w:r w:rsidDel="00000000" w:rsidR="00000000" w:rsidRPr="00000000">
        <w:rPr>
          <w:b w:val="1"/>
          <w:u w:val="single"/>
          <w:rtl w:val="0"/>
        </w:rPr>
        <w:t xml:space="preserve">E-commerce catalog Project Week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week I can say it was a tough one for me. I didn’t do that much apart from making the Products section. I filled it with various products from “FakeStoreAPI” and also made a load more button that when the user scrolls down, the load more button loads more products.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major challenge I faced this week was when I was making the products clickable and when clicked, the user would be redirected to the product details section. I managed to make the products clickable but when it’s redirected to the product details section, it was apparently blank.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didn’t know what was wrong till now but I might have a solution which I will incorporate the following week.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final and coming week, I’ll finish up with the product details section and also make the cart. In addition to that I will also fine tune it and deploy it on Netlify.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Here’s my GitHub repo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https://github.com/solemn-eyes/FE_Capstone_Project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olemn-eyes/FE_Capstone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