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jc w:val="center"/>
        <w:rPr>
          <w:rFonts w:ascii="Roboto" w:cs="Roboto" w:eastAsia="Roboto" w:hAnsi="Roboto"/>
          <w:color w:val="39424e"/>
          <w:sz w:val="24"/>
          <w:szCs w:val="24"/>
        </w:rPr>
      </w:pPr>
      <w:r w:rsidDel="00000000" w:rsidR="00000000" w:rsidRPr="00000000">
        <w:rPr>
          <w:rFonts w:ascii="Roboto" w:cs="Roboto" w:eastAsia="Roboto" w:hAnsi="Roboto"/>
          <w:b w:val="1"/>
          <w:color w:val="39424e"/>
          <w:sz w:val="32"/>
          <w:szCs w:val="32"/>
          <w:rtl w:val="0"/>
        </w:rPr>
        <w:t xml:space="preserve">Projet : Outil d’analyse de sentiment</w:t>
      </w:r>
      <w:r w:rsidDel="00000000" w:rsidR="00000000" w:rsidRPr="00000000">
        <w:rPr>
          <w:rtl w:val="0"/>
        </w:rPr>
      </w:r>
    </w:p>
    <w:p w:rsidR="00000000" w:rsidDel="00000000" w:rsidP="00000000" w:rsidRDefault="00000000" w:rsidRPr="00000000" w14:paraId="00000002">
      <w:pPr>
        <w:shd w:fill="ffffff" w:val="clear"/>
        <w:ind w:left="720" w:firstLine="0"/>
        <w:rPr>
          <w:rFonts w:ascii="Roboto" w:cs="Roboto" w:eastAsia="Roboto" w:hAnsi="Roboto"/>
          <w:color w:val="39424e"/>
          <w:sz w:val="24"/>
          <w:szCs w:val="24"/>
          <w:u w:val="single"/>
        </w:rPr>
      </w:pPr>
      <w:r w:rsidDel="00000000" w:rsidR="00000000" w:rsidRPr="00000000">
        <w:rPr>
          <w:rFonts w:ascii="Roboto" w:cs="Roboto" w:eastAsia="Roboto" w:hAnsi="Roboto"/>
          <w:color w:val="39424e"/>
          <w:sz w:val="24"/>
          <w:szCs w:val="24"/>
          <w:u w:val="single"/>
          <w:rtl w:val="0"/>
        </w:rPr>
        <w:t xml:space="preserve">Coûts prévus pour chaque éléments</w:t>
      </w:r>
    </w:p>
    <w:p w:rsidR="00000000" w:rsidDel="00000000" w:rsidP="00000000" w:rsidRDefault="00000000" w:rsidRPr="00000000" w14:paraId="00000003">
      <w:pPr>
        <w:shd w:fill="ffffff" w:val="clear"/>
        <w:rPr>
          <w:rFonts w:ascii="Roboto" w:cs="Roboto" w:eastAsia="Roboto" w:hAnsi="Roboto"/>
          <w:color w:val="39424e"/>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Composant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détails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Coûts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ind w:left="0" w:firstLine="0"/>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Frais du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Salaire pour Ingénieur NLP, chef de projet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50 000€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ind w:left="0" w:firstLine="0"/>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Frais divers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création de contenu pour promouvoir l’outils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5 000 €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ind w:left="0" w:firstLine="0"/>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Les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Achat des données, nettoyage et préparation des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5 000 €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Développement du logiciel et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ressources informatique, intégration d’API 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20 000 €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ind w:left="0" w:firstLine="0"/>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Licences et outils de 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Abonnement aux bibliothèque python, et spécifiques au 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5 000 €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ind w:left="0" w:firstLine="0"/>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Serveurs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Hébergement cloud : stockage des données dans le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10 000 €</w:t>
            </w:r>
          </w:p>
        </w:tc>
      </w:tr>
    </w:tbl>
    <w:p w:rsidR="00000000" w:rsidDel="00000000" w:rsidP="00000000" w:rsidRDefault="00000000" w:rsidRPr="00000000" w14:paraId="00000019">
      <w:pPr>
        <w:shd w:fill="ffffff" w:val="clear"/>
        <w:rPr>
          <w:rFonts w:ascii="Roboto" w:cs="Roboto" w:eastAsia="Roboto" w:hAnsi="Roboto"/>
          <w:color w:val="39424e"/>
          <w:sz w:val="24"/>
          <w:szCs w:val="24"/>
        </w:rPr>
      </w:pPr>
      <w:r w:rsidDel="00000000" w:rsidR="00000000" w:rsidRPr="00000000">
        <w:rPr>
          <w:rtl w:val="0"/>
        </w:rPr>
      </w:r>
    </w:p>
    <w:p w:rsidR="00000000" w:rsidDel="00000000" w:rsidP="00000000" w:rsidRDefault="00000000" w:rsidRPr="00000000" w14:paraId="0000001A">
      <w:pPr>
        <w:shd w:fill="ffffff" w:val="clear"/>
        <w:ind w:left="720" w:firstLine="0"/>
        <w:rPr>
          <w:rFonts w:ascii="Roboto" w:cs="Roboto" w:eastAsia="Roboto" w:hAnsi="Roboto"/>
          <w:color w:val="39424e"/>
          <w:sz w:val="24"/>
          <w:szCs w:val="24"/>
          <w:u w:val="single"/>
        </w:rPr>
      </w:pPr>
      <w:r w:rsidDel="00000000" w:rsidR="00000000" w:rsidRPr="00000000">
        <w:rPr>
          <w:rtl w:val="0"/>
        </w:rPr>
      </w:r>
    </w:p>
    <w:p w:rsidR="00000000" w:rsidDel="00000000" w:rsidP="00000000" w:rsidRDefault="00000000" w:rsidRPr="00000000" w14:paraId="0000001B">
      <w:pPr>
        <w:shd w:fill="ffffff" w:val="clear"/>
        <w:ind w:left="0" w:firstLine="0"/>
        <w:rPr>
          <w:rFonts w:ascii="Roboto" w:cs="Roboto" w:eastAsia="Roboto" w:hAnsi="Roboto"/>
          <w:color w:val="39424e"/>
          <w:sz w:val="24"/>
          <w:szCs w:val="24"/>
        </w:rPr>
      </w:pPr>
      <w:r w:rsidDel="00000000" w:rsidR="00000000" w:rsidRPr="00000000">
        <w:rPr>
          <w:rFonts w:ascii="Roboto" w:cs="Roboto" w:eastAsia="Roboto" w:hAnsi="Roboto"/>
          <w:color w:val="39424e"/>
          <w:sz w:val="24"/>
          <w:szCs w:val="24"/>
          <w:u w:val="single"/>
          <w:rtl w:val="0"/>
        </w:rPr>
        <w:t xml:space="preserve">Technique d'estimation sélectionnée :</w:t>
      </w:r>
      <w:r w:rsidDel="00000000" w:rsidR="00000000" w:rsidRPr="00000000">
        <w:rPr>
          <w:rFonts w:ascii="Roboto" w:cs="Roboto" w:eastAsia="Roboto" w:hAnsi="Roboto"/>
          <w:color w:val="39424e"/>
          <w:sz w:val="24"/>
          <w:szCs w:val="24"/>
          <w:rtl w:val="0"/>
        </w:rPr>
        <w:t xml:space="preserve"> </w:t>
      </w:r>
      <w:r w:rsidDel="00000000" w:rsidR="00000000" w:rsidRPr="00000000">
        <w:rPr>
          <w:rFonts w:ascii="Roboto" w:cs="Roboto" w:eastAsia="Roboto" w:hAnsi="Roboto"/>
          <w:color w:val="39424e"/>
          <w:sz w:val="24"/>
          <w:szCs w:val="24"/>
          <w:rtl w:val="0"/>
        </w:rPr>
        <w:t xml:space="preserve">Estimation analogique</w:t>
      </w:r>
    </w:p>
    <w:p w:rsidR="00000000" w:rsidDel="00000000" w:rsidP="00000000" w:rsidRDefault="00000000" w:rsidRPr="00000000" w14:paraId="0000001C">
      <w:pPr>
        <w:shd w:fill="ffffff" w:val="clear"/>
        <w:ind w:left="0" w:firstLine="0"/>
        <w:jc w:val="both"/>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br w:type="textWrapping"/>
        <w:t xml:space="preserve">N’ayant pas d’idée, j’ai demandé à chatGPT de me créer un projet et un plan budgétaire pour un outil de classification automatique de document. Je me suis alors basée sur ces données pour estimer les coûts de ce projet. </w:t>
      </w:r>
      <w:r w:rsidDel="00000000" w:rsidR="00000000" w:rsidRPr="00000000">
        <w:rPr>
          <w:rtl w:val="0"/>
        </w:rPr>
      </w:r>
    </w:p>
    <w:p w:rsidR="00000000" w:rsidDel="00000000" w:rsidP="00000000" w:rsidRDefault="00000000" w:rsidRPr="00000000" w14:paraId="0000001D">
      <w:pPr>
        <w:shd w:fill="ffffff" w:val="clear"/>
        <w:ind w:left="0" w:firstLine="0"/>
        <w:rPr>
          <w:rFonts w:ascii="Roboto" w:cs="Roboto" w:eastAsia="Roboto" w:hAnsi="Roboto"/>
          <w:color w:val="39424e"/>
          <w:sz w:val="24"/>
          <w:szCs w:val="24"/>
        </w:rPr>
      </w:pPr>
      <w:r w:rsidDel="00000000" w:rsidR="00000000" w:rsidRPr="00000000">
        <w:rPr>
          <w:rtl w:val="0"/>
        </w:rPr>
      </w:r>
    </w:p>
    <w:p w:rsidR="00000000" w:rsidDel="00000000" w:rsidP="00000000" w:rsidRDefault="00000000" w:rsidRPr="00000000" w14:paraId="0000001E">
      <w:pPr>
        <w:shd w:fill="ffffff" w:val="clear"/>
        <w:ind w:left="0" w:firstLine="0"/>
        <w:rPr>
          <w:rFonts w:ascii="Roboto" w:cs="Roboto" w:eastAsia="Roboto" w:hAnsi="Roboto"/>
          <w:color w:val="39424e"/>
          <w:sz w:val="24"/>
          <w:szCs w:val="24"/>
          <w:u w:val="single"/>
        </w:rPr>
      </w:pPr>
      <w:r w:rsidDel="00000000" w:rsidR="00000000" w:rsidRPr="00000000">
        <w:rPr>
          <w:rFonts w:ascii="Roboto" w:cs="Roboto" w:eastAsia="Roboto" w:hAnsi="Roboto"/>
          <w:color w:val="39424e"/>
          <w:sz w:val="24"/>
          <w:szCs w:val="24"/>
          <w:u w:val="single"/>
          <w:rtl w:val="0"/>
        </w:rPr>
        <w:t xml:space="preserve">Répartition des imprévus : </w:t>
      </w:r>
    </w:p>
    <w:p w:rsidR="00000000" w:rsidDel="00000000" w:rsidP="00000000" w:rsidRDefault="00000000" w:rsidRPr="00000000" w14:paraId="0000001F">
      <w:pPr>
        <w:shd w:fill="ffffff" w:val="clear"/>
        <w:rPr>
          <w:rFonts w:ascii="Roboto" w:cs="Roboto" w:eastAsia="Roboto" w:hAnsi="Roboto"/>
          <w:color w:val="39424e"/>
          <w:sz w:val="24"/>
          <w:szCs w:val="24"/>
        </w:rPr>
      </w:pPr>
      <w:r w:rsidDel="00000000" w:rsidR="00000000" w:rsidRPr="00000000">
        <w:rPr>
          <w:rFonts w:ascii="Roboto" w:cs="Roboto" w:eastAsia="Roboto" w:hAnsi="Roboto"/>
          <w:color w:val="39424e"/>
          <w:sz w:val="24"/>
          <w:szCs w:val="24"/>
          <w:rtl w:val="0"/>
        </w:rPr>
        <w:t xml:space="preserve">10 % du budget pour couvrir les imprévus : 10 000 €</w:t>
      </w:r>
    </w:p>
    <w:p w:rsidR="00000000" w:rsidDel="00000000" w:rsidP="00000000" w:rsidRDefault="00000000" w:rsidRPr="00000000" w14:paraId="00000020">
      <w:pPr>
        <w:shd w:fill="ffffff" w:val="clear"/>
        <w:spacing w:after="240" w:before="240" w:lineRule="auto"/>
        <w:rPr>
          <w:rFonts w:ascii="Roboto" w:cs="Roboto" w:eastAsia="Roboto" w:hAnsi="Roboto"/>
          <w:b w:val="1"/>
          <w:color w:val="39424e"/>
          <w:sz w:val="30"/>
          <w:szCs w:val="30"/>
        </w:rPr>
      </w:pPr>
      <w:r w:rsidDel="00000000" w:rsidR="00000000" w:rsidRPr="00000000">
        <w:rPr>
          <w:rFonts w:ascii="Roboto" w:cs="Roboto" w:eastAsia="Roboto" w:hAnsi="Roboto"/>
          <w:color w:val="39424e"/>
          <w:sz w:val="24"/>
          <w:szCs w:val="24"/>
          <w:rtl w:val="0"/>
        </w:rPr>
        <w:br w:type="textWrapping"/>
      </w:r>
      <w:r w:rsidDel="00000000" w:rsidR="00000000" w:rsidRPr="00000000">
        <w:rPr>
          <w:rFonts w:ascii="Roboto" w:cs="Roboto" w:eastAsia="Roboto" w:hAnsi="Roboto"/>
          <w:b w:val="1"/>
          <w:color w:val="39424e"/>
          <w:sz w:val="30"/>
          <w:szCs w:val="30"/>
          <w:rtl w:val="0"/>
        </w:rPr>
        <w:t xml:space="preserve">Conclusion </w:t>
      </w:r>
    </w:p>
    <w:p w:rsidR="00000000" w:rsidDel="00000000" w:rsidP="00000000" w:rsidRDefault="00000000" w:rsidRPr="00000000" w14:paraId="00000021">
      <w:pPr>
        <w:shd w:fill="ffffff" w:val="clear"/>
        <w:spacing w:after="240" w:before="240" w:lineRule="auto"/>
        <w:rPr/>
      </w:pPr>
      <w:r w:rsidDel="00000000" w:rsidR="00000000" w:rsidRPr="00000000">
        <w:rPr>
          <w:rFonts w:ascii="Roboto" w:cs="Roboto" w:eastAsia="Roboto" w:hAnsi="Roboto"/>
          <w:color w:val="39424e"/>
          <w:sz w:val="24"/>
          <w:szCs w:val="24"/>
          <w:rtl w:val="0"/>
        </w:rPr>
        <w:t xml:space="preserve">Le budget estimé pour déployer un outil d’analyse de sentiment est de 110 000€.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