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3AF7" w14:textId="58CBD498" w:rsidR="00FC2572" w:rsidRPr="009B4D74" w:rsidRDefault="00FC2572" w:rsidP="00FC2572">
      <w:pPr>
        <w:jc w:val="center"/>
        <w:rPr>
          <w:b/>
          <w:bCs/>
          <w:sz w:val="28"/>
          <w:szCs w:val="28"/>
        </w:rPr>
      </w:pPr>
      <w:r w:rsidRPr="009B4D74">
        <w:rPr>
          <w:b/>
          <w:bCs/>
          <w:sz w:val="28"/>
          <w:szCs w:val="28"/>
        </w:rPr>
        <w:t xml:space="preserve">RESUMO ARTIGO </w:t>
      </w:r>
    </w:p>
    <w:p w14:paraId="225CAC23" w14:textId="568197EF" w:rsidR="00FC2572" w:rsidRDefault="000B6D5C" w:rsidP="00FC25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</w:t>
      </w:r>
      <w:r w:rsidR="00FC2572" w:rsidRPr="009B4D74">
        <w:rPr>
          <w:b/>
          <w:bCs/>
          <w:sz w:val="28"/>
          <w:szCs w:val="28"/>
        </w:rPr>
        <w:t>ÊNCIA E RELIGIÃO: APONTAMENTOS DE PERSPECTIVAS DE</w:t>
      </w:r>
      <w:r w:rsidR="00FC2572" w:rsidRPr="009B4D74">
        <w:rPr>
          <w:b/>
          <w:bCs/>
          <w:sz w:val="28"/>
          <w:szCs w:val="28"/>
        </w:rPr>
        <w:br/>
        <w:t>DIÁLOGO E COMPLEMENTARIEDADE</w:t>
      </w:r>
    </w:p>
    <w:p w14:paraId="7EA81741" w14:textId="77777777" w:rsidR="009B4D74" w:rsidRDefault="009B4D74" w:rsidP="00FC2572">
      <w:pPr>
        <w:jc w:val="center"/>
        <w:rPr>
          <w:b/>
          <w:bCs/>
          <w:sz w:val="28"/>
          <w:szCs w:val="28"/>
        </w:rPr>
      </w:pPr>
    </w:p>
    <w:p w14:paraId="0324C1B3" w14:textId="4C294A50" w:rsidR="009B4D74" w:rsidRDefault="009B4D74" w:rsidP="00FC25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PEDRO HENRIQUE CONTARDI SOLER </w:t>
      </w:r>
    </w:p>
    <w:p w14:paraId="2270774C" w14:textId="0D5D0DF5" w:rsidR="009B4D74" w:rsidRDefault="009B4D74" w:rsidP="00FC257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 25005592</w:t>
      </w:r>
    </w:p>
    <w:p w14:paraId="6E3364C0" w14:textId="77777777" w:rsidR="00A2125B" w:rsidRDefault="00A2125B" w:rsidP="00FC2572">
      <w:pPr>
        <w:jc w:val="center"/>
        <w:rPr>
          <w:b/>
          <w:bCs/>
          <w:sz w:val="28"/>
          <w:szCs w:val="28"/>
        </w:rPr>
      </w:pPr>
    </w:p>
    <w:p w14:paraId="7B8EC76C" w14:textId="5F28F4E7" w:rsidR="00F419F1" w:rsidRDefault="00F419F1" w:rsidP="00E22CB7">
      <w:pPr>
        <w:spacing w:line="360" w:lineRule="auto"/>
        <w:ind w:firstLine="709"/>
        <w:jc w:val="both"/>
      </w:pPr>
      <w:r>
        <w:t xml:space="preserve">O </w:t>
      </w:r>
      <w:r w:rsidR="00937A51">
        <w:t>artigo</w:t>
      </w:r>
      <w:r>
        <w:t xml:space="preserve"> em questão apresenta uma análise sobre a conexão entre Ciência e Religião, defendendo a ideia de que ambas, apesar de seus métodos singulares, possuem o potencial de cooperar na jornada em busca da verdade. O autor relembra que, ao longo da história, desavenças foram comuns entre essas duas visões de mundo, impulsionadas por radicalismos e interpretações ao pé da letra, tanto no âmbito religioso quanto no científico. Tais embates resultaram em desdobramentos negativos, já que obstruíram o diálogo e a empatia.</w:t>
      </w:r>
    </w:p>
    <w:p w14:paraId="2B94F071" w14:textId="77777777" w:rsidR="00F419F1" w:rsidRDefault="00F419F1" w:rsidP="00E22CB7">
      <w:pPr>
        <w:spacing w:line="360" w:lineRule="auto"/>
        <w:ind w:firstLine="709"/>
        <w:jc w:val="both"/>
      </w:pPr>
      <w:r>
        <w:t>Entretanto, o autor sugere que essa hostilidade não é inevitável. Ele crê que, ao reconhecerem suas fronteiras – a ciência focada no estudo do mundo natural e a religião no domínio do humano, do espiritual e do transcendental – elas podem se unir. A ciência, por exemplo, oferece explicações para os fenômenos da natureza, enquanto a religião responde a questões sobre o propósito da vida, princípios morais e aspectos da existência que vão além do material.</w:t>
      </w:r>
    </w:p>
    <w:p w14:paraId="1D94B738" w14:textId="77777777" w:rsidR="00F419F1" w:rsidRDefault="00F419F1" w:rsidP="00E22CB7">
      <w:pPr>
        <w:spacing w:line="360" w:lineRule="auto"/>
        <w:ind w:firstLine="709"/>
        <w:jc w:val="both"/>
      </w:pPr>
      <w:r>
        <w:t>Além disso, ele aponta que diversos intelectuais contemporâneos defendem a interação entre esses campos, frisando que a busca genuína pela verdade requer consideração pelas diferenças e pela independência de cada um. Dessa forma, quando ambos os domínios se afastam do extremismo e evitam negar ou substituir um ao outro, é possível construir elos que aprofundam a compreensão do ser humano e do universo.</w:t>
      </w:r>
    </w:p>
    <w:p w14:paraId="6864C9FE" w14:textId="2285A3CC" w:rsidR="00F419F1" w:rsidRPr="00A2125B" w:rsidRDefault="00F419F1" w:rsidP="00E22CB7">
      <w:pPr>
        <w:spacing w:line="360" w:lineRule="auto"/>
        <w:ind w:firstLine="709"/>
        <w:jc w:val="both"/>
      </w:pPr>
      <w:r>
        <w:t xml:space="preserve">Para concluir, o autor reafirma a noção de que a ciência e a religião, ao admitirem suas características e limitações, podem somar esforços na edificação de um saber mais abrangente e profundo. Essa atitude de conversa e respeito </w:t>
      </w:r>
      <w:r>
        <w:lastRenderedPageBreak/>
        <w:t>recíproco é essencial para superar antigas divergências e progredir em direção a uma percepção mais humana e inclusiva do mundo.</w:t>
      </w:r>
    </w:p>
    <w:sectPr w:rsidR="00F419F1" w:rsidRPr="00A2125B" w:rsidSect="00FC2572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72"/>
    <w:rsid w:val="000B6D5C"/>
    <w:rsid w:val="00116101"/>
    <w:rsid w:val="001B6317"/>
    <w:rsid w:val="001F61D2"/>
    <w:rsid w:val="00283353"/>
    <w:rsid w:val="004C404E"/>
    <w:rsid w:val="006319E6"/>
    <w:rsid w:val="00655235"/>
    <w:rsid w:val="00803165"/>
    <w:rsid w:val="00895DCA"/>
    <w:rsid w:val="00937A51"/>
    <w:rsid w:val="009B4D74"/>
    <w:rsid w:val="00A2125B"/>
    <w:rsid w:val="00CC5DCD"/>
    <w:rsid w:val="00D10470"/>
    <w:rsid w:val="00DC5CFD"/>
    <w:rsid w:val="00E22CB7"/>
    <w:rsid w:val="00F419F1"/>
    <w:rsid w:val="00FC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B652"/>
  <w15:chartTrackingRefBased/>
  <w15:docId w15:val="{4B597490-337F-4911-ADF7-434CCFDE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4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295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21</cp:revision>
  <dcterms:created xsi:type="dcterms:W3CDTF">2025-05-14T21:57:00Z</dcterms:created>
  <dcterms:modified xsi:type="dcterms:W3CDTF">2025-05-14T22:54:00Z</dcterms:modified>
</cp:coreProperties>
</file>