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C0E10" w14:textId="77777777" w:rsidR="00844A23" w:rsidRDefault="00000000">
      <w:pPr>
        <w:spacing w:before="184"/>
        <w:ind w:left="5492" w:right="109" w:hanging="813"/>
        <w:jc w:val="right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Engenharia e Elicitação de Requisitos </w:t>
      </w:r>
      <w:r>
        <w:rPr>
          <w:rFonts w:ascii="Calibri" w:eastAsia="Calibri" w:hAnsi="Calibri" w:cs="Calibri"/>
          <w:sz w:val="28"/>
          <w:szCs w:val="28"/>
        </w:rPr>
        <w:t>Engenharia de Software – 2025/2 Prof. Dr. Luã Marcelo Muriana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603535E9" wp14:editId="746202EF">
            <wp:simplePos x="0" y="0"/>
            <wp:positionH relativeFrom="column">
              <wp:posOffset>71118</wp:posOffset>
            </wp:positionH>
            <wp:positionV relativeFrom="paragraph">
              <wp:posOffset>-5967</wp:posOffset>
            </wp:positionV>
            <wp:extent cx="1400175" cy="91884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18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42998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034C8563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9A5E049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5B9A28A3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"/>
        <w:tblW w:w="9205" w:type="dxa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75"/>
        <w:gridCol w:w="2830"/>
      </w:tblGrid>
      <w:tr w:rsidR="001A74C8" w14:paraId="3DB1B72B" w14:textId="77777777">
        <w:trPr>
          <w:trHeight w:val="275"/>
        </w:trPr>
        <w:tc>
          <w:tcPr>
            <w:tcW w:w="6375" w:type="dxa"/>
          </w:tcPr>
          <w:p w14:paraId="4415D712" w14:textId="6A6AC778" w:rsidR="001A74C8" w:rsidRDefault="001A74C8" w:rsidP="001A74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Aluno </w:t>
            </w:r>
            <w:r w:rsidR="00B52273">
              <w:rPr>
                <w:b/>
                <w:color w:val="000000"/>
                <w:sz w:val="24"/>
                <w:szCs w:val="24"/>
              </w:rPr>
              <w:t>1</w:t>
            </w:r>
            <w:r>
              <w:rPr>
                <w:b/>
                <w:color w:val="000000"/>
                <w:sz w:val="24"/>
                <w:szCs w:val="24"/>
              </w:rPr>
              <w:t>: J</w:t>
            </w:r>
            <w:r>
              <w:rPr>
                <w:b/>
                <w:sz w:val="24"/>
                <w:szCs w:val="24"/>
              </w:rPr>
              <w:t>oão Paulo Ferreira</w:t>
            </w:r>
          </w:p>
        </w:tc>
        <w:tc>
          <w:tcPr>
            <w:tcW w:w="2830" w:type="dxa"/>
          </w:tcPr>
          <w:p w14:paraId="14E8AFEC" w14:textId="62E7B717" w:rsidR="001A74C8" w:rsidRDefault="001A74C8" w:rsidP="001A74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RA:25000684</w:t>
            </w:r>
          </w:p>
        </w:tc>
      </w:tr>
      <w:tr w:rsidR="001A74C8" w14:paraId="75DCE3F4" w14:textId="77777777">
        <w:trPr>
          <w:trHeight w:val="275"/>
        </w:trPr>
        <w:tc>
          <w:tcPr>
            <w:tcW w:w="6375" w:type="dxa"/>
          </w:tcPr>
          <w:p w14:paraId="65CCBC91" w14:textId="77777777" w:rsidR="001A74C8" w:rsidRDefault="001A74C8" w:rsidP="001A74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Aluno 2: Leonardo Miranda Nunciaroni</w:t>
            </w:r>
          </w:p>
        </w:tc>
        <w:tc>
          <w:tcPr>
            <w:tcW w:w="2830" w:type="dxa"/>
          </w:tcPr>
          <w:p w14:paraId="7A6AFF9B" w14:textId="77777777" w:rsidR="001A74C8" w:rsidRDefault="001A74C8" w:rsidP="001A74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RA:25002726</w:t>
            </w:r>
          </w:p>
        </w:tc>
      </w:tr>
      <w:tr w:rsidR="001A74C8" w14:paraId="7171225B" w14:textId="77777777">
        <w:trPr>
          <w:trHeight w:val="275"/>
        </w:trPr>
        <w:tc>
          <w:tcPr>
            <w:tcW w:w="6375" w:type="dxa"/>
          </w:tcPr>
          <w:p w14:paraId="3621F137" w14:textId="69D1B8E4" w:rsidR="001A74C8" w:rsidRDefault="001A74C8" w:rsidP="001A74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Aluno </w:t>
            </w:r>
            <w:r w:rsidR="00B52273">
              <w:rPr>
                <w:b/>
                <w:color w:val="000000"/>
                <w:sz w:val="24"/>
                <w:szCs w:val="24"/>
              </w:rPr>
              <w:t>3</w:t>
            </w:r>
            <w:r>
              <w:rPr>
                <w:b/>
                <w:color w:val="000000"/>
                <w:sz w:val="24"/>
                <w:szCs w:val="24"/>
              </w:rPr>
              <w:t>: Miguel Fernandes Costacurta</w:t>
            </w:r>
          </w:p>
        </w:tc>
        <w:tc>
          <w:tcPr>
            <w:tcW w:w="2830" w:type="dxa"/>
          </w:tcPr>
          <w:p w14:paraId="4F2FA245" w14:textId="77B65055" w:rsidR="001A74C8" w:rsidRDefault="001A74C8" w:rsidP="001A74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RA: 25003110</w:t>
            </w:r>
          </w:p>
        </w:tc>
      </w:tr>
      <w:tr w:rsidR="00B97F82" w14:paraId="4370A178" w14:textId="77777777">
        <w:trPr>
          <w:trHeight w:val="275"/>
        </w:trPr>
        <w:tc>
          <w:tcPr>
            <w:tcW w:w="6375" w:type="dxa"/>
          </w:tcPr>
          <w:p w14:paraId="1C3FEF7A" w14:textId="2D7BC26F" w:rsidR="00B97F82" w:rsidRDefault="00B97F82" w:rsidP="00B97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Aluno </w:t>
            </w:r>
            <w:r w:rsidR="00B52273">
              <w:rPr>
                <w:b/>
                <w:color w:val="000000"/>
                <w:sz w:val="24"/>
                <w:szCs w:val="24"/>
              </w:rPr>
              <w:t>4</w:t>
            </w:r>
            <w:r>
              <w:rPr>
                <w:b/>
                <w:color w:val="000000"/>
                <w:sz w:val="24"/>
                <w:szCs w:val="24"/>
              </w:rPr>
              <w:t>: Pedro Henrique Soler</w:t>
            </w:r>
          </w:p>
        </w:tc>
        <w:tc>
          <w:tcPr>
            <w:tcW w:w="2830" w:type="dxa"/>
          </w:tcPr>
          <w:p w14:paraId="5BD2DCE2" w14:textId="0980118F" w:rsidR="00B97F82" w:rsidRDefault="00B97F82" w:rsidP="00B97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RA:25005592</w:t>
            </w:r>
          </w:p>
        </w:tc>
      </w:tr>
      <w:tr w:rsidR="00B97F82" w14:paraId="2641609E" w14:textId="77777777">
        <w:trPr>
          <w:trHeight w:val="275"/>
        </w:trPr>
        <w:tc>
          <w:tcPr>
            <w:tcW w:w="6375" w:type="dxa"/>
          </w:tcPr>
          <w:p w14:paraId="52EF4A7D" w14:textId="68C7F028" w:rsidR="00B97F82" w:rsidRDefault="00B97F82" w:rsidP="00B97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830" w:type="dxa"/>
          </w:tcPr>
          <w:p w14:paraId="41098BB4" w14:textId="63E1CED0" w:rsidR="00B97F82" w:rsidRDefault="00B97F82" w:rsidP="00B97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B97F82" w14:paraId="218F15B0" w14:textId="77777777">
        <w:trPr>
          <w:trHeight w:val="278"/>
        </w:trPr>
        <w:tc>
          <w:tcPr>
            <w:tcW w:w="6375" w:type="dxa"/>
          </w:tcPr>
          <w:p w14:paraId="35245A47" w14:textId="77777777" w:rsidR="00B97F82" w:rsidRDefault="00B97F82" w:rsidP="00B97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830" w:type="dxa"/>
          </w:tcPr>
          <w:p w14:paraId="4EA81734" w14:textId="77777777" w:rsidR="00B97F82" w:rsidRDefault="00B97F82" w:rsidP="00B97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093FB4B7" w14:textId="77777777" w:rsidR="00844A23" w:rsidRDefault="00000000">
      <w:pPr>
        <w:pStyle w:val="Title"/>
        <w:ind w:firstLine="641"/>
      </w:pPr>
      <w:r>
        <w:t>Requisitos Funcionais – Projeto NotaDez</w:t>
      </w:r>
    </w:p>
    <w:p w14:paraId="6C0497A9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3"/>
        </w:tabs>
        <w:spacing w:before="550"/>
        <w:ind w:left="443" w:hanging="225"/>
        <w:rPr>
          <w:color w:val="000000"/>
        </w:rPr>
      </w:pPr>
      <w:r>
        <w:rPr>
          <w:color w:val="000000"/>
          <w:sz w:val="24"/>
          <w:szCs w:val="24"/>
        </w:rPr>
        <w:t>Autenticação</w:t>
      </w:r>
    </w:p>
    <w:p w14:paraId="073B1DAB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1EDD290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RF001 – O sistema deve permitir que o docente crie uma conta informando nome completo, e- mail, telefone e senha.</w:t>
      </w:r>
    </w:p>
    <w:p w14:paraId="1BB37C96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RF002 – O sistema deve validar as credenciais de acesso do docente no momento do login. RF003 – O sistema deve permitir a recuperação de senha por meio de link enviado ao e-mail cadastrado.</w:t>
      </w:r>
    </w:p>
    <w:p w14:paraId="4FBF48A8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16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RF004 – O sistema não deve permitir acesso anônimo ou modo visitante. RF005 – O sistema deve exibir a tela de autenticação como página inicial.</w:t>
      </w:r>
    </w:p>
    <w:p w14:paraId="78532E6B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2A28B376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ind w:left="458" w:hanging="240"/>
        <w:rPr>
          <w:color w:val="000000"/>
        </w:rPr>
      </w:pPr>
      <w:r>
        <w:rPr>
          <w:color w:val="000000"/>
          <w:sz w:val="24"/>
          <w:szCs w:val="24"/>
        </w:rPr>
        <w:t>Gerenciamento de Instituições, Disciplinas e Turmas</w:t>
      </w:r>
    </w:p>
    <w:p w14:paraId="7679819E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E6E7CBE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RF006 – O sistema deve permitir que o docente cadastre uma ou mais instituições onde atua. RF007 – O sistema deve permitir que o docente edite e exclua instituições previamente cadastradas.</w:t>
      </w:r>
    </w:p>
    <w:p w14:paraId="5FB43FB1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11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RF008 – O sistema deve impedir a exclusão de uma instituição que possua disciplinas vinculadas. RF009 – O sistema deve permitir que o docente cadastre disciplinas informando nome, código, sigla e período.</w:t>
      </w:r>
    </w:p>
    <w:p w14:paraId="20FC4BC2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1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RF010 – O sistema deve permitir que o docente associe disciplinas a uma instituição cadastrada. RF011 – O sistema deve permitir a criação, edição e exclusão de turmas associadas a uma disciplina.</w:t>
      </w:r>
    </w:p>
    <w:p w14:paraId="09F31EE2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1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RF012 – O sistema deve solicitar confirmação por e-mail antes da exclusão de turmas que possuam notas lançadas.</w:t>
      </w:r>
    </w:p>
    <w:p w14:paraId="4EF46991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RF013 – O sistema deve impedir a exclusão de disciplinas que possuam turmas associadas.</w:t>
      </w:r>
    </w:p>
    <w:p w14:paraId="1182B2A0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spacing w:before="274"/>
        <w:ind w:left="458" w:hanging="240"/>
        <w:rPr>
          <w:color w:val="000000"/>
        </w:rPr>
      </w:pPr>
      <w:r>
        <w:rPr>
          <w:color w:val="000000"/>
          <w:sz w:val="24"/>
          <w:szCs w:val="24"/>
        </w:rPr>
        <w:t>Cadastro e Importação de Alunos</w:t>
      </w:r>
    </w:p>
    <w:p w14:paraId="5E0B5A85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9C9B92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RF014 – O sistema deve permitir o cadastro manual de alunos informando matrícula e nome completo.</w:t>
      </w:r>
    </w:p>
    <w:p w14:paraId="37092886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  <w:sectPr w:rsidR="00844A23">
          <w:pgSz w:w="11910" w:h="16840"/>
          <w:pgMar w:top="500" w:right="1160" w:bottom="280" w:left="1200" w:header="360" w:footer="360" w:gutter="0"/>
          <w:pgNumType w:start="1"/>
          <w:cols w:space="720"/>
        </w:sectPr>
      </w:pPr>
      <w:r>
        <w:rPr>
          <w:color w:val="000000"/>
          <w:sz w:val="24"/>
          <w:szCs w:val="24"/>
        </w:rPr>
        <w:t>RF015 – O sistema deve permitir a importação de alunos a partir de arquivos no formato CSV. RF016 – O sistema deve permitir a importação de alunos a partir de arquivos no formato JSON. RF017 – O sistema deve considerar apenas as duas primeiras colunas do arquivo CSV, sendo a primeira o identificador do aluno e a segunda o nome completo.</w:t>
      </w:r>
    </w:p>
    <w:p w14:paraId="75647983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spacing w:before="76"/>
        <w:ind w:left="218" w:right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RF018 – O sistema deve verificar duplicidades de identificadores durante a importação e manter os dados originais do sistema como fonte da verdade.</w:t>
      </w:r>
    </w:p>
    <w:p w14:paraId="2A9698D1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RF019 – O sistema deve permitir a exclusão de alunos individualmente ou por seleção múltipla dentro de uma turma.</w:t>
      </w:r>
    </w:p>
    <w:p w14:paraId="6E715813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4CBC0E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ind w:left="458" w:hanging="240"/>
        <w:rPr>
          <w:color w:val="000000"/>
        </w:rPr>
      </w:pPr>
      <w:r>
        <w:rPr>
          <w:color w:val="000000"/>
          <w:sz w:val="24"/>
          <w:szCs w:val="24"/>
        </w:rPr>
        <w:t>Componentes de Nota</w:t>
      </w:r>
    </w:p>
    <w:p w14:paraId="53D70EF8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C662E89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RF020 – O sistema deve permitir que o docente crie componentes de nota, informando nome, sigla e descrição.</w:t>
      </w:r>
    </w:p>
    <w:p w14:paraId="771433EE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RF021 – O sistema deve aceitar valores numéricos entre 0.00 e 10.00, com duas casas decimais de precisão, para cada componente de nota.</w:t>
      </w:r>
    </w:p>
    <w:p w14:paraId="5D191C88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RF022 – O sistema deve apresentar os componentes de nota em uma tabela organizada por aluno e componente.</w:t>
      </w:r>
    </w:p>
    <w:p w14:paraId="27687CFA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6E8F480D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ind w:left="458" w:hanging="240"/>
        <w:rPr>
          <w:color w:val="000000"/>
        </w:rPr>
      </w:pPr>
      <w:r>
        <w:rPr>
          <w:color w:val="000000"/>
          <w:sz w:val="24"/>
          <w:szCs w:val="24"/>
        </w:rPr>
        <w:t>Lançamento de Notas</w:t>
      </w:r>
    </w:p>
    <w:p w14:paraId="09CC14A2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54052B4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RF023 – O sistema deve permitir o lançamento de notas individuais por componente.</w:t>
      </w:r>
    </w:p>
    <w:p w14:paraId="3FB1CB03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RF024 – O sistema deve oferecer um modo de edição completa, permitindo a modificação de notas de múltiplos componentes simultaneamente.</w:t>
      </w:r>
    </w:p>
    <w:p w14:paraId="22C6033D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RF025 – O sistema não deve permitir valores fora do intervalo de 0.00 a 10.00.</w:t>
      </w:r>
    </w:p>
    <w:p w14:paraId="21770A23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RF026 – O sistema deve impedir a edição acidental de notas quando o modo de edição estiver desativado.</w:t>
      </w:r>
    </w:p>
    <w:p w14:paraId="6ECCA56C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BF30FBA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ind w:left="458" w:hanging="240"/>
        <w:rPr>
          <w:color w:val="000000"/>
        </w:rPr>
      </w:pPr>
      <w:r>
        <w:rPr>
          <w:color w:val="000000"/>
          <w:sz w:val="24"/>
          <w:szCs w:val="24"/>
        </w:rPr>
        <w:t>Painel de Auditoria</w:t>
      </w:r>
    </w:p>
    <w:p w14:paraId="76AF3732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AE57732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RF027 – O sistema deve registrar toda alteração de nota com data, hora, usuário e valores antigos e novos.</w:t>
      </w:r>
    </w:p>
    <w:p w14:paraId="101A80B9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RF028 – O sistema deve exibir as mensagens de auditoria em tempo real no painel lateral da tela de notas.</w:t>
      </w:r>
    </w:p>
    <w:p w14:paraId="63C8FE97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RF029 – O sistema deve armazenar permanentemente os registros de auditoria no banco de dados.</w:t>
      </w:r>
    </w:p>
    <w:p w14:paraId="30DBC857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RF030 – O sistema deve exibir os registros de auditoria em ordem decrescente de data e hora. RF031 – O sistema deve permitir que o docente oculte o painel de auditoria, sem desativar sua funcionalidade.</w:t>
      </w:r>
    </w:p>
    <w:p w14:paraId="7AA17124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spacing w:before="276"/>
        <w:ind w:left="458" w:hanging="240"/>
        <w:rPr>
          <w:color w:val="000000"/>
        </w:rPr>
      </w:pPr>
      <w:r>
        <w:rPr>
          <w:color w:val="000000"/>
          <w:sz w:val="24"/>
          <w:szCs w:val="24"/>
        </w:rPr>
        <w:t>Cálculo e Ajuste de Notas Finais</w:t>
      </w:r>
    </w:p>
    <w:p w14:paraId="1E7E737B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spacing w:before="276"/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RF032 – O sistema deve permitir que o docente cadastre uma fórmula matemática para o cálculo da nota final da disciplina.</w:t>
      </w:r>
    </w:p>
    <w:p w14:paraId="742103D5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 w:right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RF033 – O sistema deve validar se todos os componentes cadastrados estão presentes na fórmula antes de salvá-la.</w:t>
      </w:r>
    </w:p>
    <w:p w14:paraId="319CED87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RF034 – O sistema deve calcular automaticamente a nota final de cada aluno com base na fórmula informada.</w:t>
      </w:r>
    </w:p>
    <w:p w14:paraId="6C51244A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sz w:val="24"/>
          <w:szCs w:val="24"/>
        </w:rPr>
      </w:pPr>
      <w:r>
        <w:rPr>
          <w:sz w:val="24"/>
          <w:szCs w:val="24"/>
        </w:rPr>
        <w:t>RF035 – O sistema não deve permitir a edição manual da coluna de notas finais automáticas, geradas a partir da fórmula cadastrada.</w:t>
      </w:r>
    </w:p>
    <w:p w14:paraId="7FEA1953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RF036 – O sistema pode permitir a criação de uma coluna de notas finais ajustadas quando o docente selecionar essa opção.</w:t>
      </w:r>
    </w:p>
    <w:p w14:paraId="52DA7B77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RF037 – O sistema deve arredondar automaticamente as notas finais ajustadas para múltiplos de 0.5, conforme regras definidas.</w:t>
      </w:r>
    </w:p>
    <w:p w14:paraId="22BF56E1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RF038 – O sistema deve permitir que o docente altere manualmente as notas finais ajustadas respeitando os intervalos de 0.5 em 0.5.</w:t>
      </w:r>
    </w:p>
    <w:p w14:paraId="2174B6A1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58EFD82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spacing w:before="1"/>
        <w:ind w:left="458" w:hanging="240"/>
        <w:rPr>
          <w:color w:val="000000"/>
        </w:rPr>
        <w:sectPr w:rsidR="00844A23">
          <w:pgSz w:w="11910" w:h="16840"/>
          <w:pgMar w:top="1320" w:right="1160" w:bottom="280" w:left="1200" w:header="360" w:footer="360" w:gutter="0"/>
          <w:cols w:space="720"/>
        </w:sectPr>
      </w:pPr>
      <w:r>
        <w:rPr>
          <w:color w:val="000000"/>
          <w:sz w:val="24"/>
          <w:szCs w:val="24"/>
        </w:rPr>
        <w:t>Exportação de Dados</w:t>
      </w:r>
    </w:p>
    <w:p w14:paraId="29A00E7D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spacing w:before="73"/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RF039 – O sistema deve permitir a exportação de notas e informações de alunos em formato CSV.</w:t>
      </w:r>
    </w:p>
    <w:p w14:paraId="7C5895F7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RF040 – O sistema deve permitir a exportação de notas e informações de alunos em formato JSON.</w:t>
      </w:r>
    </w:p>
    <w:p w14:paraId="6D7E2CA6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RF041 – O sistema deve impedir a exportação se houver notas em branco.</w:t>
      </w:r>
    </w:p>
    <w:p w14:paraId="1C83C954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RF042 – O sistema deve gerar o nome do arquivo exportado seguindo o padrão YYYY-MM- DD_HHmmss_Turma_Sigla.csv ou .json.</w:t>
      </w:r>
    </w:p>
    <w:p w14:paraId="06CF5A16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RF043 – O sistema não deve armazenar os arquivos exportados no servidor após o download.</w:t>
      </w:r>
    </w:p>
    <w:p w14:paraId="5BBFA4CE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222501F" w14:textId="77777777" w:rsidR="00844A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8"/>
        </w:tabs>
        <w:ind w:left="458" w:hanging="240"/>
        <w:rPr>
          <w:color w:val="000000"/>
        </w:rPr>
      </w:pPr>
      <w:r>
        <w:rPr>
          <w:color w:val="000000"/>
          <w:sz w:val="24"/>
          <w:szCs w:val="24"/>
        </w:rPr>
        <w:t>Interface e Hospedagem</w:t>
      </w:r>
    </w:p>
    <w:p w14:paraId="59689492" w14:textId="77777777" w:rsidR="00844A23" w:rsidRDefault="00844A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1880AE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ind w:left="2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RF044 – O sistema deve ser 100% web, acessível nos navegadores Chrome, Firefox e Edge. RF045 – O sistema deve ser responsivo e adaptar-se automaticamente a diferentes tamanhos de tela.</w:t>
      </w:r>
    </w:p>
    <w:p w14:paraId="730D4C4E" w14:textId="77777777" w:rsidR="00844A23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18" w:right="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RF046 – O sistema deve permitir hospedagem em nuvem ou servidor dedicado, garantindo acesso remoto.</w:t>
      </w:r>
    </w:p>
    <w:sectPr w:rsidR="00844A23">
      <w:pgSz w:w="11910" w:h="16840"/>
      <w:pgMar w:top="1600" w:right="1160" w:bottom="280" w:left="12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0601D"/>
    <w:multiLevelType w:val="multilevel"/>
    <w:tmpl w:val="004E200A"/>
    <w:lvl w:ilvl="0">
      <w:start w:val="1"/>
      <w:numFmt w:val="decimal"/>
      <w:lvlText w:val="%1."/>
      <w:lvlJc w:val="left"/>
      <w:pPr>
        <w:ind w:left="444" w:hanging="226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350" w:hanging="226"/>
      </w:pPr>
    </w:lvl>
    <w:lvl w:ilvl="2">
      <w:numFmt w:val="bullet"/>
      <w:lvlText w:val="•"/>
      <w:lvlJc w:val="left"/>
      <w:pPr>
        <w:ind w:left="2261" w:hanging="226"/>
      </w:pPr>
    </w:lvl>
    <w:lvl w:ilvl="3">
      <w:numFmt w:val="bullet"/>
      <w:lvlText w:val="•"/>
      <w:lvlJc w:val="left"/>
      <w:pPr>
        <w:ind w:left="3171" w:hanging="226"/>
      </w:pPr>
    </w:lvl>
    <w:lvl w:ilvl="4">
      <w:numFmt w:val="bullet"/>
      <w:lvlText w:val="•"/>
      <w:lvlJc w:val="left"/>
      <w:pPr>
        <w:ind w:left="4082" w:hanging="226"/>
      </w:pPr>
    </w:lvl>
    <w:lvl w:ilvl="5">
      <w:numFmt w:val="bullet"/>
      <w:lvlText w:val="•"/>
      <w:lvlJc w:val="left"/>
      <w:pPr>
        <w:ind w:left="4993" w:hanging="226"/>
      </w:pPr>
    </w:lvl>
    <w:lvl w:ilvl="6">
      <w:numFmt w:val="bullet"/>
      <w:lvlText w:val="•"/>
      <w:lvlJc w:val="left"/>
      <w:pPr>
        <w:ind w:left="5903" w:hanging="226"/>
      </w:pPr>
    </w:lvl>
    <w:lvl w:ilvl="7">
      <w:numFmt w:val="bullet"/>
      <w:lvlText w:val="•"/>
      <w:lvlJc w:val="left"/>
      <w:pPr>
        <w:ind w:left="6814" w:hanging="226"/>
      </w:pPr>
    </w:lvl>
    <w:lvl w:ilvl="8">
      <w:numFmt w:val="bullet"/>
      <w:lvlText w:val="•"/>
      <w:lvlJc w:val="left"/>
      <w:pPr>
        <w:ind w:left="7725" w:hanging="226"/>
      </w:pPr>
    </w:lvl>
  </w:abstractNum>
  <w:num w:numId="1" w16cid:durableId="25555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A23"/>
    <w:rsid w:val="0015342E"/>
    <w:rsid w:val="001A74C8"/>
    <w:rsid w:val="006D1163"/>
    <w:rsid w:val="00844A23"/>
    <w:rsid w:val="00B52273"/>
    <w:rsid w:val="00B97F82"/>
    <w:rsid w:val="00CB4E95"/>
    <w:rsid w:val="00D5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19035"/>
  <w15:docId w15:val="{2AD2C312-0FCD-4424-975C-C36C1ADF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556"/>
      <w:ind w:left="641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841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Soler</dc:creator>
  <cp:lastModifiedBy>Pedro Soler</cp:lastModifiedBy>
  <cp:revision>7</cp:revision>
  <dcterms:created xsi:type="dcterms:W3CDTF">2025-10-08T23:22:00Z</dcterms:created>
  <dcterms:modified xsi:type="dcterms:W3CDTF">2025-10-08T23:23:00Z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2025-10-07T00:00:00Z</vt:lpwstr>
  </property>
  <property fmtid="{D5CDD505-2E9C-101B-9397-08002B2CF9AE}" pid="5" name="Producer">
    <vt:lpwstr>Microsoft® Word para Microsoft 365</vt:lpwstr>
  </property>
</Properties>
</file>