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REQUISITOS NÃO FUNCIONAIS - NOTA DEZ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 João Paulo Ferreira – RA: 25000684</w:t>
        <w:br w:type="textWrapping"/>
        <w:t xml:space="preserve"> Leonardo Miranda Nunciaroni – RA: 25002726</w:t>
        <w:br w:type="textWrapping"/>
        <w:t xml:space="preserve"> Miguel Fernandes Costacurta – RA: 25003110</w:t>
        <w:br w:type="textWrapping"/>
        <w:t xml:space="preserve"> Pedro Henrique Contardi Soler – RA: 25005592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• RNF01 – Autenticação Obrigatória</w:t>
        <w:br w:type="textWrapping"/>
        <w:tab/>
      </w:r>
      <w:r w:rsidDel="00000000" w:rsidR="00000000" w:rsidRPr="00000000">
        <w:rPr>
          <w:rtl w:val="0"/>
        </w:rPr>
        <w:t xml:space="preserve"> O acesso ao sistema será restrito a usuários cadastrados. Não haverá acesso anônimo ou modo visitante. O sistema iniciará sempre na tela de login.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• RNF02 – Segurança e Criptografia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Todas as comunicações entre cliente e servidor deverão utilizar HTTPS e criptografia ponta a ponta para proteger dados sensíveis, como credenciais, informações de alunos e notas.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• RNF03 – Política de Senhas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As senhas deverão ter no mínimo 8 caracteres, contendo letras maiúsculas, minúsculas, números e caracteres especiais, além de um mecanismo seguro de recuperação por e-mail.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• RNF04 – Controle de Operações Críticas</w:t>
        <w:br w:type="textWrapping"/>
        <w:tab/>
      </w:r>
      <w:r w:rsidDel="00000000" w:rsidR="00000000" w:rsidRPr="00000000">
        <w:rPr>
          <w:rtl w:val="0"/>
        </w:rPr>
        <w:t xml:space="preserve"> A exclusão de turmas será uma operação crítica e exigirá confirmação do usuário por link enviado via e-mail. A exclusão de instituições e disciplinas seguirá uma ordem hierárquica para evitar erros.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• RNF05 – Auditoria de Alterações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Todas as alterações em notas devem ser registradas com data, hora, usuário responsável e histórico de valores modificados. O painel de auditoria poderá ser ocultado, mas não desativado.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• RNF06 – Importação e Exportação de Dados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A importação de alunos deverá aceitar arquivos CSV e JSON seguindo o padrão definido no documento. A exportação de dados só será permitida quando todas as notas estiverem lançadas e não haverá armazenamento dos arquivos no servidor após o download.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• RNF07 – Portabilidade e Compatibilidade</w:t>
        <w:br w:type="textWrapping"/>
      </w:r>
      <w:r w:rsidDel="00000000" w:rsidR="00000000" w:rsidRPr="00000000">
        <w:rPr>
          <w:rtl w:val="0"/>
        </w:rPr>
        <w:t xml:space="preserve"> </w:t>
        <w:tab/>
        <w:t xml:space="preserve">O sistema será totalmente web e acessível nos principais navegadores modernos (Chrome, Firefox, Edge), sem a necessidade de instalação de software adicional.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RNF08 – Performance do Sistema</w:t>
      </w:r>
    </w:p>
    <w:p w:rsidR="00000000" w:rsidDel="00000000" w:rsidP="00000000" w:rsidRDefault="00000000" w:rsidRPr="00000000" w14:paraId="0000000D">
      <w:pPr>
        <w:ind w:firstLine="720"/>
        <w:rPr>
          <w:b w:val="1"/>
        </w:rPr>
      </w:pPr>
      <w:r w:rsidDel="00000000" w:rsidR="00000000" w:rsidRPr="00000000">
        <w:rPr>
          <w:rtl w:val="0"/>
        </w:rPr>
        <w:t xml:space="preserve">As páginas principais do sistema devem ser carregadas em até 3 segundos em condições normais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RNF09 – Disponibilidade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O sistema deverá estar disponível 24 horas por dia, 7 dias por semana, com uma tolerância máxima de 2 horas de indisponibilidade planejada por mês.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RNF10 – Ambiente de Desenvolvimento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O backend deverá ser desenvolvido em Node.js LTS com TypeScript, o frontend em HTML5/CSS3, e o banco de dados deverá ser relacional, podendo ser MySQL, PostgreSQL ou Oracle. Essa definição segue os requisitos obrigatórios do Projeto Integrador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• RNF11 – Comentários e Rastreabilidade do Código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Cada arquivo do projeto deverá conter comentários explicativos e identificação clara do autor. O controle de versão será feito obrigatoriamente no GitHub, utilizando branches para desenvolvimento e integração, conforme regras elementares do Projeto Integrador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• RFN13 - Hospedagem</w:t>
        <w:br w:type="textWrapping"/>
        <w:tab/>
      </w:r>
      <w:r w:rsidDel="00000000" w:rsidR="00000000" w:rsidRPr="00000000">
        <w:rPr>
          <w:rtl w:val="0"/>
        </w:rPr>
        <w:t xml:space="preserve">O sistema tem que ser capaz de ser hospedado na nuvem, ou em um servidor dedicado para que o professor possa acessar remotamente.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