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 РФ: Mailganer (основной) + self-hosted SMTP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 (РОССИЙСКИЕ ПРОВАЙДЕРЫ)</ns0:t>
      </ns0:r>
    </ns0:p>
    <ns0:p>
      <ns0:pPr/>
      <ns0:r>
        <ns0:rPr>
          <ns0:b/>
          <ns0:bCs/>
        </ns0:rPr>
        <ns0:t xml:space="preserve">7.6.1. Назначение email-сервиса: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счета, уведомления)</ns0:t>
      </ns0:r>
    </ns0:p>
    <ns0:p>
      <ns0:pPr/>
      <ns0:r>
        <ns0:rPr>
          <ns0:b/>
          <ns0:bCs/>
        </ns0:rPr>
        <ns0:t xml:space="preserve">7.6.2. Реализация:</ns0:t>
      </ns0:r>
    </ns0:p>
    <ns0:p>
      <ns0:pPr/>
      <ns0:r>
        <ns0:rPr/>
        <ns0:t xml:space="preserve">Проектный слой абстракции (EmailProvider) скрывает конкретного провайдера от прикладного кода. Смена провайдера выполняется конфигурацией, без изменения кода.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Провайдеры регистрируются по ключу: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{"mailganer": MailganerProvider, "smtp": SMTPProvider, "selfhosted": ...}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Переключение: конфиг + запись в БД, горячий reload без деплоя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EMAIL_PROVIDER = os.environ["EMAIL_PROVIDER"]  # mailganer | smtp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provider = resolve_provider(settings.EMAIL_PROVIDER)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await provider.send(msg)</ns0:t>
      </ns0:r>
    </ns0:p>
    <ns0:p>
      <ns0:pPr/>
      <ns0:r>
        <ns0:rPr>
          <ns0:b/>
          <ns0:bCs/>
        </ns0:rPr>
        <ns0:t xml:space="preserve">Автоматический фейловер (п.7.6.4) реализуется на уровне провайдера: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FailoverEmailProvider(EmailProvider):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for p in self.chain:  # [mailganer, selfhosted_smtp]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try: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return await p.send(msg)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except ProviderError as e: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self.log.warning("provider %s failed: %s", p.name, 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self.circuit_breaker.record_failure(p.name)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raise AllProvidersFailed(msg)</ns0:t>
      </ns0:r>
    </ns0:p>
    <ns0:p>
      <ns0:pPr/>
      <ns0:r>
        <ns0:rPr>
          <ns0:b/>
          <ns0:bCs/>
        </ns0:rPr>
        <ns0:t xml:space="preserve">7.6.3. Шаблоны email: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(reset_password) — срок действия ссылки 60 минут, одноразовая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(verify_email) — срок действия 24 часа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входе с нового устройства (new_login_alert)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смене email/пароля (security_change)</ns0:t>
      </ns0:r>
    </ns0:p>
    <ns0:p>
      <ns0:pPr>
        <ns0:numPr>
          <ns0:ilvl ns0:val="0"/>
          <ns0:numId ns0:val="200"/>
        </ns0:numPr>
      </ns0:pPr>
      <ns0:r>
        <ns0:rPr/>
        <ns0:t xml:space="preserve">Заказ создан (order_created)</ns0:t>
      </ns0:r>
    </ns0:p>
    <ns0:p>
      <ns0:pPr>
        <ns0:numPr>
          <ns0:ilvl ns0:val="0"/>
          <ns0:numId ns0:val="200"/>
        </ns0:numPr>
      </ns0:pPr>
      <ns0:r>
        <ns0:rPr/>
        <ns0:t xml:space="preserve">Чек оплаты (payment_receipt)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1С об ошибке синхронизации (sync_error)</ns0:t>
      </ns0:r>
    </ns0:p>
    <ns0:p>
      <ns0:pPr/>
      <ns0:r>
        <ns0:rPr/>
        <ns0:t xml:space="preserve">Требования к шаблонам: HTML-версия обязательна, plain-text fallback; все шаблоны вынесены в файлы локализации; поддержка подстановки переменных проекта; в письмах не допускается передача ПДн за пределы РФ.</ns0:t>
      </ns0:r>
    </ns0:p>
    <ns0:p>
      <ns0:pPr/>
      <ns0:r>
        <ns0:rPr>
          <ns0:b/>
          <ns0:bCs/>
        </ns0:rPr>
        <ns0:t xml:space="preserve">7.6.4. Провайдеры и стратегия отказоустойчивости:</ns0:t>
      </ns0:r>
    </ns0:p>
    <ns0:p>
      <ns0:pPr/>
      <ns0:r>
        <ns0:rPr/>
        <ns0:t xml:space="preserve">Основной провайдер — Mailganer (участник реестра российского ПО № 20310, серверы в РФ, заявленное соответствие 152-ФЗ, API, SMTP-транспорт, поддержка on-premise и выделенных IP).</ns0:t>
      </ns0:r>
    </ns0:p>
    <ns0:p>
      <ns0:pPr/>
      <ns0:r>
        <ns0:rPr/>
        <ns0:t xml:space="preserve">Резервный провайдер — собственный SMTP на инфраструктуре платформы: Maddy (MIT) + Rspamd (Apache 2.0), либо Mailu (MIT) как готовая обёртка.</ns0:t>
      </ns0:r>
    </ns0:p>
    <ns0:p>
      <ns0:pPr>
        <ns0:numPr>
          <ns0:ilvl ns0:val="0"/>
          <ns0:numId ns0:val="201"/>
        </ns0:numPr>
      </ns0:pPr>
      <ns0:r>
        <ns0:rPr/>
        <ns0:t xml:space="preserve">Mailganer — основной провайдер (в реестре российского ПО, 152-ФЗ, транзакционные и триггерные письма)</ns0:t>
      </ns0:r>
    </ns0:p>
    <ns0:p>
      <ns0:pPr>
        <ns0:numPr>
          <ns0:ilvl ns0:val="0"/>
          <ns0:numId ns0:val="201"/>
        </ns0:numPr>
      </ns0:pPr>
      <ns0:r>
        <ns0:rPr/>
        <ns0:t xml:space="preserve">Физический SMTP (Maddy + Rspamd) — резерв, полный контроль, Zero Foreign Dependency</ns0:t>
      </ns0:r>
    </ns0:p>
    <ns0:p>
      <ns0:pPr>
        <ns0:numPr>
          <ns0:ilvl ns0:val="0"/>
          <ns0:numId ns0:val="201"/>
        </ns0:numPr>
      </ns0:pPr>
      <ns0:r>
        <ns0:rPr/>
        <ns0:t xml:space="preserve">Автоматическое переключение по circuit breaker: 3 ошибки подряд → переключение, восстановление по health-check</ns0:t>
      </ns0:r>
    </ns0:p>
    <ns0:p>
      <ns0:pPr>
        <ns0:numPr>
          <ns0:ilvl ns0:val="0"/>
          <ns0:numId ns0:val="201"/>
        </ns0:numPr>
      </ns0:pPr>
      <ns0:r>
        <ns0:rPr/>
        <ns0:t xml:space="preserve">Минимизация данных: передавать только email-адрес и необходимые технические поля, без иных ПДн</ns0:t>
      </ns0:r>
    </ns0:p>
    <ns0:p>
      <ns0:pPr>
        <ns0:numPr>
          <ns0:ilvl ns0:val="0"/>
          <ns0:numId ns0:val="201"/>
        </ns0:numPr>
      </ns0:pPr>
      <ns0:r>
        <ns0:rPr/>
        <ns0:t xml:space="preserve">Локальное логирование всех отправленных писем (тело, статус, provider_id) в БД платформы</ns0:t>
      </ns0:r>
    </ns0:p>
    <ns0:p>
      <ns0:pPr>
        <ns0:numPr>
          <ns0:ilvl ns0:val="0"/>
          <ns0:numId ns0:val="201"/>
        </ns0:numPr>
      </ns0:pPr>
      <ns0:r>
        <ns0:rPr/>
        <ns0:t xml:space="preserve">Обязательные заголовки: SPF, DKIM, DMARC для собственного домена; выделенный IP с прогревом репутации</ns0:t>
      </ns0:r>
    </ns0:p>
    <ns0:p>
      <ns0:pPr/>
      <ns0:r>
        <ns0:rPr>
          <ns0:b/>
          <ns0:bCs/>
        </ns0:rPr>
        <ns0:t xml:space="preserve">⚠️ Исключённые варианты:</ns0:t>
      </ns0:r>
    </ns0:p>
    <ns0:p>
      <ns0:pPr>
        <ns0:numPr>
          <ns0:ilvl ns0:val="0"/>
          <ns0:numId ns0:val="202"/>
        </ns0:numPr>
      </ns0:pPr>
      <ns0:r>
        <ns0:rPr/>
        <ns0:t xml:space="preserve">Resend (США) — исключён: трансграничная передача ПДн, санкционный риск блокировки, зависимость от иностранной инфраструктуры</ns0:t>
      </ns0:r>
    </ns0:p>
    <ns0:p>
      <ns0:pPr>
        <ns0:numPr>
          <ns0:ilvl ns0:val="0"/>
          <ns0:numId ns0:val="202"/>
        </ns0:numPr>
      </ns0:pPr>
      <ns0:r>
        <ns0:rPr/>
        <ns0:t xml:space="preserve">Dovecot (GPLv2) — исключён: запрещён п.7.1.6; заменён на Maddy (MIT)</ns0:t>
      </ns0:r>
    </ns0:p>
    <ns0:p>
      <ns0:pPr>
        <ns0:numPr>
          <ns0:ilvl ns0:val="0"/>
          <ns0:numId ns0:val="202"/>
        </ns0:numPr>
      </ns0:pPr>
      <ns0:r>
        <ns0:rPr/>
        <ns0:t xml:space="preserve">SMTP.ru / Yandex 360 / Selectel Email — остаются как допустимые альтернативы на этапе выбора провайдера, но не входят в базовую конфигурацию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self-hosted SMTP при недоступности Mailganer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Mailganer (транзакционные письма, в реестре российского ПО): от 30 000 ₽ (до 1 000 000 писем/мес)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SMTP на собственных серверах (Maddy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Mailganer — основной провайдер (участник реестра российского ПО № 20310, серверы в РФ, 152-ФЗ)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собственный SMTP (Maddy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