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B98F8" w14:textId="5C11E01E" w:rsidR="001C3E3B" w:rsidRPr="001C3E3B" w:rsidRDefault="001C3E3B" w:rsidP="00C51037">
      <w:pPr>
        <w:tabs>
          <w:tab w:val="left" w:pos="720"/>
        </w:tabs>
        <w:autoSpaceDE w:val="0"/>
        <w:autoSpaceDN w:val="0"/>
        <w:adjustRightInd w:val="0"/>
        <w:spacing w:after="0" w:line="240" w:lineRule="auto"/>
        <w:rPr>
          <w:rFonts w:ascii="Century Gothic" w:hAnsi="Century Gothic" w:cs="Segoe UI"/>
          <w:b/>
          <w:bCs/>
          <w:sz w:val="32"/>
          <w:szCs w:val="32"/>
        </w:rPr>
      </w:pPr>
      <w:r w:rsidRPr="001C3E3B">
        <w:rPr>
          <w:rFonts w:ascii="Century Gothic" w:hAnsi="Century Gothic" w:cs="Segoe UI"/>
          <w:b/>
          <w:bCs/>
          <w:sz w:val="32"/>
          <w:szCs w:val="32"/>
        </w:rPr>
        <w:t xml:space="preserve">Data Cleaning </w:t>
      </w:r>
    </w:p>
    <w:p w14:paraId="1CD8C1AA" w14:textId="77777777" w:rsidR="001C3E3B" w:rsidRDefault="001C3E3B" w:rsidP="00C51037">
      <w:pPr>
        <w:tabs>
          <w:tab w:val="left" w:pos="720"/>
        </w:tabs>
        <w:autoSpaceDE w:val="0"/>
        <w:autoSpaceDN w:val="0"/>
        <w:adjustRightInd w:val="0"/>
        <w:spacing w:after="0" w:line="240" w:lineRule="auto"/>
        <w:rPr>
          <w:rFonts w:ascii="Century Gothic" w:hAnsi="Century Gothic" w:cs="Segoe UI"/>
          <w:sz w:val="24"/>
          <w:szCs w:val="24"/>
        </w:rPr>
      </w:pPr>
    </w:p>
    <w:p w14:paraId="535EDDF3" w14:textId="0ED3D3C0" w:rsidR="00C51037" w:rsidRPr="001C3E3B" w:rsidRDefault="001C3E3B" w:rsidP="00C51037">
      <w:pPr>
        <w:tabs>
          <w:tab w:val="left" w:pos="720"/>
        </w:tabs>
        <w:autoSpaceDE w:val="0"/>
        <w:autoSpaceDN w:val="0"/>
        <w:adjustRightInd w:val="0"/>
        <w:spacing w:after="0" w:line="240" w:lineRule="auto"/>
        <w:rPr>
          <w:rFonts w:ascii="Century Gothic" w:hAnsi="Century Gothic" w:cs="Segoe UI"/>
          <w:sz w:val="24"/>
          <w:szCs w:val="24"/>
        </w:rPr>
      </w:pPr>
      <w:r>
        <w:rPr>
          <w:rFonts w:ascii="Century Gothic" w:hAnsi="Century Gothic" w:cs="Segoe UI"/>
          <w:sz w:val="24"/>
          <w:szCs w:val="24"/>
        </w:rPr>
        <w:t xml:space="preserve">1. </w:t>
      </w:r>
      <w:r w:rsidR="00C51037" w:rsidRPr="001C3E3B">
        <w:rPr>
          <w:rFonts w:ascii="Century Gothic" w:hAnsi="Century Gothic" w:cs="Segoe UI"/>
          <w:sz w:val="24"/>
          <w:szCs w:val="24"/>
        </w:rPr>
        <w:t xml:space="preserve">Rows with ‘NA’ values: Over 80% of the incomplete rows contain NA values for the variable of interest ChildPoverty. </w:t>
      </w:r>
      <w:r>
        <w:rPr>
          <w:rFonts w:ascii="Century Gothic" w:hAnsi="Century Gothic" w:cs="Segoe UI"/>
          <w:sz w:val="24"/>
          <w:szCs w:val="24"/>
        </w:rPr>
        <w:br/>
      </w:r>
      <w:r w:rsidR="00C51037" w:rsidRPr="001C3E3B">
        <w:rPr>
          <w:rFonts w:ascii="Century Gothic" w:hAnsi="Century Gothic" w:cs="Segoe UI"/>
          <w:sz w:val="24"/>
          <w:szCs w:val="24"/>
        </w:rPr>
        <w:t xml:space="preserve">We understand importance of not deleting data hastily since incomplete rows can still be useful for some purposes. However, in this case they are </w:t>
      </w:r>
      <w:bookmarkStart w:id="0" w:name="_GoBack"/>
      <w:bookmarkEnd w:id="0"/>
      <w:r w:rsidR="00C51037" w:rsidRPr="001C3E3B">
        <w:rPr>
          <w:rFonts w:ascii="Century Gothic" w:hAnsi="Century Gothic" w:cs="Segoe UI"/>
          <w:sz w:val="24"/>
          <w:szCs w:val="24"/>
        </w:rPr>
        <w:t xml:space="preserve">not worth keeping as most of them have a listed population of 0 and are clearly areas such as parks and small islands with no permanent population. One of them corresponds to the large prison complex on Riker's Island. Doesn't look like we lost too many values! </w:t>
      </w:r>
    </w:p>
    <w:p w14:paraId="79759A3A" w14:textId="15DDB911" w:rsidR="00C51037" w:rsidRPr="001C3E3B" w:rsidRDefault="001C3E3B" w:rsidP="00C51037">
      <w:pPr>
        <w:tabs>
          <w:tab w:val="left" w:pos="720"/>
        </w:tabs>
        <w:autoSpaceDE w:val="0"/>
        <w:autoSpaceDN w:val="0"/>
        <w:adjustRightInd w:val="0"/>
        <w:spacing w:after="0" w:line="240" w:lineRule="auto"/>
        <w:rPr>
          <w:rFonts w:ascii="Century Gothic" w:hAnsi="Century Gothic" w:cs="Segoe UI"/>
          <w:sz w:val="24"/>
          <w:szCs w:val="24"/>
        </w:rPr>
      </w:pPr>
      <w:r>
        <w:rPr>
          <w:rFonts w:ascii="Century Gothic" w:hAnsi="Century Gothic" w:cs="Segoe UI"/>
          <w:sz w:val="24"/>
          <w:szCs w:val="24"/>
        </w:rPr>
        <w:br/>
      </w:r>
      <w:r w:rsidR="00C51037" w:rsidRPr="001C3E3B">
        <w:rPr>
          <w:rFonts w:ascii="Century Gothic" w:hAnsi="Century Gothic" w:cs="Segoe UI"/>
          <w:sz w:val="24"/>
          <w:szCs w:val="24"/>
        </w:rPr>
        <w:t>2. Removing Spaces: Had to remove whitespaces because the census and mortality table were showing different results otherwise.</w:t>
      </w:r>
    </w:p>
    <w:p w14:paraId="2FAA92F1" w14:textId="76118954" w:rsidR="00C51037" w:rsidRPr="001C3E3B" w:rsidRDefault="001C3E3B" w:rsidP="00C51037">
      <w:pPr>
        <w:tabs>
          <w:tab w:val="left" w:pos="720"/>
        </w:tabs>
        <w:autoSpaceDE w:val="0"/>
        <w:autoSpaceDN w:val="0"/>
        <w:adjustRightInd w:val="0"/>
        <w:spacing w:after="0" w:line="240" w:lineRule="auto"/>
        <w:rPr>
          <w:rFonts w:ascii="Century Gothic" w:hAnsi="Century Gothic" w:cs="Segoe UI"/>
          <w:sz w:val="24"/>
          <w:szCs w:val="24"/>
        </w:rPr>
      </w:pPr>
      <w:r>
        <w:rPr>
          <w:rFonts w:ascii="Century Gothic" w:hAnsi="Century Gothic" w:cs="Segoe UI"/>
          <w:sz w:val="24"/>
          <w:szCs w:val="24"/>
        </w:rPr>
        <w:br/>
      </w:r>
      <w:r w:rsidR="00C51037" w:rsidRPr="001C3E3B">
        <w:rPr>
          <w:rFonts w:ascii="Century Gothic" w:hAnsi="Century Gothic" w:cs="Segoe UI"/>
          <w:sz w:val="24"/>
          <w:szCs w:val="24"/>
        </w:rPr>
        <w:t xml:space="preserve">3. Making counties unique: Can two states have the same county name? The answer is a resounding, patriotic Yes! So, we merged the name of the county by concatenating it with the state to get unique values. Quick Read: </w:t>
      </w:r>
      <w:hyperlink r:id="rId4" w:history="1">
        <w:r w:rsidR="00C51037" w:rsidRPr="001C3E3B">
          <w:rPr>
            <w:rStyle w:val="Hyperlink"/>
            <w:rFonts w:ascii="Century Gothic" w:hAnsi="Century Gothic" w:cs="Segoe UI"/>
            <w:sz w:val="24"/>
            <w:szCs w:val="24"/>
          </w:rPr>
          <w:t>https://en.wikipedia.org/wiki/List_of_the_most_common_U.S._county_names</w:t>
        </w:r>
      </w:hyperlink>
    </w:p>
    <w:p w14:paraId="7D299055" w14:textId="77777777" w:rsidR="00D66E47" w:rsidRPr="001C3E3B" w:rsidRDefault="00D66E47">
      <w:pPr>
        <w:rPr>
          <w:rFonts w:ascii="Century Gothic" w:hAnsi="Century Gothic"/>
          <w:sz w:val="24"/>
          <w:szCs w:val="24"/>
        </w:rPr>
      </w:pPr>
    </w:p>
    <w:sectPr w:rsidR="00D66E47" w:rsidRPr="001C3E3B" w:rsidSect="003050E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73B"/>
    <w:rsid w:val="000D2C69"/>
    <w:rsid w:val="001C3E3B"/>
    <w:rsid w:val="0092273B"/>
    <w:rsid w:val="00A20961"/>
    <w:rsid w:val="00C51037"/>
    <w:rsid w:val="00D66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8601"/>
  <w15:chartTrackingRefBased/>
  <w15:docId w15:val="{38FDA75E-533E-432D-93E8-857774F26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2C69"/>
    <w:rPr>
      <w:color w:val="0563C1" w:themeColor="hyperlink"/>
      <w:u w:val="single"/>
    </w:rPr>
  </w:style>
  <w:style w:type="character" w:styleId="UnresolvedMention">
    <w:name w:val="Unresolved Mention"/>
    <w:basedOn w:val="DefaultParagraphFont"/>
    <w:uiPriority w:val="99"/>
    <w:semiHidden/>
    <w:unhideWhenUsed/>
    <w:rsid w:val="000D2C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91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ist_of_the_most_common_U.S._county_n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dc:creator>
  <cp:keywords/>
  <dc:description/>
  <cp:lastModifiedBy>Pradeep Kumar</cp:lastModifiedBy>
  <cp:revision>7</cp:revision>
  <dcterms:created xsi:type="dcterms:W3CDTF">2019-09-17T22:57:00Z</dcterms:created>
  <dcterms:modified xsi:type="dcterms:W3CDTF">2019-09-18T23:12:00Z</dcterms:modified>
</cp:coreProperties>
</file>