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D0B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1ED6BC52">
      <w:pPr>
        <w:rPr>
          <w:rFonts w:hint="default"/>
          <w:lang w:val="en-US"/>
        </w:rPr>
      </w:pPr>
    </w:p>
    <w:p w14:paraId="08EF8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AA8D6FF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CHAPTER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: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49AB46DE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Chapter 3 of </w:t>
      </w:r>
      <w:r>
        <w:rPr>
          <w:rStyle w:val="4"/>
          <w:sz w:val="28"/>
          <w:szCs w:val="28"/>
        </w:rPr>
        <w:t>Beginning Flutter: A Hands-On Guide to App Development</w:t>
      </w:r>
      <w:r>
        <w:rPr>
          <w:sz w:val="28"/>
          <w:szCs w:val="28"/>
        </w:rPr>
        <w:t xml:space="preserve"> by Marco L. Napoli dives into creating layouts in Flutter. The chapter introduces key layout widgets such as </w:t>
      </w:r>
      <w:r>
        <w:rPr>
          <w:rStyle w:val="6"/>
          <w:sz w:val="28"/>
          <w:szCs w:val="28"/>
        </w:rPr>
        <w:t>Container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Row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Column</w:t>
      </w:r>
      <w:r>
        <w:rPr>
          <w:sz w:val="28"/>
          <w:szCs w:val="28"/>
        </w:rPr>
        <w:t xml:space="preserve">, and </w:t>
      </w:r>
      <w:r>
        <w:rPr>
          <w:rStyle w:val="6"/>
          <w:sz w:val="28"/>
          <w:szCs w:val="28"/>
        </w:rPr>
        <w:t>Stack</w:t>
      </w:r>
      <w:r>
        <w:rPr>
          <w:sz w:val="28"/>
          <w:szCs w:val="28"/>
        </w:rPr>
        <w:t>, which form the backbone of designing app interfaces. Readers learn how to arrange, align, and position elements within the app while maintaining a responsive and visually appealing layout. Practical examples are provided to demonstrate how these widgets can be combined to build flexible UI designs.</w:t>
      </w:r>
    </w:p>
    <w:p w14:paraId="7E28C65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The chapter also emphasizes the importance of spacing and alignment, introducing widgets like </w:t>
      </w:r>
      <w:r>
        <w:rPr>
          <w:rStyle w:val="6"/>
          <w:sz w:val="28"/>
          <w:szCs w:val="28"/>
        </w:rPr>
        <w:t>Padding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Align</w:t>
      </w:r>
      <w:r>
        <w:rPr>
          <w:sz w:val="28"/>
          <w:szCs w:val="28"/>
        </w:rPr>
        <w:t xml:space="preserve">, and </w:t>
      </w:r>
      <w:r>
        <w:rPr>
          <w:rStyle w:val="6"/>
          <w:sz w:val="28"/>
          <w:szCs w:val="28"/>
        </w:rPr>
        <w:t>Expanded</w:t>
      </w:r>
      <w:r>
        <w:rPr>
          <w:sz w:val="28"/>
          <w:szCs w:val="28"/>
        </w:rPr>
        <w:t xml:space="preserve"> to help control layout behaviors. Additionally, Flutter’s rich set of pre-built widgets simplifies the process of implementing grid-based or custom layouts. By the end of the chapter, readers gain a deeper understanding of how to structure their app’s interface and create professional, well-organized layouts tailored to various screen sizes and orientations.</w:t>
      </w:r>
      <w:bookmarkStart w:id="0" w:name="_GoBack"/>
      <w:bookmarkEnd w:id="0"/>
    </w:p>
    <w:p w14:paraId="06E5FC1F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</w:p>
    <w:p w14:paraId="52738C5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196F"/>
    <w:rsid w:val="374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2025-01-09T10:05:00Z</dcterms:created>
  <dc:creator>Cherry Mae Gacoscosim</dc:creator>
  <cp:lastModifiedBy>Cherry Mae Gacoscosim</cp:lastModifiedBy>
  <dcterms:modified xsi:type="dcterms:W3CDTF">2025-01-09T10:16:27Z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95D449166C51460F8964A748C71D7631_11</vt:lpwstr>
  </property>
</Properties>
</file>