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E54" w:rsidRPr="00452A1D" w:rsidRDefault="00115D72" w:rsidP="00115D72">
      <w:pPr>
        <w:jc w:val="center"/>
        <w:rPr>
          <w:b/>
          <w:sz w:val="30"/>
          <w:szCs w:val="30"/>
        </w:rPr>
      </w:pPr>
      <w:r w:rsidRPr="00452A1D">
        <w:rPr>
          <w:rFonts w:hint="eastAsia"/>
          <w:b/>
          <w:sz w:val="30"/>
          <w:szCs w:val="30"/>
        </w:rPr>
        <w:t>通信接口及协议配置</w:t>
      </w:r>
      <w:r w:rsidR="009E7576">
        <w:rPr>
          <w:rFonts w:hint="eastAsia"/>
          <w:b/>
          <w:sz w:val="30"/>
          <w:szCs w:val="30"/>
        </w:rPr>
        <w:t>系统</w:t>
      </w:r>
      <w:r w:rsidRPr="00452A1D">
        <w:rPr>
          <w:rFonts w:hint="eastAsia"/>
          <w:b/>
          <w:sz w:val="30"/>
          <w:szCs w:val="30"/>
        </w:rPr>
        <w:t>设计方案</w:t>
      </w:r>
    </w:p>
    <w:p w:rsidR="00EC29AE" w:rsidRDefault="00EC29AE" w:rsidP="00520663">
      <w:pPr>
        <w:pStyle w:val="1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引言</w:t>
      </w:r>
    </w:p>
    <w:p w:rsidR="00115D72" w:rsidRDefault="00452A1D" w:rsidP="005D4D85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 w:rsidRPr="00E57BA8">
        <w:rPr>
          <w:rFonts w:hint="eastAsia"/>
          <w:b w:val="0"/>
          <w:sz w:val="24"/>
          <w:szCs w:val="24"/>
        </w:rPr>
        <w:t>应用背景</w:t>
      </w:r>
    </w:p>
    <w:p w:rsidR="00A7725D" w:rsidRPr="00A7725D" w:rsidRDefault="00A7725D" w:rsidP="00A7725D"/>
    <w:p w:rsidR="00452A1D" w:rsidRDefault="00EC29AE" w:rsidP="005D4D85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 w:rsidRPr="00E57BA8">
        <w:rPr>
          <w:rFonts w:hint="eastAsia"/>
          <w:b w:val="0"/>
          <w:sz w:val="24"/>
          <w:szCs w:val="24"/>
        </w:rPr>
        <w:t>定义</w:t>
      </w:r>
    </w:p>
    <w:p w:rsidR="00106931" w:rsidRDefault="004A1B2E" w:rsidP="00106931">
      <w:r>
        <w:rPr>
          <w:rFonts w:hint="eastAsia"/>
        </w:rPr>
        <w:t>配置系统</w:t>
      </w:r>
    </w:p>
    <w:p w:rsidR="004A1B2E" w:rsidRDefault="004A1B2E" w:rsidP="00106931"/>
    <w:p w:rsidR="004A1B2E" w:rsidRDefault="004A1B2E" w:rsidP="00106931">
      <w:r>
        <w:rPr>
          <w:rFonts w:hint="eastAsia"/>
        </w:rPr>
        <w:t>配置项</w:t>
      </w:r>
    </w:p>
    <w:p w:rsidR="004A1B2E" w:rsidRDefault="004A1B2E" w:rsidP="00106931"/>
    <w:p w:rsidR="004A1B2E" w:rsidRDefault="00776F9F" w:rsidP="00106931">
      <w:r>
        <w:rPr>
          <w:rFonts w:hint="eastAsia"/>
        </w:rPr>
        <w:t>输出代码</w:t>
      </w:r>
    </w:p>
    <w:p w:rsidR="004A1B2E" w:rsidRDefault="004A1B2E" w:rsidP="00106931"/>
    <w:p w:rsidR="004A1B2E" w:rsidRDefault="004A1B2E" w:rsidP="00106931">
      <w:r>
        <w:rPr>
          <w:rFonts w:hint="eastAsia"/>
        </w:rPr>
        <w:t>分系统</w:t>
      </w:r>
    </w:p>
    <w:p w:rsidR="004A1B2E" w:rsidRDefault="004A1B2E" w:rsidP="00106931"/>
    <w:p w:rsidR="004A1B2E" w:rsidRDefault="004A1B2E" w:rsidP="00106931">
      <w:r>
        <w:rPr>
          <w:rFonts w:hint="eastAsia"/>
        </w:rPr>
        <w:t>数据帧</w:t>
      </w:r>
    </w:p>
    <w:p w:rsidR="004A1B2E" w:rsidRDefault="004A1B2E" w:rsidP="00106931"/>
    <w:p w:rsidR="004A1B2E" w:rsidRPr="00106931" w:rsidRDefault="004A1B2E" w:rsidP="00106931"/>
    <w:p w:rsidR="00A7725D" w:rsidRDefault="002D0FC5" w:rsidP="00520663">
      <w:pPr>
        <w:pStyle w:val="1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总体架构</w:t>
      </w:r>
    </w:p>
    <w:p w:rsidR="004A74ED" w:rsidRPr="005D4D85" w:rsidRDefault="002D0FC5" w:rsidP="005D4D85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模块组成</w:t>
      </w:r>
    </w:p>
    <w:p w:rsidR="00727004" w:rsidRDefault="00727004" w:rsidP="004A74ED"/>
    <w:p w:rsidR="00B458FD" w:rsidRPr="005D4D85" w:rsidRDefault="00D14A5A" w:rsidP="005D4D85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配置</w:t>
      </w:r>
      <w:r w:rsidR="00B4489C">
        <w:rPr>
          <w:rFonts w:hint="eastAsia"/>
          <w:b w:val="0"/>
          <w:sz w:val="24"/>
          <w:szCs w:val="24"/>
        </w:rPr>
        <w:t>项输入</w:t>
      </w:r>
    </w:p>
    <w:p w:rsidR="005D4D85" w:rsidRDefault="005D4D85" w:rsidP="00A7725D"/>
    <w:p w:rsidR="005D4D85" w:rsidRPr="005D4D85" w:rsidRDefault="00776F9F" w:rsidP="005D4D85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输出</w:t>
      </w:r>
      <w:r w:rsidR="00B4489C">
        <w:rPr>
          <w:rFonts w:hint="eastAsia"/>
          <w:b w:val="0"/>
          <w:sz w:val="24"/>
          <w:szCs w:val="24"/>
        </w:rPr>
        <w:t>代码</w:t>
      </w:r>
    </w:p>
    <w:p w:rsidR="00452A1D" w:rsidRDefault="002D0FC5" w:rsidP="00826E53">
      <w:pPr>
        <w:pStyle w:val="1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系统模块</w:t>
      </w:r>
    </w:p>
    <w:p w:rsidR="002D0FC5" w:rsidRDefault="002D0FC5" w:rsidP="005902DD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 w:rsidRPr="005902DD">
        <w:rPr>
          <w:rFonts w:hint="eastAsia"/>
          <w:b w:val="0"/>
          <w:sz w:val="24"/>
          <w:szCs w:val="24"/>
        </w:rPr>
        <w:t>配置项</w:t>
      </w:r>
      <w:r w:rsidR="0048038C">
        <w:rPr>
          <w:rFonts w:hint="eastAsia"/>
          <w:b w:val="0"/>
          <w:sz w:val="24"/>
          <w:szCs w:val="24"/>
        </w:rPr>
        <w:t>设计</w:t>
      </w:r>
    </w:p>
    <w:p w:rsidR="005902DD" w:rsidRPr="00617223" w:rsidRDefault="005902DD" w:rsidP="005902DD">
      <w:pPr>
        <w:rPr>
          <w:sz w:val="24"/>
          <w:szCs w:val="24"/>
        </w:rPr>
      </w:pPr>
    </w:p>
    <w:p w:rsidR="005902DD" w:rsidRPr="00617223" w:rsidRDefault="005902DD" w:rsidP="005902DD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分系统配置</w:t>
      </w:r>
      <w:r w:rsidR="007573F1">
        <w:rPr>
          <w:rFonts w:hint="eastAsia"/>
          <w:sz w:val="24"/>
          <w:szCs w:val="24"/>
        </w:rPr>
        <w:t>项</w:t>
      </w:r>
    </w:p>
    <w:p w:rsidR="005902DD" w:rsidRPr="00617223" w:rsidRDefault="005902DD" w:rsidP="005902DD">
      <w:pPr>
        <w:outlineLvl w:val="2"/>
        <w:rPr>
          <w:sz w:val="24"/>
          <w:szCs w:val="24"/>
        </w:rPr>
      </w:pPr>
    </w:p>
    <w:p w:rsidR="005902DD" w:rsidRPr="00617223" w:rsidRDefault="005902DD" w:rsidP="00A57444">
      <w:pPr>
        <w:pStyle w:val="a3"/>
        <w:numPr>
          <w:ilvl w:val="0"/>
          <w:numId w:val="22"/>
        </w:numPr>
        <w:ind w:firstLineChars="0"/>
        <w:outlineLvl w:val="3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属性配置</w:t>
      </w:r>
      <w:r w:rsidR="00B4489C">
        <w:rPr>
          <w:rFonts w:hint="eastAsia"/>
          <w:sz w:val="24"/>
          <w:szCs w:val="24"/>
        </w:rPr>
        <w:t>项</w:t>
      </w:r>
    </w:p>
    <w:p w:rsidR="005902DD" w:rsidRPr="00617223" w:rsidRDefault="005902DD" w:rsidP="005902DD">
      <w:pPr>
        <w:outlineLvl w:val="2"/>
        <w:rPr>
          <w:sz w:val="24"/>
          <w:szCs w:val="24"/>
        </w:rPr>
      </w:pPr>
    </w:p>
    <w:p w:rsidR="005902DD" w:rsidRPr="00617223" w:rsidRDefault="005902DD" w:rsidP="00A57444">
      <w:pPr>
        <w:pStyle w:val="a3"/>
        <w:numPr>
          <w:ilvl w:val="0"/>
          <w:numId w:val="22"/>
        </w:numPr>
        <w:ind w:firstLineChars="0"/>
        <w:outlineLvl w:val="3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通道配置</w:t>
      </w:r>
      <w:r w:rsidR="00B4489C">
        <w:rPr>
          <w:rFonts w:hint="eastAsia"/>
          <w:sz w:val="24"/>
          <w:szCs w:val="24"/>
        </w:rPr>
        <w:t>项</w:t>
      </w:r>
    </w:p>
    <w:p w:rsidR="005902DD" w:rsidRPr="00617223" w:rsidRDefault="005902DD" w:rsidP="005902DD">
      <w:pPr>
        <w:outlineLvl w:val="2"/>
        <w:rPr>
          <w:sz w:val="24"/>
          <w:szCs w:val="24"/>
        </w:rPr>
      </w:pPr>
    </w:p>
    <w:p w:rsidR="005902DD" w:rsidRPr="00617223" w:rsidRDefault="00B4489C" w:rsidP="00A57444">
      <w:pPr>
        <w:pStyle w:val="a3"/>
        <w:numPr>
          <w:ilvl w:val="0"/>
          <w:numId w:val="22"/>
        </w:numPr>
        <w:ind w:firstLineChars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IO</w:t>
      </w:r>
      <w:r w:rsidR="005902DD" w:rsidRPr="00617223"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项</w:t>
      </w:r>
    </w:p>
    <w:p w:rsidR="005902DD" w:rsidRPr="00617223" w:rsidRDefault="005902DD" w:rsidP="005902DD">
      <w:pPr>
        <w:pStyle w:val="a3"/>
        <w:ind w:left="709" w:firstLineChars="0" w:firstLine="0"/>
        <w:outlineLvl w:val="3"/>
        <w:rPr>
          <w:sz w:val="24"/>
          <w:szCs w:val="24"/>
        </w:rPr>
      </w:pPr>
    </w:p>
    <w:p w:rsidR="005902DD" w:rsidRPr="00617223" w:rsidRDefault="005902DD" w:rsidP="00FF51E5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数据帧配置</w:t>
      </w:r>
      <w:r w:rsidR="007573F1">
        <w:rPr>
          <w:rFonts w:hint="eastAsia"/>
          <w:sz w:val="24"/>
          <w:szCs w:val="24"/>
        </w:rPr>
        <w:t>项</w:t>
      </w:r>
    </w:p>
    <w:p w:rsidR="00C1491F" w:rsidRPr="00617223" w:rsidRDefault="00C1491F" w:rsidP="00C1491F">
      <w:pPr>
        <w:pStyle w:val="a3"/>
        <w:ind w:left="709" w:firstLineChars="0" w:firstLine="0"/>
        <w:outlineLvl w:val="2"/>
        <w:rPr>
          <w:sz w:val="24"/>
          <w:szCs w:val="24"/>
        </w:rPr>
      </w:pPr>
    </w:p>
    <w:p w:rsidR="00C1491F" w:rsidRPr="00617223" w:rsidRDefault="00C1491F" w:rsidP="00A57444">
      <w:pPr>
        <w:pStyle w:val="a3"/>
        <w:numPr>
          <w:ilvl w:val="0"/>
          <w:numId w:val="22"/>
        </w:numPr>
        <w:ind w:firstLineChars="0"/>
        <w:outlineLvl w:val="3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字段配置</w:t>
      </w:r>
      <w:r w:rsidR="00B4489C">
        <w:rPr>
          <w:rFonts w:hint="eastAsia"/>
          <w:sz w:val="24"/>
          <w:szCs w:val="24"/>
        </w:rPr>
        <w:t>项</w:t>
      </w:r>
    </w:p>
    <w:p w:rsidR="00C1491F" w:rsidRPr="00617223" w:rsidRDefault="00C1491F" w:rsidP="00C1491F">
      <w:pPr>
        <w:pStyle w:val="a3"/>
        <w:ind w:left="709" w:firstLineChars="0" w:firstLine="0"/>
        <w:outlineLvl w:val="3"/>
        <w:rPr>
          <w:sz w:val="24"/>
          <w:szCs w:val="24"/>
        </w:rPr>
      </w:pPr>
    </w:p>
    <w:p w:rsidR="00C1491F" w:rsidRPr="00617223" w:rsidRDefault="00C1491F" w:rsidP="00A57444">
      <w:pPr>
        <w:pStyle w:val="a3"/>
        <w:numPr>
          <w:ilvl w:val="0"/>
          <w:numId w:val="22"/>
        </w:numPr>
        <w:ind w:firstLineChars="0"/>
        <w:outlineLvl w:val="3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字段类型</w:t>
      </w:r>
    </w:p>
    <w:p w:rsidR="00C1491F" w:rsidRPr="00617223" w:rsidRDefault="00C1491F" w:rsidP="00C1491F">
      <w:pPr>
        <w:pStyle w:val="a3"/>
        <w:ind w:left="709" w:firstLineChars="0" w:firstLine="0"/>
        <w:outlineLvl w:val="3"/>
        <w:rPr>
          <w:sz w:val="24"/>
          <w:szCs w:val="24"/>
        </w:rPr>
      </w:pPr>
    </w:p>
    <w:p w:rsidR="00C1491F" w:rsidRPr="00617223" w:rsidRDefault="00C1491F" w:rsidP="00A57444">
      <w:pPr>
        <w:pStyle w:val="a3"/>
        <w:numPr>
          <w:ilvl w:val="0"/>
          <w:numId w:val="22"/>
        </w:numPr>
        <w:ind w:firstLineChars="0"/>
        <w:outlineLvl w:val="3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字段操作</w:t>
      </w:r>
    </w:p>
    <w:p w:rsidR="005902DD" w:rsidRDefault="005902DD" w:rsidP="005902DD">
      <w:pPr>
        <w:outlineLvl w:val="2"/>
      </w:pPr>
    </w:p>
    <w:p w:rsidR="005902DD" w:rsidRPr="00617223" w:rsidRDefault="005902DD" w:rsidP="005902DD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 w:rsidRPr="00617223">
        <w:rPr>
          <w:rFonts w:hint="eastAsia"/>
          <w:b w:val="0"/>
          <w:sz w:val="24"/>
          <w:szCs w:val="24"/>
        </w:rPr>
        <w:lastRenderedPageBreak/>
        <w:t>配置项</w:t>
      </w:r>
      <w:r w:rsidR="004A16FD">
        <w:rPr>
          <w:rFonts w:hint="eastAsia"/>
          <w:b w:val="0"/>
          <w:sz w:val="24"/>
          <w:szCs w:val="24"/>
        </w:rPr>
        <w:t>处理</w:t>
      </w:r>
    </w:p>
    <w:p w:rsidR="005902DD" w:rsidRPr="00617223" w:rsidRDefault="00DB15D7" w:rsidP="00206CBC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语法</w:t>
      </w:r>
      <w:r w:rsidR="00206CBC" w:rsidRPr="00617223">
        <w:rPr>
          <w:rFonts w:hint="eastAsia"/>
          <w:sz w:val="24"/>
          <w:szCs w:val="24"/>
        </w:rPr>
        <w:t>与语义</w:t>
      </w:r>
      <w:r w:rsidRPr="00617223">
        <w:rPr>
          <w:rFonts w:hint="eastAsia"/>
          <w:sz w:val="24"/>
          <w:szCs w:val="24"/>
        </w:rPr>
        <w:t>检查</w:t>
      </w:r>
    </w:p>
    <w:p w:rsidR="00DB15D7" w:rsidRPr="00617223" w:rsidRDefault="00DB15D7" w:rsidP="005902DD">
      <w:pPr>
        <w:rPr>
          <w:sz w:val="24"/>
          <w:szCs w:val="24"/>
        </w:rPr>
      </w:pPr>
    </w:p>
    <w:p w:rsidR="00DB15D7" w:rsidRPr="00617223" w:rsidRDefault="00206CBC" w:rsidP="00206CBC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配置项解析</w:t>
      </w:r>
    </w:p>
    <w:p w:rsidR="005902DD" w:rsidRPr="00617223" w:rsidRDefault="005902DD" w:rsidP="005902DD">
      <w:pPr>
        <w:rPr>
          <w:sz w:val="24"/>
          <w:szCs w:val="24"/>
        </w:rPr>
      </w:pPr>
    </w:p>
    <w:p w:rsidR="005902DD" w:rsidRPr="00617223" w:rsidRDefault="00776F9F" w:rsidP="00206CBC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B4489C">
        <w:rPr>
          <w:rFonts w:hint="eastAsia"/>
          <w:sz w:val="24"/>
          <w:szCs w:val="24"/>
        </w:rPr>
        <w:t>代码</w:t>
      </w:r>
    </w:p>
    <w:p w:rsidR="005902DD" w:rsidRPr="00617223" w:rsidRDefault="005902DD" w:rsidP="005902DD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 w:rsidRPr="00617223">
        <w:rPr>
          <w:rFonts w:hint="eastAsia"/>
          <w:b w:val="0"/>
          <w:sz w:val="24"/>
          <w:szCs w:val="24"/>
        </w:rPr>
        <w:t>输出</w:t>
      </w:r>
      <w:r w:rsidR="00776F9F">
        <w:rPr>
          <w:rFonts w:hint="eastAsia"/>
          <w:b w:val="0"/>
          <w:sz w:val="24"/>
          <w:szCs w:val="24"/>
        </w:rPr>
        <w:t>代码</w:t>
      </w:r>
      <w:r w:rsidR="0048038C">
        <w:rPr>
          <w:rFonts w:hint="eastAsia"/>
          <w:b w:val="0"/>
          <w:sz w:val="24"/>
          <w:szCs w:val="24"/>
        </w:rPr>
        <w:t>设计</w:t>
      </w:r>
    </w:p>
    <w:p w:rsidR="005902DD" w:rsidRPr="00617223" w:rsidRDefault="005902DD" w:rsidP="00522757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分系统</w:t>
      </w:r>
      <w:r w:rsidR="0048038C">
        <w:rPr>
          <w:rFonts w:hint="eastAsia"/>
          <w:sz w:val="24"/>
          <w:szCs w:val="24"/>
        </w:rPr>
        <w:t>输出</w:t>
      </w:r>
      <w:r w:rsidR="00776F9F">
        <w:rPr>
          <w:rFonts w:hint="eastAsia"/>
          <w:sz w:val="24"/>
          <w:szCs w:val="24"/>
        </w:rPr>
        <w:t>代码</w:t>
      </w:r>
    </w:p>
    <w:p w:rsidR="005902DD" w:rsidRPr="00617223" w:rsidRDefault="005902DD" w:rsidP="005902DD">
      <w:pPr>
        <w:rPr>
          <w:sz w:val="24"/>
          <w:szCs w:val="24"/>
        </w:rPr>
      </w:pPr>
    </w:p>
    <w:p w:rsidR="005902DD" w:rsidRPr="00617223" w:rsidRDefault="005902DD" w:rsidP="00522757">
      <w:pPr>
        <w:pStyle w:val="a3"/>
        <w:numPr>
          <w:ilvl w:val="2"/>
          <w:numId w:val="11"/>
        </w:numPr>
        <w:ind w:firstLineChars="0"/>
        <w:outlineLvl w:val="2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数据帧</w:t>
      </w:r>
      <w:r w:rsidR="0048038C">
        <w:rPr>
          <w:rFonts w:hint="eastAsia"/>
          <w:sz w:val="24"/>
          <w:szCs w:val="24"/>
        </w:rPr>
        <w:t>输出</w:t>
      </w:r>
      <w:r w:rsidR="00776F9F">
        <w:rPr>
          <w:rFonts w:hint="eastAsia"/>
          <w:sz w:val="24"/>
          <w:szCs w:val="24"/>
        </w:rPr>
        <w:t>代码</w:t>
      </w:r>
      <w:bookmarkStart w:id="0" w:name="_GoBack"/>
      <w:bookmarkEnd w:id="0"/>
    </w:p>
    <w:p w:rsidR="00A24777" w:rsidRPr="00617223" w:rsidRDefault="00A24777" w:rsidP="00A24777">
      <w:pPr>
        <w:outlineLvl w:val="2"/>
        <w:rPr>
          <w:sz w:val="24"/>
          <w:szCs w:val="24"/>
        </w:rPr>
      </w:pPr>
    </w:p>
    <w:p w:rsidR="00A24777" w:rsidRPr="00617223" w:rsidRDefault="00A24777" w:rsidP="00A24777">
      <w:pPr>
        <w:outlineLvl w:val="2"/>
        <w:rPr>
          <w:sz w:val="24"/>
          <w:szCs w:val="24"/>
        </w:rPr>
      </w:pPr>
    </w:p>
    <w:p w:rsidR="00A24777" w:rsidRDefault="009021EB" w:rsidP="00FB6144">
      <w:pPr>
        <w:pStyle w:val="1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系统实现</w:t>
      </w:r>
    </w:p>
    <w:p w:rsidR="00874973" w:rsidRDefault="00874973" w:rsidP="00874973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开发与</w:t>
      </w:r>
      <w:r w:rsidRPr="00874973">
        <w:rPr>
          <w:rFonts w:hint="eastAsia"/>
          <w:b w:val="0"/>
          <w:sz w:val="24"/>
          <w:szCs w:val="24"/>
        </w:rPr>
        <w:t>运行环境</w:t>
      </w:r>
    </w:p>
    <w:p w:rsidR="00874973" w:rsidRPr="00874973" w:rsidRDefault="00874973" w:rsidP="00874973">
      <w:pPr>
        <w:rPr>
          <w:rFonts w:hint="eastAsia"/>
        </w:rPr>
      </w:pPr>
    </w:p>
    <w:p w:rsidR="00874973" w:rsidRDefault="00874973" w:rsidP="00874973">
      <w:pPr>
        <w:pStyle w:val="2"/>
        <w:numPr>
          <w:ilvl w:val="1"/>
          <w:numId w:val="11"/>
        </w:numPr>
        <w:rPr>
          <w:b w:val="0"/>
          <w:sz w:val="24"/>
          <w:szCs w:val="24"/>
        </w:rPr>
      </w:pPr>
      <w:r w:rsidRPr="00874973">
        <w:rPr>
          <w:rFonts w:hint="eastAsia"/>
          <w:b w:val="0"/>
          <w:sz w:val="24"/>
          <w:szCs w:val="24"/>
        </w:rPr>
        <w:t>质量控制</w:t>
      </w:r>
    </w:p>
    <w:p w:rsidR="00C86C54" w:rsidRDefault="00C86C54" w:rsidP="00FE0CF7">
      <w:pPr>
        <w:pStyle w:val="a3"/>
        <w:ind w:firstLine="480"/>
        <w:rPr>
          <w:sz w:val="24"/>
          <w:szCs w:val="24"/>
        </w:rPr>
      </w:pPr>
    </w:p>
    <w:p w:rsidR="00FE0CF7" w:rsidRDefault="00617223" w:rsidP="00FE0CF7">
      <w:pPr>
        <w:pStyle w:val="a3"/>
        <w:ind w:firstLine="480"/>
        <w:rPr>
          <w:sz w:val="24"/>
          <w:szCs w:val="24"/>
        </w:rPr>
      </w:pPr>
      <w:r w:rsidRPr="00617223">
        <w:rPr>
          <w:rFonts w:hint="eastAsia"/>
          <w:sz w:val="24"/>
          <w:szCs w:val="24"/>
        </w:rPr>
        <w:t>基于成熟</w:t>
      </w:r>
      <w:r>
        <w:rPr>
          <w:rFonts w:hint="eastAsia"/>
          <w:sz w:val="24"/>
          <w:szCs w:val="24"/>
        </w:rPr>
        <w:t>类</w:t>
      </w:r>
      <w:r w:rsidRPr="00617223">
        <w:rPr>
          <w:rFonts w:hint="eastAsia"/>
          <w:sz w:val="24"/>
          <w:szCs w:val="24"/>
        </w:rPr>
        <w:t>库</w:t>
      </w:r>
      <w:r>
        <w:rPr>
          <w:rFonts w:hint="eastAsia"/>
          <w:sz w:val="24"/>
          <w:szCs w:val="24"/>
        </w:rPr>
        <w:t>解析实现</w:t>
      </w:r>
    </w:p>
    <w:p w:rsidR="00C66B01" w:rsidRDefault="00C66B01" w:rsidP="00FE0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异常处理机制</w:t>
      </w:r>
    </w:p>
    <w:p w:rsidR="00874973" w:rsidRPr="00874973" w:rsidRDefault="00874973" w:rsidP="00874973">
      <w:pPr>
        <w:pStyle w:val="2"/>
        <w:numPr>
          <w:ilvl w:val="1"/>
          <w:numId w:val="11"/>
        </w:numPr>
        <w:rPr>
          <w:rFonts w:hint="eastAsia"/>
          <w:b w:val="0"/>
          <w:sz w:val="24"/>
          <w:szCs w:val="24"/>
        </w:rPr>
      </w:pPr>
      <w:r w:rsidRPr="00874973">
        <w:rPr>
          <w:rFonts w:hint="eastAsia"/>
          <w:b w:val="0"/>
          <w:sz w:val="24"/>
          <w:szCs w:val="24"/>
        </w:rPr>
        <w:lastRenderedPageBreak/>
        <w:t>其它事项</w:t>
      </w:r>
    </w:p>
    <w:p w:rsidR="00E56926" w:rsidRPr="00617223" w:rsidRDefault="00E56926" w:rsidP="00FE0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与窗体事件的</w:t>
      </w:r>
      <w:r w:rsidR="00913E27">
        <w:rPr>
          <w:rFonts w:hint="eastAsia"/>
          <w:sz w:val="24"/>
          <w:szCs w:val="24"/>
        </w:rPr>
        <w:t>集成</w:t>
      </w:r>
    </w:p>
    <w:p w:rsidR="00FE0CF7" w:rsidRDefault="00FE0CF7" w:rsidP="00FE0CF7">
      <w:pPr>
        <w:pStyle w:val="1"/>
        <w:numPr>
          <w:ilvl w:val="0"/>
          <w:numId w:val="11"/>
        </w:numPr>
        <w:rPr>
          <w:sz w:val="28"/>
          <w:szCs w:val="28"/>
        </w:rPr>
      </w:pPr>
      <w:r w:rsidRPr="00FE0CF7">
        <w:rPr>
          <w:rFonts w:hint="eastAsia"/>
          <w:sz w:val="28"/>
          <w:szCs w:val="28"/>
        </w:rPr>
        <w:t>实操示例</w:t>
      </w:r>
    </w:p>
    <w:p w:rsidR="00F01CDF" w:rsidRPr="00F01CDF" w:rsidRDefault="00F01CDF" w:rsidP="00F01CDF"/>
    <w:sectPr w:rsidR="00F01CDF" w:rsidRPr="00F0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2FA" w:rsidRDefault="007F62FA" w:rsidP="00874973">
      <w:r>
        <w:separator/>
      </w:r>
    </w:p>
  </w:endnote>
  <w:endnote w:type="continuationSeparator" w:id="0">
    <w:p w:rsidR="007F62FA" w:rsidRDefault="007F62FA" w:rsidP="0087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2FA" w:rsidRDefault="007F62FA" w:rsidP="00874973">
      <w:r>
        <w:separator/>
      </w:r>
    </w:p>
  </w:footnote>
  <w:footnote w:type="continuationSeparator" w:id="0">
    <w:p w:rsidR="007F62FA" w:rsidRDefault="007F62FA" w:rsidP="00874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E15F5"/>
    <w:multiLevelType w:val="hybridMultilevel"/>
    <w:tmpl w:val="161EDD0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22926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DF430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5561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9866F1E"/>
    <w:multiLevelType w:val="hybridMultilevel"/>
    <w:tmpl w:val="24CE42B6"/>
    <w:lvl w:ilvl="0" w:tplc="2A6012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AD16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72"/>
    <w:rsid w:val="00106931"/>
    <w:rsid w:val="00115D72"/>
    <w:rsid w:val="0018648E"/>
    <w:rsid w:val="00206CBC"/>
    <w:rsid w:val="002D0FC5"/>
    <w:rsid w:val="00313E17"/>
    <w:rsid w:val="00452A1D"/>
    <w:rsid w:val="0048038C"/>
    <w:rsid w:val="004A16FD"/>
    <w:rsid w:val="004A1B2E"/>
    <w:rsid w:val="004A74ED"/>
    <w:rsid w:val="00520663"/>
    <w:rsid w:val="00522757"/>
    <w:rsid w:val="005902DD"/>
    <w:rsid w:val="005D4D85"/>
    <w:rsid w:val="00617223"/>
    <w:rsid w:val="00727004"/>
    <w:rsid w:val="007573F1"/>
    <w:rsid w:val="00776F9F"/>
    <w:rsid w:val="007F2AE7"/>
    <w:rsid w:val="007F62FA"/>
    <w:rsid w:val="00826E53"/>
    <w:rsid w:val="00874973"/>
    <w:rsid w:val="009021EB"/>
    <w:rsid w:val="00913E27"/>
    <w:rsid w:val="009311E7"/>
    <w:rsid w:val="009B1E54"/>
    <w:rsid w:val="009E7576"/>
    <w:rsid w:val="00A24777"/>
    <w:rsid w:val="00A57444"/>
    <w:rsid w:val="00A7725D"/>
    <w:rsid w:val="00B15EB3"/>
    <w:rsid w:val="00B4489C"/>
    <w:rsid w:val="00B458FD"/>
    <w:rsid w:val="00BC1B29"/>
    <w:rsid w:val="00C1491F"/>
    <w:rsid w:val="00C66B01"/>
    <w:rsid w:val="00C86C54"/>
    <w:rsid w:val="00CF192C"/>
    <w:rsid w:val="00D14A5A"/>
    <w:rsid w:val="00DB15D7"/>
    <w:rsid w:val="00E56926"/>
    <w:rsid w:val="00E57BA8"/>
    <w:rsid w:val="00EC29AE"/>
    <w:rsid w:val="00F01CDF"/>
    <w:rsid w:val="00FB6144"/>
    <w:rsid w:val="00FE0CF7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72CA9"/>
  <w15:chartTrackingRefBased/>
  <w15:docId w15:val="{7113A5FF-F48F-4436-B75E-F6288F9C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A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A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A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A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A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A1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2A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52A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A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A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52A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52A1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52A1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2A1D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874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49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4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4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40</cp:revision>
  <dcterms:created xsi:type="dcterms:W3CDTF">2018-09-16T00:24:00Z</dcterms:created>
  <dcterms:modified xsi:type="dcterms:W3CDTF">2018-09-16T01:57:00Z</dcterms:modified>
</cp:coreProperties>
</file>