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1D5" w:rsidRDefault="00FF51D5" w:rsidP="00FF51D5">
      <w:pPr>
        <w:pStyle w:val="1"/>
        <w:numPr>
          <w:ilvl w:val="0"/>
          <w:numId w:val="2"/>
        </w:numPr>
      </w:pPr>
      <w:bookmarkStart w:id="0" w:name="_Toc18171438"/>
      <w:r>
        <w:rPr>
          <w:rFonts w:hint="eastAsia"/>
        </w:rPr>
        <w:t>系统的使用要求</w:t>
      </w:r>
      <w:bookmarkEnd w:id="0"/>
    </w:p>
    <w:p w:rsidR="00FF51D5" w:rsidRDefault="00FF51D5">
      <w:pPr>
        <w:pStyle w:val="11"/>
        <w:ind w:firstLine="480"/>
        <w:jc w:val="left"/>
      </w:pPr>
      <w:r>
        <w:t>系统的使用要求指标分环境适应性要求</w:t>
      </w:r>
      <w:r>
        <w:rPr>
          <w:rFonts w:hint="eastAsia"/>
        </w:rPr>
        <w:t>、</w:t>
      </w:r>
      <w:r>
        <w:t>可靠性要求</w:t>
      </w:r>
      <w:r>
        <w:rPr>
          <w:rFonts w:hint="eastAsia"/>
        </w:rPr>
        <w:t>、</w:t>
      </w:r>
      <w:r>
        <w:t>维修性要求和保障性要求</w:t>
      </w:r>
      <w:r>
        <w:rPr>
          <w:rFonts w:hint="eastAsia"/>
        </w:rPr>
        <w:t>4</w:t>
      </w:r>
      <w:r>
        <w:rPr>
          <w:rFonts w:hint="eastAsia"/>
        </w:rPr>
        <w:t>个方面的技术指标。</w:t>
      </w:r>
    </w:p>
    <w:p w:rsidR="00FF51D5" w:rsidRDefault="00FF51D5">
      <w:pPr>
        <w:pStyle w:val="2"/>
      </w:pPr>
      <w:bookmarkStart w:id="1" w:name="_Toc18171439"/>
      <w:r>
        <w:rPr>
          <w:rFonts w:hint="eastAsia"/>
        </w:rPr>
        <w:t>环境适应性要求与设计</w:t>
      </w:r>
      <w:bookmarkEnd w:id="1"/>
    </w:p>
    <w:p w:rsidR="00FF51D5" w:rsidRDefault="00FF51D5">
      <w:pPr>
        <w:pStyle w:val="11"/>
        <w:spacing w:line="360" w:lineRule="auto"/>
        <w:ind w:firstLine="480"/>
        <w:jc w:val="left"/>
      </w:pPr>
      <w:r>
        <w:t>环境适应性（</w:t>
      </w:r>
      <w:r>
        <w:t>Environmental Adaptation</w:t>
      </w:r>
      <w:r>
        <w:t>）是指产品在服役过程中的综合环境因素作用下能实现所有预定的性能和功能且不被破坏的能力，是产品对环境适应能力的具体体现，是一种重要的质量特性。</w:t>
      </w:r>
    </w:p>
    <w:p w:rsidR="00FF51D5" w:rsidRDefault="00FF51D5">
      <w:pPr>
        <w:pStyle w:val="11"/>
        <w:spacing w:line="360" w:lineRule="auto"/>
        <w:ind w:firstLine="480"/>
        <w:jc w:val="left"/>
      </w:pPr>
      <w:r>
        <w:t>业主方的环境适应性要求如下</w:t>
      </w:r>
      <w:r>
        <w:rPr>
          <w:rFonts w:hint="eastAsia"/>
        </w:rPr>
        <w:t>：</w:t>
      </w:r>
    </w:p>
    <w:p w:rsidR="00FF51D5" w:rsidRDefault="00FF51D5">
      <w:pPr>
        <w:pStyle w:val="11"/>
        <w:spacing w:line="360" w:lineRule="auto"/>
        <w:ind w:firstLine="480"/>
        <w:jc w:val="left"/>
      </w:pPr>
      <w:r>
        <w:t>a</w:t>
      </w:r>
      <w:r>
        <w:rPr>
          <w:rFonts w:hint="eastAsia"/>
        </w:rPr>
        <w:t>）硬件设备存储环境温度：</w:t>
      </w:r>
      <w:r>
        <w:rPr>
          <w:rFonts w:hint="eastAsia"/>
        </w:rPr>
        <w:t>-10</w:t>
      </w:r>
      <w:r>
        <w:rPr>
          <w:rFonts w:hint="eastAsia"/>
        </w:rPr>
        <w:t>℃</w:t>
      </w:r>
      <w:r>
        <w:rPr>
          <w:rFonts w:hint="eastAsia"/>
        </w:rPr>
        <w:t>~+50</w:t>
      </w:r>
      <w:r>
        <w:rPr>
          <w:rFonts w:hint="eastAsia"/>
        </w:rPr>
        <w:t>℃</w:t>
      </w:r>
    </w:p>
    <w:p w:rsidR="00FF51D5" w:rsidRDefault="00FF51D5">
      <w:pPr>
        <w:pStyle w:val="11"/>
        <w:spacing w:line="360" w:lineRule="auto"/>
        <w:ind w:firstLine="480"/>
        <w:jc w:val="left"/>
      </w:pPr>
      <w:r>
        <w:rPr>
          <w:rFonts w:hint="eastAsia"/>
        </w:rPr>
        <w:t>b)</w:t>
      </w:r>
      <w:r>
        <w:t xml:space="preserve"> </w:t>
      </w:r>
      <w:r>
        <w:rPr>
          <w:rFonts w:hint="eastAsia"/>
        </w:rPr>
        <w:t>硬件设各工作环境温度：</w:t>
      </w:r>
      <w:r>
        <w:rPr>
          <w:rFonts w:hint="eastAsia"/>
        </w:rPr>
        <w:t>0</w:t>
      </w:r>
      <w:r>
        <w:rPr>
          <w:rFonts w:hint="eastAsia"/>
        </w:rPr>
        <w:t>℃</w:t>
      </w:r>
      <w:r>
        <w:rPr>
          <w:rFonts w:hint="eastAsia"/>
        </w:rPr>
        <w:t>~35</w:t>
      </w:r>
      <w:r>
        <w:rPr>
          <w:rFonts w:hint="eastAsia"/>
        </w:rPr>
        <w:t>℃</w:t>
      </w:r>
      <w:r>
        <w:rPr>
          <w:rFonts w:hint="eastAsia"/>
        </w:rPr>
        <w:t>(</w:t>
      </w:r>
      <w:r>
        <w:rPr>
          <w:rFonts w:hint="eastAsia"/>
        </w:rPr>
        <w:t>空调开</w:t>
      </w:r>
      <w:r>
        <w:rPr>
          <w:rFonts w:hint="eastAsia"/>
        </w:rPr>
        <w:t>)</w:t>
      </w:r>
      <w:r>
        <w:rPr>
          <w:rFonts w:hint="eastAsia"/>
        </w:rPr>
        <w:t>。</w:t>
      </w:r>
    </w:p>
    <w:p w:rsidR="00FF51D5" w:rsidRDefault="00FF51D5">
      <w:pPr>
        <w:pStyle w:val="11"/>
        <w:spacing w:line="360" w:lineRule="auto"/>
        <w:ind w:firstLine="480"/>
        <w:jc w:val="left"/>
      </w:pPr>
      <w:r>
        <w:rPr>
          <w:rFonts w:hint="eastAsia"/>
        </w:rPr>
        <w:t>c)</w:t>
      </w:r>
      <w:r>
        <w:t xml:space="preserve"> </w:t>
      </w:r>
      <w:r>
        <w:rPr>
          <w:rFonts w:hint="eastAsia"/>
        </w:rPr>
        <w:t>硬件设备工作环境相对湿度：</w:t>
      </w:r>
      <w:r>
        <w:rPr>
          <w:rFonts w:hint="eastAsia"/>
        </w:rPr>
        <w:t>30%~80%(+25</w:t>
      </w:r>
      <w:r>
        <w:rPr>
          <w:rFonts w:hint="eastAsia"/>
        </w:rPr>
        <w:t>℃）。</w:t>
      </w:r>
    </w:p>
    <w:p w:rsidR="00FF51D5" w:rsidRDefault="00FF51D5">
      <w:pPr>
        <w:pStyle w:val="11"/>
        <w:spacing w:line="360" w:lineRule="auto"/>
        <w:ind w:firstLine="480"/>
        <w:jc w:val="left"/>
      </w:pPr>
      <w:r>
        <w:rPr>
          <w:rFonts w:hint="eastAsia"/>
        </w:rPr>
        <w:t>设计方案中的所有硬件设备均采用商用成熟的硬件设备，根据硬件设备的型号选择，所有硬件设备均可存储环境温度、工作环境温度、工作环境湿度的要求，同时系统设计方案中配备了</w:t>
      </w:r>
      <w:r>
        <w:rPr>
          <w:rFonts w:hint="eastAsia"/>
        </w:rPr>
        <w:t>3</w:t>
      </w:r>
      <w:r>
        <w:t>0KW</w:t>
      </w:r>
      <w:r>
        <w:t>的精密列间变频空调</w:t>
      </w:r>
      <w:r>
        <w:rPr>
          <w:rFonts w:hint="eastAsia"/>
        </w:rPr>
        <w:t>，</w:t>
      </w:r>
      <w:r>
        <w:t>可以确保数据中心机房环境情况如下</w:t>
      </w:r>
      <w:r>
        <w:rPr>
          <w:rFonts w:hint="eastAsia"/>
        </w:rPr>
        <w:t>：</w:t>
      </w:r>
    </w:p>
    <w:p w:rsidR="00FF51D5" w:rsidRDefault="00FF51D5" w:rsidP="00FF51D5">
      <w:pPr>
        <w:pStyle w:val="11"/>
        <w:numPr>
          <w:ilvl w:val="0"/>
          <w:numId w:val="3"/>
        </w:numPr>
        <w:spacing w:line="360" w:lineRule="auto"/>
        <w:ind w:firstLineChars="0"/>
        <w:jc w:val="left"/>
      </w:pPr>
      <w:r>
        <w:t>温度控制在</w:t>
      </w:r>
      <w:r>
        <w:rPr>
          <w:rFonts w:hint="eastAsia"/>
        </w:rPr>
        <w:t>2</w:t>
      </w:r>
      <w:r>
        <w:t>0</w:t>
      </w:r>
      <w:r>
        <w:rPr>
          <w:rFonts w:hint="eastAsia"/>
        </w:rPr>
        <w:t>℃</w:t>
      </w:r>
      <w:r>
        <w:rPr>
          <w:rFonts w:hint="eastAsia"/>
        </w:rPr>
        <w:t>~+</w:t>
      </w:r>
      <w:r>
        <w:t>3</w:t>
      </w:r>
      <w:r>
        <w:rPr>
          <w:rFonts w:hint="eastAsia"/>
        </w:rPr>
        <w:t>0</w:t>
      </w:r>
      <w:r>
        <w:rPr>
          <w:rFonts w:hint="eastAsia"/>
        </w:rPr>
        <w:t>℃之间</w:t>
      </w:r>
    </w:p>
    <w:p w:rsidR="00FF51D5" w:rsidRDefault="00FF51D5" w:rsidP="00FF51D5">
      <w:pPr>
        <w:pStyle w:val="11"/>
        <w:numPr>
          <w:ilvl w:val="0"/>
          <w:numId w:val="3"/>
        </w:numPr>
        <w:spacing w:line="360" w:lineRule="auto"/>
        <w:ind w:firstLineChars="0"/>
        <w:jc w:val="left"/>
      </w:pPr>
      <w:r>
        <w:t>相对湿度控制在</w:t>
      </w:r>
      <w:r>
        <w:rPr>
          <w:rFonts w:hint="eastAsia"/>
        </w:rPr>
        <w:t>30%~-</w:t>
      </w:r>
      <w:r>
        <w:t>5</w:t>
      </w:r>
      <w:r>
        <w:rPr>
          <w:rFonts w:hint="eastAsia"/>
        </w:rPr>
        <w:t>0%</w:t>
      </w:r>
      <w:r>
        <w:rPr>
          <w:rFonts w:hint="eastAsia"/>
        </w:rPr>
        <w:t>之间</w:t>
      </w:r>
    </w:p>
    <w:p w:rsidR="00FF51D5" w:rsidRDefault="00FF51D5">
      <w:pPr>
        <w:pStyle w:val="11"/>
        <w:spacing w:line="360" w:lineRule="auto"/>
        <w:ind w:firstLine="480"/>
        <w:jc w:val="left"/>
        <w:rPr>
          <w:i/>
          <w:color w:val="FF0000"/>
        </w:rPr>
      </w:pPr>
      <w:r>
        <w:rPr>
          <w:rFonts w:hint="eastAsia"/>
        </w:rPr>
        <w:t>下表</w:t>
      </w:r>
      <w:r>
        <w:t>8-1</w:t>
      </w:r>
      <w:r>
        <w:rPr>
          <w:rFonts w:hint="eastAsia"/>
        </w:rPr>
        <w:t>给出所有硬件设备的环境指标及指标满足情况。</w:t>
      </w:r>
    </w:p>
    <w:p w:rsidR="00FF51D5" w:rsidRDefault="00FF51D5" w:rsidP="00641A89">
      <w:pPr>
        <w:pStyle w:val="a4"/>
      </w:pPr>
      <w:bookmarkStart w:id="2" w:name="_Toc18170446"/>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Pr>
          <w:noProof/>
        </w:rPr>
        <w:t>8</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Pr>
          <w:noProof/>
        </w:rPr>
        <w:t>1</w:t>
      </w:r>
      <w:r>
        <w:fldChar w:fldCharType="end"/>
      </w:r>
      <w:r>
        <w:t>硬件设备的环境适应性指标及其对使用要求的满足情况</w:t>
      </w:r>
      <w:bookmarkEnd w:id="2"/>
    </w:p>
    <w:tbl>
      <w:tblPr>
        <w:tblStyle w:val="a5"/>
        <w:tblW w:w="9232" w:type="dxa"/>
        <w:tblLayout w:type="fixed"/>
        <w:tblLook w:val="04A0" w:firstRow="1" w:lastRow="0" w:firstColumn="1" w:lastColumn="0" w:noHBand="0" w:noVBand="1"/>
      </w:tblPr>
      <w:tblGrid>
        <w:gridCol w:w="735"/>
        <w:gridCol w:w="1356"/>
        <w:gridCol w:w="1669"/>
        <w:gridCol w:w="1807"/>
        <w:gridCol w:w="1476"/>
        <w:gridCol w:w="2189"/>
      </w:tblGrid>
      <w:tr w:rsidR="00FF51D5">
        <w:tc>
          <w:tcPr>
            <w:tcW w:w="735" w:type="dxa"/>
          </w:tcPr>
          <w:p w:rsidR="00FF51D5" w:rsidRDefault="00FF51D5" w:rsidP="004C3446">
            <w:pPr>
              <w:pStyle w:val="a6"/>
            </w:pPr>
            <w:r>
              <w:t>序号</w:t>
            </w:r>
          </w:p>
        </w:tc>
        <w:tc>
          <w:tcPr>
            <w:tcW w:w="1356" w:type="dxa"/>
          </w:tcPr>
          <w:p w:rsidR="00FF51D5" w:rsidRDefault="00FF51D5" w:rsidP="004C3446">
            <w:pPr>
              <w:pStyle w:val="a6"/>
            </w:pPr>
            <w:r>
              <w:t>设备名称</w:t>
            </w:r>
          </w:p>
        </w:tc>
        <w:tc>
          <w:tcPr>
            <w:tcW w:w="1669" w:type="dxa"/>
          </w:tcPr>
          <w:p w:rsidR="00FF51D5" w:rsidRDefault="00FF51D5" w:rsidP="004C3446">
            <w:pPr>
              <w:pStyle w:val="a6"/>
            </w:pPr>
            <w:r>
              <w:t>设备型号</w:t>
            </w:r>
          </w:p>
        </w:tc>
        <w:tc>
          <w:tcPr>
            <w:tcW w:w="1807" w:type="dxa"/>
          </w:tcPr>
          <w:p w:rsidR="00FF51D5" w:rsidRDefault="00FF51D5" w:rsidP="004C3446">
            <w:pPr>
              <w:pStyle w:val="a6"/>
            </w:pPr>
            <w:r>
              <w:rPr>
                <w:rFonts w:hint="eastAsia"/>
              </w:rPr>
              <w:t>环境</w:t>
            </w:r>
            <w:r>
              <w:t>指标情况</w:t>
            </w:r>
          </w:p>
        </w:tc>
        <w:tc>
          <w:tcPr>
            <w:tcW w:w="1476" w:type="dxa"/>
          </w:tcPr>
          <w:p w:rsidR="00FF51D5" w:rsidRDefault="00FF51D5" w:rsidP="004C3446">
            <w:pPr>
              <w:pStyle w:val="a6"/>
            </w:pPr>
            <w:r>
              <w:t>环境指标要求</w:t>
            </w:r>
          </w:p>
        </w:tc>
        <w:tc>
          <w:tcPr>
            <w:tcW w:w="2189" w:type="dxa"/>
          </w:tcPr>
          <w:p w:rsidR="00FF51D5" w:rsidRDefault="00FF51D5" w:rsidP="004C3446">
            <w:pPr>
              <w:pStyle w:val="a6"/>
            </w:pPr>
            <w:r>
              <w:t>满足情况</w:t>
            </w:r>
          </w:p>
        </w:tc>
      </w:tr>
      <w:tr w:rsidR="00FF51D5">
        <w:tc>
          <w:tcPr>
            <w:tcW w:w="735" w:type="dxa"/>
            <w:vMerge w:val="restart"/>
            <w:vAlign w:val="center"/>
          </w:tcPr>
          <w:p w:rsidR="00FF51D5" w:rsidRDefault="00FF51D5" w:rsidP="004C3446">
            <w:pPr>
              <w:pStyle w:val="a6"/>
            </w:pPr>
            <w:r>
              <w:t>1</w:t>
            </w:r>
          </w:p>
        </w:tc>
        <w:tc>
          <w:tcPr>
            <w:tcW w:w="1356" w:type="dxa"/>
            <w:vMerge w:val="restart"/>
            <w:vAlign w:val="center"/>
          </w:tcPr>
          <w:p w:rsidR="00FF51D5" w:rsidRDefault="00FF51D5" w:rsidP="004C3446">
            <w:pPr>
              <w:pStyle w:val="a6"/>
            </w:pPr>
            <w:r>
              <w:rPr>
                <w:rFonts w:hint="eastAsia"/>
              </w:rPr>
              <w:t>计算节点</w:t>
            </w:r>
            <w:r>
              <w:t>服务器</w:t>
            </w:r>
          </w:p>
        </w:tc>
        <w:tc>
          <w:tcPr>
            <w:tcW w:w="1669" w:type="dxa"/>
            <w:vMerge w:val="restart"/>
            <w:vAlign w:val="center"/>
          </w:tcPr>
          <w:p w:rsidR="00FF51D5" w:rsidRDefault="00FF51D5" w:rsidP="004C3446">
            <w:pPr>
              <w:pStyle w:val="a6"/>
            </w:pPr>
            <w:r>
              <w:rPr>
                <w:rFonts w:hint="eastAsia"/>
              </w:rPr>
              <w:t>H</w:t>
            </w:r>
            <w:r>
              <w:t>uawei CH121 V5</w:t>
            </w:r>
          </w:p>
        </w:tc>
        <w:tc>
          <w:tcPr>
            <w:tcW w:w="1807" w:type="dxa"/>
            <w:vAlign w:val="center"/>
          </w:tcPr>
          <w:p w:rsidR="00FF51D5" w:rsidRDefault="00FF51D5" w:rsidP="004C3446">
            <w:pPr>
              <w:pStyle w:val="a6"/>
            </w:pPr>
            <w:r>
              <w:rPr>
                <w:rFonts w:hint="eastAsia"/>
              </w:rPr>
              <w:t>存储环境温度</w:t>
            </w:r>
          </w:p>
        </w:tc>
        <w:tc>
          <w:tcPr>
            <w:tcW w:w="1476" w:type="dxa"/>
            <w:vAlign w:val="center"/>
          </w:tcPr>
          <w:p w:rsidR="00FF51D5" w:rsidRDefault="00FF51D5" w:rsidP="004C3446">
            <w:pPr>
              <w:pStyle w:val="a6"/>
            </w:pPr>
            <w:r>
              <w:rPr>
                <w:rFonts w:hint="eastAsia"/>
              </w:rPr>
              <w:t>-15~60℃</w:t>
            </w:r>
          </w:p>
        </w:tc>
        <w:tc>
          <w:tcPr>
            <w:tcW w:w="2189" w:type="dxa"/>
            <w:vAlign w:val="center"/>
          </w:tcPr>
          <w:p w:rsidR="00FF51D5" w:rsidRDefault="00FF51D5" w:rsidP="004C3446">
            <w:pPr>
              <w:pStyle w:val="a6"/>
            </w:pPr>
            <w:r>
              <w:rPr>
                <w:rFonts w:hint="eastAsia"/>
              </w:rPr>
              <w:t>满足</w:t>
            </w:r>
          </w:p>
        </w:tc>
      </w:tr>
      <w:tr w:rsidR="00FF51D5">
        <w:tc>
          <w:tcPr>
            <w:tcW w:w="735" w:type="dxa"/>
            <w:vMerge/>
            <w:vAlign w:val="center"/>
          </w:tcPr>
          <w:p w:rsidR="00FF51D5" w:rsidRDefault="00FF51D5" w:rsidP="004C3446">
            <w:pPr>
              <w:pStyle w:val="a6"/>
            </w:pPr>
          </w:p>
        </w:tc>
        <w:tc>
          <w:tcPr>
            <w:tcW w:w="1356" w:type="dxa"/>
            <w:vMerge/>
            <w:vAlign w:val="center"/>
          </w:tcPr>
          <w:p w:rsidR="00FF51D5" w:rsidRDefault="00FF51D5" w:rsidP="004C3446">
            <w:pPr>
              <w:pStyle w:val="a6"/>
            </w:pPr>
          </w:p>
        </w:tc>
        <w:tc>
          <w:tcPr>
            <w:tcW w:w="1669" w:type="dxa"/>
            <w:vMerge/>
            <w:vAlign w:val="center"/>
          </w:tcPr>
          <w:p w:rsidR="00FF51D5" w:rsidRDefault="00FF51D5" w:rsidP="004C3446">
            <w:pPr>
              <w:pStyle w:val="a6"/>
            </w:pPr>
          </w:p>
        </w:tc>
        <w:tc>
          <w:tcPr>
            <w:tcW w:w="1807" w:type="dxa"/>
            <w:vAlign w:val="center"/>
          </w:tcPr>
          <w:p w:rsidR="00FF51D5" w:rsidRDefault="00FF51D5" w:rsidP="004C3446">
            <w:pPr>
              <w:pStyle w:val="a6"/>
            </w:pPr>
            <w:r>
              <w:rPr>
                <w:rFonts w:hint="eastAsia"/>
              </w:rPr>
              <w:t>工作环境温度</w:t>
            </w:r>
          </w:p>
        </w:tc>
        <w:tc>
          <w:tcPr>
            <w:tcW w:w="1476" w:type="dxa"/>
            <w:vAlign w:val="center"/>
          </w:tcPr>
          <w:p w:rsidR="00FF51D5" w:rsidRDefault="00FF51D5" w:rsidP="004C3446">
            <w:pPr>
              <w:pStyle w:val="a6"/>
            </w:pPr>
            <w:r>
              <w:rPr>
                <w:rFonts w:hint="eastAsia"/>
              </w:rPr>
              <w:t>-5~60℃</w:t>
            </w:r>
          </w:p>
        </w:tc>
        <w:tc>
          <w:tcPr>
            <w:tcW w:w="2189" w:type="dxa"/>
            <w:vAlign w:val="center"/>
          </w:tcPr>
          <w:p w:rsidR="00FF51D5" w:rsidRDefault="00FF51D5" w:rsidP="004C3446">
            <w:pPr>
              <w:pStyle w:val="a6"/>
            </w:pPr>
            <w:r>
              <w:rPr>
                <w:rFonts w:hint="eastAsia"/>
              </w:rPr>
              <w:t>满足</w:t>
            </w:r>
          </w:p>
        </w:tc>
      </w:tr>
      <w:tr w:rsidR="00FF51D5">
        <w:tc>
          <w:tcPr>
            <w:tcW w:w="735" w:type="dxa"/>
            <w:vMerge/>
            <w:vAlign w:val="center"/>
          </w:tcPr>
          <w:p w:rsidR="00FF51D5" w:rsidRDefault="00FF51D5" w:rsidP="004C3446">
            <w:pPr>
              <w:pStyle w:val="a6"/>
            </w:pPr>
          </w:p>
        </w:tc>
        <w:tc>
          <w:tcPr>
            <w:tcW w:w="1356" w:type="dxa"/>
            <w:vMerge/>
            <w:vAlign w:val="center"/>
          </w:tcPr>
          <w:p w:rsidR="00FF51D5" w:rsidRDefault="00FF51D5" w:rsidP="004C3446">
            <w:pPr>
              <w:pStyle w:val="a6"/>
            </w:pPr>
          </w:p>
        </w:tc>
        <w:tc>
          <w:tcPr>
            <w:tcW w:w="1669" w:type="dxa"/>
            <w:vMerge/>
            <w:vAlign w:val="center"/>
          </w:tcPr>
          <w:p w:rsidR="00FF51D5" w:rsidRDefault="00FF51D5" w:rsidP="004C3446">
            <w:pPr>
              <w:pStyle w:val="a6"/>
            </w:pPr>
          </w:p>
        </w:tc>
        <w:tc>
          <w:tcPr>
            <w:tcW w:w="1807" w:type="dxa"/>
            <w:vAlign w:val="center"/>
          </w:tcPr>
          <w:p w:rsidR="00FF51D5" w:rsidRDefault="00FF51D5" w:rsidP="004C3446">
            <w:pPr>
              <w:pStyle w:val="a6"/>
            </w:pPr>
            <w:r>
              <w:rPr>
                <w:rFonts w:hint="eastAsia"/>
              </w:rPr>
              <w:t>工作环境相对湿度</w:t>
            </w:r>
          </w:p>
        </w:tc>
        <w:tc>
          <w:tcPr>
            <w:tcW w:w="1476" w:type="dxa"/>
            <w:vAlign w:val="center"/>
          </w:tcPr>
          <w:p w:rsidR="00FF51D5" w:rsidRDefault="00FF51D5" w:rsidP="004C3446">
            <w:pPr>
              <w:pStyle w:val="a6"/>
            </w:pPr>
            <w:r>
              <w:rPr>
                <w:rFonts w:hint="eastAsia"/>
              </w:rPr>
              <w:t>20</w:t>
            </w:r>
            <w:r>
              <w:t>%</w:t>
            </w:r>
            <w:r>
              <w:rPr>
                <w:rFonts w:hint="eastAsia"/>
              </w:rPr>
              <w:t>~80</w:t>
            </w:r>
            <w:r>
              <w:t>%</w:t>
            </w:r>
          </w:p>
        </w:tc>
        <w:tc>
          <w:tcPr>
            <w:tcW w:w="2189" w:type="dxa"/>
            <w:vAlign w:val="center"/>
          </w:tcPr>
          <w:p w:rsidR="00FF51D5" w:rsidRDefault="00FF51D5" w:rsidP="004C3446">
            <w:pPr>
              <w:pStyle w:val="a6"/>
            </w:pPr>
            <w:r>
              <w:rPr>
                <w:rFonts w:hint="eastAsia"/>
              </w:rPr>
              <w:t>满足</w:t>
            </w:r>
          </w:p>
        </w:tc>
      </w:tr>
      <w:tr w:rsidR="00FF51D5">
        <w:tc>
          <w:tcPr>
            <w:tcW w:w="735" w:type="dxa"/>
            <w:vMerge w:val="restart"/>
            <w:vAlign w:val="center"/>
          </w:tcPr>
          <w:p w:rsidR="00FF51D5" w:rsidRDefault="00FF51D5" w:rsidP="004C3446">
            <w:pPr>
              <w:pStyle w:val="a6"/>
            </w:pPr>
            <w:r>
              <w:t>2</w:t>
            </w:r>
          </w:p>
        </w:tc>
        <w:tc>
          <w:tcPr>
            <w:tcW w:w="1356" w:type="dxa"/>
            <w:vMerge w:val="restart"/>
            <w:vAlign w:val="center"/>
          </w:tcPr>
          <w:p w:rsidR="00FF51D5" w:rsidRDefault="00FF51D5" w:rsidP="004C3446">
            <w:pPr>
              <w:pStyle w:val="a6"/>
            </w:pPr>
            <w:r>
              <w:rPr>
                <w:rFonts w:hint="eastAsia"/>
              </w:rPr>
              <w:t>存储节点</w:t>
            </w:r>
            <w:r>
              <w:t>服务器</w:t>
            </w:r>
          </w:p>
        </w:tc>
        <w:tc>
          <w:tcPr>
            <w:tcW w:w="1669" w:type="dxa"/>
            <w:vMerge w:val="restart"/>
            <w:vAlign w:val="center"/>
          </w:tcPr>
          <w:p w:rsidR="00FF51D5" w:rsidRDefault="00FF51D5" w:rsidP="004C3446">
            <w:pPr>
              <w:pStyle w:val="a6"/>
            </w:pPr>
            <w:r>
              <w:rPr>
                <w:rFonts w:hint="eastAsia"/>
              </w:rPr>
              <w:t>H</w:t>
            </w:r>
            <w:r>
              <w:t>uawei CH225 V5</w:t>
            </w:r>
          </w:p>
        </w:tc>
        <w:tc>
          <w:tcPr>
            <w:tcW w:w="1807" w:type="dxa"/>
            <w:vAlign w:val="center"/>
          </w:tcPr>
          <w:p w:rsidR="00FF51D5" w:rsidRDefault="00FF51D5" w:rsidP="004C3446">
            <w:pPr>
              <w:pStyle w:val="a6"/>
            </w:pPr>
            <w:r>
              <w:rPr>
                <w:rFonts w:hint="eastAsia"/>
              </w:rPr>
              <w:t>存储环境温度</w:t>
            </w:r>
          </w:p>
        </w:tc>
        <w:tc>
          <w:tcPr>
            <w:tcW w:w="1476" w:type="dxa"/>
            <w:vAlign w:val="center"/>
          </w:tcPr>
          <w:p w:rsidR="00FF51D5" w:rsidRDefault="00FF51D5" w:rsidP="004C3446">
            <w:pPr>
              <w:pStyle w:val="a6"/>
            </w:pPr>
            <w:r>
              <w:rPr>
                <w:rFonts w:hint="eastAsia"/>
              </w:rPr>
              <w:t>-15~60℃</w:t>
            </w:r>
          </w:p>
        </w:tc>
        <w:tc>
          <w:tcPr>
            <w:tcW w:w="2189" w:type="dxa"/>
            <w:vAlign w:val="center"/>
          </w:tcPr>
          <w:p w:rsidR="00FF51D5" w:rsidRDefault="00FF51D5" w:rsidP="004C3446">
            <w:pPr>
              <w:pStyle w:val="a6"/>
            </w:pPr>
            <w:r>
              <w:rPr>
                <w:rFonts w:hint="eastAsia"/>
              </w:rPr>
              <w:t>满足</w:t>
            </w:r>
          </w:p>
        </w:tc>
      </w:tr>
      <w:tr w:rsidR="00FF51D5">
        <w:tc>
          <w:tcPr>
            <w:tcW w:w="735" w:type="dxa"/>
            <w:vMerge/>
            <w:vAlign w:val="center"/>
          </w:tcPr>
          <w:p w:rsidR="00FF51D5" w:rsidRDefault="00FF51D5" w:rsidP="004C3446">
            <w:pPr>
              <w:pStyle w:val="a6"/>
            </w:pPr>
          </w:p>
        </w:tc>
        <w:tc>
          <w:tcPr>
            <w:tcW w:w="1356" w:type="dxa"/>
            <w:vMerge/>
            <w:vAlign w:val="center"/>
          </w:tcPr>
          <w:p w:rsidR="00FF51D5" w:rsidRDefault="00FF51D5" w:rsidP="004C3446">
            <w:pPr>
              <w:pStyle w:val="a6"/>
            </w:pPr>
          </w:p>
        </w:tc>
        <w:tc>
          <w:tcPr>
            <w:tcW w:w="1669" w:type="dxa"/>
            <w:vMerge/>
            <w:vAlign w:val="center"/>
          </w:tcPr>
          <w:p w:rsidR="00FF51D5" w:rsidRDefault="00FF51D5" w:rsidP="004C3446">
            <w:pPr>
              <w:pStyle w:val="a6"/>
            </w:pPr>
          </w:p>
        </w:tc>
        <w:tc>
          <w:tcPr>
            <w:tcW w:w="1807" w:type="dxa"/>
            <w:vAlign w:val="center"/>
          </w:tcPr>
          <w:p w:rsidR="00FF51D5" w:rsidRDefault="00FF51D5" w:rsidP="004C3446">
            <w:pPr>
              <w:pStyle w:val="a6"/>
            </w:pPr>
            <w:r>
              <w:rPr>
                <w:rFonts w:hint="eastAsia"/>
              </w:rPr>
              <w:t>工作环境温度</w:t>
            </w:r>
          </w:p>
        </w:tc>
        <w:tc>
          <w:tcPr>
            <w:tcW w:w="1476" w:type="dxa"/>
            <w:vAlign w:val="center"/>
          </w:tcPr>
          <w:p w:rsidR="00FF51D5" w:rsidRDefault="00FF51D5" w:rsidP="004C3446">
            <w:pPr>
              <w:pStyle w:val="a6"/>
            </w:pPr>
            <w:r>
              <w:rPr>
                <w:rFonts w:hint="eastAsia"/>
              </w:rPr>
              <w:t>-5~60℃</w:t>
            </w:r>
          </w:p>
        </w:tc>
        <w:tc>
          <w:tcPr>
            <w:tcW w:w="2189" w:type="dxa"/>
            <w:vAlign w:val="center"/>
          </w:tcPr>
          <w:p w:rsidR="00FF51D5" w:rsidRDefault="00FF51D5" w:rsidP="004C3446">
            <w:pPr>
              <w:pStyle w:val="a6"/>
            </w:pPr>
            <w:r>
              <w:rPr>
                <w:rFonts w:hint="eastAsia"/>
              </w:rPr>
              <w:t>满足</w:t>
            </w:r>
          </w:p>
        </w:tc>
      </w:tr>
      <w:tr w:rsidR="00FF51D5">
        <w:tc>
          <w:tcPr>
            <w:tcW w:w="735" w:type="dxa"/>
            <w:vMerge/>
            <w:vAlign w:val="center"/>
          </w:tcPr>
          <w:p w:rsidR="00FF51D5" w:rsidRDefault="00FF51D5" w:rsidP="004C3446">
            <w:pPr>
              <w:pStyle w:val="a6"/>
            </w:pPr>
          </w:p>
        </w:tc>
        <w:tc>
          <w:tcPr>
            <w:tcW w:w="1356" w:type="dxa"/>
            <w:vMerge/>
            <w:vAlign w:val="center"/>
          </w:tcPr>
          <w:p w:rsidR="00FF51D5" w:rsidRDefault="00FF51D5" w:rsidP="004C3446">
            <w:pPr>
              <w:pStyle w:val="a6"/>
            </w:pPr>
          </w:p>
        </w:tc>
        <w:tc>
          <w:tcPr>
            <w:tcW w:w="1669" w:type="dxa"/>
            <w:vMerge/>
            <w:vAlign w:val="center"/>
          </w:tcPr>
          <w:p w:rsidR="00FF51D5" w:rsidRDefault="00FF51D5" w:rsidP="004C3446">
            <w:pPr>
              <w:pStyle w:val="a6"/>
            </w:pPr>
          </w:p>
        </w:tc>
        <w:tc>
          <w:tcPr>
            <w:tcW w:w="1807" w:type="dxa"/>
            <w:vAlign w:val="center"/>
          </w:tcPr>
          <w:p w:rsidR="00FF51D5" w:rsidRDefault="00FF51D5" w:rsidP="004C3446">
            <w:pPr>
              <w:pStyle w:val="a6"/>
            </w:pPr>
            <w:r>
              <w:rPr>
                <w:rFonts w:hint="eastAsia"/>
              </w:rPr>
              <w:t>工作环境相对湿度</w:t>
            </w:r>
          </w:p>
        </w:tc>
        <w:tc>
          <w:tcPr>
            <w:tcW w:w="1476" w:type="dxa"/>
            <w:vAlign w:val="center"/>
          </w:tcPr>
          <w:p w:rsidR="00FF51D5" w:rsidRDefault="00FF51D5" w:rsidP="004C3446">
            <w:pPr>
              <w:pStyle w:val="a6"/>
            </w:pPr>
            <w:r>
              <w:rPr>
                <w:rFonts w:hint="eastAsia"/>
              </w:rPr>
              <w:t>20</w:t>
            </w:r>
            <w:r>
              <w:t>%</w:t>
            </w:r>
            <w:r>
              <w:rPr>
                <w:rFonts w:hint="eastAsia"/>
              </w:rPr>
              <w:t>~80</w:t>
            </w:r>
            <w:r>
              <w:t>%</w:t>
            </w:r>
          </w:p>
        </w:tc>
        <w:tc>
          <w:tcPr>
            <w:tcW w:w="2189" w:type="dxa"/>
            <w:vAlign w:val="center"/>
          </w:tcPr>
          <w:p w:rsidR="00FF51D5" w:rsidRDefault="00FF51D5" w:rsidP="004C3446">
            <w:pPr>
              <w:pStyle w:val="a6"/>
            </w:pPr>
            <w:r>
              <w:rPr>
                <w:rFonts w:hint="eastAsia"/>
              </w:rPr>
              <w:t>满足</w:t>
            </w:r>
          </w:p>
        </w:tc>
      </w:tr>
      <w:tr w:rsidR="00FF51D5">
        <w:tc>
          <w:tcPr>
            <w:tcW w:w="735" w:type="dxa"/>
            <w:vMerge w:val="restart"/>
            <w:vAlign w:val="center"/>
          </w:tcPr>
          <w:p w:rsidR="00FF51D5" w:rsidRDefault="00FF51D5" w:rsidP="004C3446">
            <w:pPr>
              <w:pStyle w:val="a6"/>
            </w:pPr>
            <w:r>
              <w:t>3</w:t>
            </w:r>
          </w:p>
        </w:tc>
        <w:tc>
          <w:tcPr>
            <w:tcW w:w="1356" w:type="dxa"/>
            <w:vMerge w:val="restart"/>
            <w:vAlign w:val="center"/>
          </w:tcPr>
          <w:p w:rsidR="00FF51D5" w:rsidRDefault="00FF51D5" w:rsidP="004C3446">
            <w:pPr>
              <w:pStyle w:val="a6"/>
            </w:pPr>
            <w:r>
              <w:rPr>
                <w:rFonts w:hint="eastAsia"/>
              </w:rPr>
              <w:t>万兆/千兆交换机</w:t>
            </w:r>
          </w:p>
        </w:tc>
        <w:tc>
          <w:tcPr>
            <w:tcW w:w="1669" w:type="dxa"/>
            <w:vMerge w:val="restart"/>
            <w:vAlign w:val="center"/>
          </w:tcPr>
          <w:p w:rsidR="00FF51D5" w:rsidRDefault="00FF51D5" w:rsidP="004C3446">
            <w:pPr>
              <w:pStyle w:val="a6"/>
            </w:pPr>
            <w:r>
              <w:rPr>
                <w:rFonts w:hint="eastAsia"/>
              </w:rPr>
              <w:t>H</w:t>
            </w:r>
            <w:r>
              <w:t>uawei S6720-SI/</w:t>
            </w:r>
            <w:r>
              <w:br/>
              <w:t>Huawei S5720-SI</w:t>
            </w:r>
          </w:p>
        </w:tc>
        <w:tc>
          <w:tcPr>
            <w:tcW w:w="1807" w:type="dxa"/>
            <w:vAlign w:val="center"/>
          </w:tcPr>
          <w:p w:rsidR="00FF51D5" w:rsidRDefault="00FF51D5" w:rsidP="004C3446">
            <w:pPr>
              <w:pStyle w:val="a6"/>
            </w:pPr>
            <w:r>
              <w:rPr>
                <w:rFonts w:hint="eastAsia"/>
              </w:rPr>
              <w:t>存储环境温度</w:t>
            </w:r>
          </w:p>
        </w:tc>
        <w:tc>
          <w:tcPr>
            <w:tcW w:w="1476" w:type="dxa"/>
            <w:vAlign w:val="center"/>
          </w:tcPr>
          <w:p w:rsidR="00FF51D5" w:rsidRDefault="00FF51D5" w:rsidP="004C3446">
            <w:pPr>
              <w:pStyle w:val="a6"/>
            </w:pPr>
            <w:r>
              <w:rPr>
                <w:rFonts w:hint="eastAsia"/>
              </w:rPr>
              <w:t>-15~60℃</w:t>
            </w:r>
          </w:p>
        </w:tc>
        <w:tc>
          <w:tcPr>
            <w:tcW w:w="2189" w:type="dxa"/>
            <w:vAlign w:val="center"/>
          </w:tcPr>
          <w:p w:rsidR="00FF51D5" w:rsidRDefault="00FF51D5" w:rsidP="004C3446">
            <w:pPr>
              <w:pStyle w:val="a6"/>
            </w:pPr>
            <w:r>
              <w:rPr>
                <w:rFonts w:hint="eastAsia"/>
              </w:rPr>
              <w:t>满足</w:t>
            </w:r>
          </w:p>
        </w:tc>
      </w:tr>
      <w:tr w:rsidR="00FF51D5">
        <w:tc>
          <w:tcPr>
            <w:tcW w:w="735" w:type="dxa"/>
            <w:vMerge/>
            <w:vAlign w:val="center"/>
          </w:tcPr>
          <w:p w:rsidR="00FF51D5" w:rsidRDefault="00FF51D5" w:rsidP="004C3446">
            <w:pPr>
              <w:pStyle w:val="a6"/>
            </w:pPr>
          </w:p>
        </w:tc>
        <w:tc>
          <w:tcPr>
            <w:tcW w:w="1356" w:type="dxa"/>
            <w:vMerge/>
            <w:vAlign w:val="center"/>
          </w:tcPr>
          <w:p w:rsidR="00FF51D5" w:rsidRDefault="00FF51D5" w:rsidP="004C3446">
            <w:pPr>
              <w:pStyle w:val="a6"/>
            </w:pPr>
          </w:p>
        </w:tc>
        <w:tc>
          <w:tcPr>
            <w:tcW w:w="1669" w:type="dxa"/>
            <w:vMerge/>
            <w:vAlign w:val="center"/>
          </w:tcPr>
          <w:p w:rsidR="00FF51D5" w:rsidRDefault="00FF51D5" w:rsidP="004C3446">
            <w:pPr>
              <w:pStyle w:val="a6"/>
            </w:pPr>
          </w:p>
        </w:tc>
        <w:tc>
          <w:tcPr>
            <w:tcW w:w="1807" w:type="dxa"/>
            <w:vAlign w:val="center"/>
          </w:tcPr>
          <w:p w:rsidR="00FF51D5" w:rsidRDefault="00FF51D5" w:rsidP="004C3446">
            <w:pPr>
              <w:pStyle w:val="a6"/>
            </w:pPr>
            <w:r>
              <w:rPr>
                <w:rFonts w:hint="eastAsia"/>
              </w:rPr>
              <w:t>工作环境温度</w:t>
            </w:r>
          </w:p>
        </w:tc>
        <w:tc>
          <w:tcPr>
            <w:tcW w:w="1476" w:type="dxa"/>
            <w:vAlign w:val="center"/>
          </w:tcPr>
          <w:p w:rsidR="00FF51D5" w:rsidRDefault="00FF51D5" w:rsidP="004C3446">
            <w:pPr>
              <w:pStyle w:val="a6"/>
            </w:pPr>
            <w:r>
              <w:rPr>
                <w:rFonts w:hint="eastAsia"/>
              </w:rPr>
              <w:t>-5~60℃</w:t>
            </w:r>
          </w:p>
        </w:tc>
        <w:tc>
          <w:tcPr>
            <w:tcW w:w="2189" w:type="dxa"/>
            <w:vAlign w:val="center"/>
          </w:tcPr>
          <w:p w:rsidR="00FF51D5" w:rsidRDefault="00FF51D5" w:rsidP="004C3446">
            <w:pPr>
              <w:pStyle w:val="a6"/>
            </w:pPr>
            <w:r>
              <w:rPr>
                <w:rFonts w:hint="eastAsia"/>
              </w:rPr>
              <w:t>满足</w:t>
            </w:r>
          </w:p>
        </w:tc>
      </w:tr>
      <w:tr w:rsidR="00FF51D5">
        <w:tc>
          <w:tcPr>
            <w:tcW w:w="735" w:type="dxa"/>
            <w:vMerge/>
            <w:vAlign w:val="center"/>
          </w:tcPr>
          <w:p w:rsidR="00FF51D5" w:rsidRDefault="00FF51D5" w:rsidP="004C3446">
            <w:pPr>
              <w:pStyle w:val="a6"/>
            </w:pPr>
          </w:p>
        </w:tc>
        <w:tc>
          <w:tcPr>
            <w:tcW w:w="1356" w:type="dxa"/>
            <w:vMerge/>
            <w:vAlign w:val="center"/>
          </w:tcPr>
          <w:p w:rsidR="00FF51D5" w:rsidRDefault="00FF51D5" w:rsidP="004C3446">
            <w:pPr>
              <w:pStyle w:val="a6"/>
            </w:pPr>
          </w:p>
        </w:tc>
        <w:tc>
          <w:tcPr>
            <w:tcW w:w="1669" w:type="dxa"/>
            <w:vMerge/>
            <w:vAlign w:val="center"/>
          </w:tcPr>
          <w:p w:rsidR="00FF51D5" w:rsidRDefault="00FF51D5" w:rsidP="004C3446">
            <w:pPr>
              <w:pStyle w:val="a6"/>
            </w:pPr>
          </w:p>
        </w:tc>
        <w:tc>
          <w:tcPr>
            <w:tcW w:w="1807" w:type="dxa"/>
            <w:vAlign w:val="center"/>
          </w:tcPr>
          <w:p w:rsidR="00FF51D5" w:rsidRDefault="00FF51D5" w:rsidP="004C3446">
            <w:pPr>
              <w:pStyle w:val="a6"/>
            </w:pPr>
            <w:r>
              <w:rPr>
                <w:rFonts w:hint="eastAsia"/>
              </w:rPr>
              <w:t>工作环境相对湿度</w:t>
            </w:r>
          </w:p>
        </w:tc>
        <w:tc>
          <w:tcPr>
            <w:tcW w:w="1476" w:type="dxa"/>
            <w:vAlign w:val="center"/>
          </w:tcPr>
          <w:p w:rsidR="00FF51D5" w:rsidRDefault="00FF51D5" w:rsidP="004C3446">
            <w:pPr>
              <w:pStyle w:val="a6"/>
            </w:pPr>
            <w:r>
              <w:rPr>
                <w:rFonts w:hint="eastAsia"/>
              </w:rPr>
              <w:t>20</w:t>
            </w:r>
            <w:r>
              <w:t>%</w:t>
            </w:r>
            <w:r>
              <w:rPr>
                <w:rFonts w:hint="eastAsia"/>
              </w:rPr>
              <w:t>~80</w:t>
            </w:r>
            <w:r>
              <w:t>%</w:t>
            </w:r>
          </w:p>
        </w:tc>
        <w:tc>
          <w:tcPr>
            <w:tcW w:w="2189" w:type="dxa"/>
            <w:vAlign w:val="center"/>
          </w:tcPr>
          <w:p w:rsidR="00FF51D5" w:rsidRDefault="00FF51D5" w:rsidP="004C3446">
            <w:pPr>
              <w:pStyle w:val="a6"/>
            </w:pPr>
            <w:r>
              <w:rPr>
                <w:rFonts w:hint="eastAsia"/>
              </w:rPr>
              <w:t>满足</w:t>
            </w:r>
          </w:p>
        </w:tc>
      </w:tr>
      <w:tr w:rsidR="00FF51D5">
        <w:tc>
          <w:tcPr>
            <w:tcW w:w="735" w:type="dxa"/>
            <w:vMerge w:val="restart"/>
            <w:vAlign w:val="center"/>
          </w:tcPr>
          <w:p w:rsidR="00FF51D5" w:rsidRDefault="00FF51D5" w:rsidP="004C3446">
            <w:pPr>
              <w:pStyle w:val="a6"/>
            </w:pPr>
            <w:r>
              <w:t>4</w:t>
            </w:r>
          </w:p>
        </w:tc>
        <w:tc>
          <w:tcPr>
            <w:tcW w:w="1356" w:type="dxa"/>
            <w:vMerge w:val="restart"/>
            <w:vAlign w:val="center"/>
          </w:tcPr>
          <w:p w:rsidR="00FF51D5" w:rsidRDefault="00FF51D5" w:rsidP="004C3446">
            <w:pPr>
              <w:pStyle w:val="a6"/>
            </w:pPr>
            <w:r>
              <w:rPr>
                <w:rFonts w:hint="eastAsia"/>
              </w:rPr>
              <w:t>端机系统</w:t>
            </w:r>
          </w:p>
        </w:tc>
        <w:tc>
          <w:tcPr>
            <w:tcW w:w="1669" w:type="dxa"/>
            <w:vMerge w:val="restart"/>
            <w:vAlign w:val="center"/>
          </w:tcPr>
          <w:p w:rsidR="00FF51D5" w:rsidRDefault="00FF51D5" w:rsidP="004C3446">
            <w:pPr>
              <w:pStyle w:val="a6"/>
            </w:pPr>
            <w:r>
              <w:rPr>
                <w:rFonts w:hint="eastAsia"/>
              </w:rPr>
              <w:t>H</w:t>
            </w:r>
            <w:r>
              <w:t>uawei  瘦客户机/</w:t>
            </w:r>
            <w:r>
              <w:rPr>
                <w:rFonts w:hint="eastAsia"/>
              </w:rPr>
              <w:t>联想Lecoo K24e-</w:t>
            </w:r>
            <w:r>
              <w:t>10</w:t>
            </w:r>
          </w:p>
        </w:tc>
        <w:tc>
          <w:tcPr>
            <w:tcW w:w="1807" w:type="dxa"/>
            <w:vAlign w:val="center"/>
          </w:tcPr>
          <w:p w:rsidR="00FF51D5" w:rsidRDefault="00FF51D5" w:rsidP="004C3446">
            <w:pPr>
              <w:pStyle w:val="a6"/>
            </w:pPr>
            <w:r>
              <w:rPr>
                <w:rFonts w:hint="eastAsia"/>
              </w:rPr>
              <w:t>存储环境温度</w:t>
            </w:r>
          </w:p>
        </w:tc>
        <w:tc>
          <w:tcPr>
            <w:tcW w:w="1476" w:type="dxa"/>
            <w:vAlign w:val="center"/>
          </w:tcPr>
          <w:p w:rsidR="00FF51D5" w:rsidRDefault="00FF51D5" w:rsidP="004C3446">
            <w:pPr>
              <w:pStyle w:val="a6"/>
            </w:pPr>
            <w:r>
              <w:t>-</w:t>
            </w:r>
            <w:r>
              <w:rPr>
                <w:rFonts w:hint="eastAsia"/>
              </w:rPr>
              <w:t>15~70℃</w:t>
            </w:r>
          </w:p>
        </w:tc>
        <w:tc>
          <w:tcPr>
            <w:tcW w:w="2189" w:type="dxa"/>
            <w:vAlign w:val="center"/>
          </w:tcPr>
          <w:p w:rsidR="00FF51D5" w:rsidRDefault="00FF51D5" w:rsidP="004C3446">
            <w:pPr>
              <w:pStyle w:val="a6"/>
            </w:pPr>
            <w:r>
              <w:rPr>
                <w:rFonts w:hint="eastAsia"/>
              </w:rPr>
              <w:t>满足</w:t>
            </w:r>
          </w:p>
        </w:tc>
      </w:tr>
      <w:tr w:rsidR="00FF51D5">
        <w:tc>
          <w:tcPr>
            <w:tcW w:w="735" w:type="dxa"/>
            <w:vMerge/>
            <w:vAlign w:val="center"/>
          </w:tcPr>
          <w:p w:rsidR="00FF51D5" w:rsidRDefault="00FF51D5" w:rsidP="004C3446">
            <w:pPr>
              <w:pStyle w:val="a6"/>
            </w:pPr>
          </w:p>
        </w:tc>
        <w:tc>
          <w:tcPr>
            <w:tcW w:w="1356" w:type="dxa"/>
            <w:vMerge/>
            <w:vAlign w:val="center"/>
          </w:tcPr>
          <w:p w:rsidR="00FF51D5" w:rsidRDefault="00FF51D5" w:rsidP="004C3446">
            <w:pPr>
              <w:pStyle w:val="a6"/>
            </w:pPr>
          </w:p>
        </w:tc>
        <w:tc>
          <w:tcPr>
            <w:tcW w:w="1669" w:type="dxa"/>
            <w:vMerge/>
            <w:vAlign w:val="center"/>
          </w:tcPr>
          <w:p w:rsidR="00FF51D5" w:rsidRDefault="00FF51D5" w:rsidP="004C3446">
            <w:pPr>
              <w:pStyle w:val="a6"/>
            </w:pPr>
          </w:p>
        </w:tc>
        <w:tc>
          <w:tcPr>
            <w:tcW w:w="1807" w:type="dxa"/>
            <w:vAlign w:val="center"/>
          </w:tcPr>
          <w:p w:rsidR="00FF51D5" w:rsidRDefault="00FF51D5" w:rsidP="004C3446">
            <w:pPr>
              <w:pStyle w:val="a6"/>
            </w:pPr>
            <w:r>
              <w:rPr>
                <w:rFonts w:hint="eastAsia"/>
              </w:rPr>
              <w:t>工作环境温度</w:t>
            </w:r>
          </w:p>
        </w:tc>
        <w:tc>
          <w:tcPr>
            <w:tcW w:w="1476" w:type="dxa"/>
            <w:vAlign w:val="center"/>
          </w:tcPr>
          <w:p w:rsidR="00FF51D5" w:rsidRDefault="00FF51D5" w:rsidP="004C3446">
            <w:pPr>
              <w:pStyle w:val="a6"/>
            </w:pPr>
            <w:r>
              <w:t>-</w:t>
            </w:r>
            <w:r>
              <w:rPr>
                <w:rFonts w:hint="eastAsia"/>
              </w:rPr>
              <w:t>10~70℃</w:t>
            </w:r>
          </w:p>
        </w:tc>
        <w:tc>
          <w:tcPr>
            <w:tcW w:w="2189" w:type="dxa"/>
            <w:vAlign w:val="center"/>
          </w:tcPr>
          <w:p w:rsidR="00FF51D5" w:rsidRDefault="00FF51D5" w:rsidP="004C3446">
            <w:pPr>
              <w:pStyle w:val="a6"/>
            </w:pPr>
            <w:r>
              <w:rPr>
                <w:rFonts w:hint="eastAsia"/>
              </w:rPr>
              <w:t>满足</w:t>
            </w:r>
          </w:p>
        </w:tc>
      </w:tr>
      <w:tr w:rsidR="00FF51D5">
        <w:tc>
          <w:tcPr>
            <w:tcW w:w="735" w:type="dxa"/>
            <w:vMerge/>
            <w:vAlign w:val="center"/>
          </w:tcPr>
          <w:p w:rsidR="00FF51D5" w:rsidRDefault="00FF51D5" w:rsidP="004C3446">
            <w:pPr>
              <w:pStyle w:val="a6"/>
            </w:pPr>
          </w:p>
        </w:tc>
        <w:tc>
          <w:tcPr>
            <w:tcW w:w="1356" w:type="dxa"/>
            <w:vMerge/>
            <w:vAlign w:val="center"/>
          </w:tcPr>
          <w:p w:rsidR="00FF51D5" w:rsidRDefault="00FF51D5" w:rsidP="004C3446">
            <w:pPr>
              <w:pStyle w:val="a6"/>
            </w:pPr>
          </w:p>
        </w:tc>
        <w:tc>
          <w:tcPr>
            <w:tcW w:w="1669" w:type="dxa"/>
            <w:vMerge/>
            <w:vAlign w:val="center"/>
          </w:tcPr>
          <w:p w:rsidR="00FF51D5" w:rsidRDefault="00FF51D5" w:rsidP="004C3446">
            <w:pPr>
              <w:pStyle w:val="a6"/>
            </w:pPr>
          </w:p>
        </w:tc>
        <w:tc>
          <w:tcPr>
            <w:tcW w:w="1807" w:type="dxa"/>
            <w:vAlign w:val="center"/>
          </w:tcPr>
          <w:p w:rsidR="00FF51D5" w:rsidRDefault="00FF51D5" w:rsidP="004C3446">
            <w:pPr>
              <w:pStyle w:val="a6"/>
            </w:pPr>
            <w:r>
              <w:rPr>
                <w:rFonts w:hint="eastAsia"/>
              </w:rPr>
              <w:t>工作环境相对湿度</w:t>
            </w:r>
          </w:p>
        </w:tc>
        <w:tc>
          <w:tcPr>
            <w:tcW w:w="1476" w:type="dxa"/>
            <w:vAlign w:val="center"/>
          </w:tcPr>
          <w:p w:rsidR="00FF51D5" w:rsidRDefault="00FF51D5" w:rsidP="004C3446">
            <w:pPr>
              <w:pStyle w:val="a6"/>
            </w:pPr>
            <w:r>
              <w:rPr>
                <w:rFonts w:hint="eastAsia"/>
              </w:rPr>
              <w:t>5</w:t>
            </w:r>
            <w:r>
              <w:t>%</w:t>
            </w:r>
            <w:r>
              <w:rPr>
                <w:rFonts w:hint="eastAsia"/>
              </w:rPr>
              <w:t>~85</w:t>
            </w:r>
            <w:r>
              <w:t>%</w:t>
            </w:r>
          </w:p>
        </w:tc>
        <w:tc>
          <w:tcPr>
            <w:tcW w:w="2189" w:type="dxa"/>
            <w:vAlign w:val="center"/>
          </w:tcPr>
          <w:p w:rsidR="00FF51D5" w:rsidRDefault="00FF51D5" w:rsidP="004C3446">
            <w:pPr>
              <w:pStyle w:val="a6"/>
            </w:pPr>
            <w:r>
              <w:rPr>
                <w:rFonts w:hint="eastAsia"/>
              </w:rPr>
              <w:t>满足</w:t>
            </w:r>
          </w:p>
        </w:tc>
      </w:tr>
      <w:tr w:rsidR="00FF51D5">
        <w:tc>
          <w:tcPr>
            <w:tcW w:w="735" w:type="dxa"/>
            <w:vMerge w:val="restart"/>
            <w:vAlign w:val="center"/>
          </w:tcPr>
          <w:p w:rsidR="00FF51D5" w:rsidRDefault="00FF51D5" w:rsidP="004C3446">
            <w:pPr>
              <w:pStyle w:val="a6"/>
            </w:pPr>
            <w:r>
              <w:t>5</w:t>
            </w:r>
          </w:p>
        </w:tc>
        <w:tc>
          <w:tcPr>
            <w:tcW w:w="1356" w:type="dxa"/>
            <w:vMerge w:val="restart"/>
            <w:vAlign w:val="center"/>
          </w:tcPr>
          <w:p w:rsidR="00FF51D5" w:rsidRDefault="00FF51D5" w:rsidP="004C3446">
            <w:pPr>
              <w:pStyle w:val="a6"/>
            </w:pPr>
            <w:r>
              <w:rPr>
                <w:rFonts w:hint="eastAsia"/>
              </w:rPr>
              <w:t>安全设备</w:t>
            </w:r>
          </w:p>
        </w:tc>
        <w:tc>
          <w:tcPr>
            <w:tcW w:w="1669" w:type="dxa"/>
            <w:vMerge w:val="restart"/>
            <w:vAlign w:val="center"/>
          </w:tcPr>
          <w:p w:rsidR="00FF51D5" w:rsidRDefault="00FF51D5" w:rsidP="004C3446">
            <w:pPr>
              <w:pStyle w:val="a6"/>
            </w:pPr>
            <w:r>
              <w:rPr>
                <w:rFonts w:hint="eastAsia"/>
              </w:rPr>
              <w:t>绿盟nsfocus</w:t>
            </w:r>
          </w:p>
        </w:tc>
        <w:tc>
          <w:tcPr>
            <w:tcW w:w="1807" w:type="dxa"/>
            <w:vAlign w:val="center"/>
          </w:tcPr>
          <w:p w:rsidR="00FF51D5" w:rsidRDefault="00FF51D5" w:rsidP="004C3446">
            <w:pPr>
              <w:pStyle w:val="a6"/>
            </w:pPr>
            <w:r>
              <w:rPr>
                <w:rFonts w:hint="eastAsia"/>
              </w:rPr>
              <w:t>存储环境温度</w:t>
            </w:r>
          </w:p>
        </w:tc>
        <w:tc>
          <w:tcPr>
            <w:tcW w:w="1476" w:type="dxa"/>
            <w:vAlign w:val="center"/>
          </w:tcPr>
          <w:p w:rsidR="00FF51D5" w:rsidRDefault="00FF51D5" w:rsidP="004C3446">
            <w:pPr>
              <w:pStyle w:val="a6"/>
            </w:pPr>
            <w:r>
              <w:rPr>
                <w:rFonts w:hint="eastAsia"/>
              </w:rPr>
              <w:t>-15~60℃</w:t>
            </w:r>
          </w:p>
        </w:tc>
        <w:tc>
          <w:tcPr>
            <w:tcW w:w="2189" w:type="dxa"/>
            <w:vAlign w:val="center"/>
          </w:tcPr>
          <w:p w:rsidR="00FF51D5" w:rsidRDefault="00FF51D5" w:rsidP="004C3446">
            <w:pPr>
              <w:pStyle w:val="a6"/>
            </w:pPr>
            <w:r>
              <w:rPr>
                <w:rFonts w:hint="eastAsia"/>
              </w:rPr>
              <w:t>满足</w:t>
            </w:r>
          </w:p>
        </w:tc>
      </w:tr>
      <w:tr w:rsidR="00FF51D5">
        <w:tc>
          <w:tcPr>
            <w:tcW w:w="735" w:type="dxa"/>
            <w:vMerge/>
            <w:vAlign w:val="center"/>
          </w:tcPr>
          <w:p w:rsidR="00FF51D5" w:rsidRDefault="00FF51D5" w:rsidP="004C3446">
            <w:pPr>
              <w:pStyle w:val="a6"/>
            </w:pPr>
          </w:p>
        </w:tc>
        <w:tc>
          <w:tcPr>
            <w:tcW w:w="1356" w:type="dxa"/>
            <w:vMerge/>
            <w:vAlign w:val="center"/>
          </w:tcPr>
          <w:p w:rsidR="00FF51D5" w:rsidRDefault="00FF51D5" w:rsidP="004C3446">
            <w:pPr>
              <w:pStyle w:val="a6"/>
            </w:pPr>
          </w:p>
        </w:tc>
        <w:tc>
          <w:tcPr>
            <w:tcW w:w="1669" w:type="dxa"/>
            <w:vMerge/>
            <w:vAlign w:val="center"/>
          </w:tcPr>
          <w:p w:rsidR="00FF51D5" w:rsidRDefault="00FF51D5" w:rsidP="004C3446">
            <w:pPr>
              <w:pStyle w:val="a6"/>
            </w:pPr>
          </w:p>
        </w:tc>
        <w:tc>
          <w:tcPr>
            <w:tcW w:w="1807" w:type="dxa"/>
            <w:vAlign w:val="center"/>
          </w:tcPr>
          <w:p w:rsidR="00FF51D5" w:rsidRDefault="00FF51D5" w:rsidP="004C3446">
            <w:pPr>
              <w:pStyle w:val="a6"/>
            </w:pPr>
            <w:r>
              <w:rPr>
                <w:rFonts w:hint="eastAsia"/>
              </w:rPr>
              <w:t>工作环境温度</w:t>
            </w:r>
          </w:p>
        </w:tc>
        <w:tc>
          <w:tcPr>
            <w:tcW w:w="1476" w:type="dxa"/>
            <w:vAlign w:val="center"/>
          </w:tcPr>
          <w:p w:rsidR="00FF51D5" w:rsidRDefault="00FF51D5" w:rsidP="004C3446">
            <w:pPr>
              <w:pStyle w:val="a6"/>
            </w:pPr>
            <w:r>
              <w:rPr>
                <w:rFonts w:hint="eastAsia"/>
              </w:rPr>
              <w:t>-5~60℃</w:t>
            </w:r>
          </w:p>
        </w:tc>
        <w:tc>
          <w:tcPr>
            <w:tcW w:w="2189" w:type="dxa"/>
            <w:vAlign w:val="center"/>
          </w:tcPr>
          <w:p w:rsidR="00FF51D5" w:rsidRDefault="00FF51D5" w:rsidP="004C3446">
            <w:pPr>
              <w:pStyle w:val="a6"/>
            </w:pPr>
            <w:r>
              <w:rPr>
                <w:rFonts w:hint="eastAsia"/>
              </w:rPr>
              <w:t>满足</w:t>
            </w:r>
          </w:p>
        </w:tc>
      </w:tr>
      <w:tr w:rsidR="00FF51D5">
        <w:tc>
          <w:tcPr>
            <w:tcW w:w="735" w:type="dxa"/>
            <w:vMerge/>
            <w:vAlign w:val="center"/>
          </w:tcPr>
          <w:p w:rsidR="00FF51D5" w:rsidRDefault="00FF51D5" w:rsidP="004C3446">
            <w:pPr>
              <w:pStyle w:val="a6"/>
            </w:pPr>
          </w:p>
        </w:tc>
        <w:tc>
          <w:tcPr>
            <w:tcW w:w="1356" w:type="dxa"/>
            <w:vMerge/>
            <w:vAlign w:val="center"/>
          </w:tcPr>
          <w:p w:rsidR="00FF51D5" w:rsidRDefault="00FF51D5" w:rsidP="004C3446">
            <w:pPr>
              <w:pStyle w:val="a6"/>
            </w:pPr>
          </w:p>
        </w:tc>
        <w:tc>
          <w:tcPr>
            <w:tcW w:w="1669" w:type="dxa"/>
            <w:vMerge/>
            <w:vAlign w:val="center"/>
          </w:tcPr>
          <w:p w:rsidR="00FF51D5" w:rsidRDefault="00FF51D5" w:rsidP="004C3446">
            <w:pPr>
              <w:pStyle w:val="a6"/>
            </w:pPr>
          </w:p>
        </w:tc>
        <w:tc>
          <w:tcPr>
            <w:tcW w:w="1807" w:type="dxa"/>
            <w:vAlign w:val="center"/>
          </w:tcPr>
          <w:p w:rsidR="00FF51D5" w:rsidRDefault="00FF51D5" w:rsidP="004C3446">
            <w:pPr>
              <w:pStyle w:val="a6"/>
            </w:pPr>
            <w:r>
              <w:rPr>
                <w:rFonts w:hint="eastAsia"/>
              </w:rPr>
              <w:t>工作环境相对湿度</w:t>
            </w:r>
          </w:p>
        </w:tc>
        <w:tc>
          <w:tcPr>
            <w:tcW w:w="1476" w:type="dxa"/>
            <w:vAlign w:val="center"/>
          </w:tcPr>
          <w:p w:rsidR="00FF51D5" w:rsidRDefault="00FF51D5" w:rsidP="004C3446">
            <w:pPr>
              <w:pStyle w:val="a6"/>
            </w:pPr>
            <w:r>
              <w:rPr>
                <w:rFonts w:hint="eastAsia"/>
              </w:rPr>
              <w:t>15</w:t>
            </w:r>
            <w:r>
              <w:t>%</w:t>
            </w:r>
            <w:r>
              <w:rPr>
                <w:rFonts w:hint="eastAsia"/>
              </w:rPr>
              <w:t>~80</w:t>
            </w:r>
            <w:r>
              <w:t>%</w:t>
            </w:r>
          </w:p>
        </w:tc>
        <w:tc>
          <w:tcPr>
            <w:tcW w:w="2189" w:type="dxa"/>
            <w:vAlign w:val="center"/>
          </w:tcPr>
          <w:p w:rsidR="00FF51D5" w:rsidRDefault="00FF51D5" w:rsidP="004C3446">
            <w:pPr>
              <w:pStyle w:val="a6"/>
            </w:pPr>
            <w:r>
              <w:rPr>
                <w:rFonts w:hint="eastAsia"/>
              </w:rPr>
              <w:t>满足</w:t>
            </w:r>
          </w:p>
        </w:tc>
      </w:tr>
    </w:tbl>
    <w:p w:rsidR="00FF51D5" w:rsidRDefault="00FF51D5"/>
    <w:p w:rsidR="00FF51D5" w:rsidRDefault="00FF51D5">
      <w:pPr>
        <w:pStyle w:val="2"/>
      </w:pPr>
      <w:bookmarkStart w:id="3" w:name="_Toc18171440"/>
      <w:r>
        <w:rPr>
          <w:rFonts w:hint="eastAsia"/>
        </w:rPr>
        <w:t>可靠性要求与设计</w:t>
      </w:r>
      <w:bookmarkEnd w:id="3"/>
    </w:p>
    <w:p w:rsidR="00FF51D5" w:rsidRDefault="00FF51D5">
      <w:pPr>
        <w:pStyle w:val="11"/>
        <w:spacing w:line="360" w:lineRule="auto"/>
        <w:ind w:firstLine="480"/>
        <w:jc w:val="left"/>
      </w:pPr>
      <w:r>
        <w:t>产品、系统在规定的条件下，规定的时间内，完成规定功能的能力称为可靠性。任务可靠性，是指产品在规定的任务剖面内完成规定功能的能力。其中，任务剖面是指产品在完成规定的任务这段时间内所经历的全部事件和环境的时序描述。</w:t>
      </w:r>
    </w:p>
    <w:p w:rsidR="00FF51D5" w:rsidRDefault="00FF51D5">
      <w:pPr>
        <w:pStyle w:val="11"/>
        <w:spacing w:line="360" w:lineRule="auto"/>
        <w:ind w:firstLine="480"/>
        <w:jc w:val="left"/>
      </w:pPr>
      <w:r>
        <w:t>在信息系统中</w:t>
      </w:r>
      <w:r>
        <w:rPr>
          <w:rFonts w:hint="eastAsia"/>
        </w:rPr>
        <w:t>，</w:t>
      </w:r>
      <w:r>
        <w:t>全系统的可靠性</w:t>
      </w:r>
      <w:r>
        <w:rPr>
          <w:rFonts w:hint="eastAsia"/>
        </w:rPr>
        <w:t>由设备、软件及它们之间的信息交互共同完成，其可靠性受设备、软件和通信信道的可靠性影响，且与通信网络拓扑有关。</w:t>
      </w:r>
    </w:p>
    <w:p w:rsidR="00FF51D5" w:rsidRDefault="00FF51D5">
      <w:pPr>
        <w:pStyle w:val="11"/>
        <w:spacing w:line="360" w:lineRule="auto"/>
        <w:ind w:firstLine="480"/>
        <w:jc w:val="left"/>
      </w:pPr>
      <w:r>
        <w:t>业主方的</w:t>
      </w:r>
      <w:r>
        <w:rPr>
          <w:rFonts w:hint="eastAsia"/>
        </w:rPr>
        <w:t>对</w:t>
      </w:r>
      <w:r>
        <w:t>可靠性定义的指标为任务可靠性</w:t>
      </w:r>
      <w:r>
        <w:rPr>
          <w:rFonts w:hint="eastAsia"/>
        </w:rPr>
        <w:t>，</w:t>
      </w:r>
      <w:r>
        <w:t>其要求如下</w:t>
      </w:r>
      <w:r>
        <w:rPr>
          <w:rFonts w:hint="eastAsia"/>
        </w:rPr>
        <w:t>：</w:t>
      </w:r>
    </w:p>
    <w:p w:rsidR="00FF51D5" w:rsidRDefault="00FF51D5" w:rsidP="00FF51D5">
      <w:pPr>
        <w:pStyle w:val="11"/>
        <w:numPr>
          <w:ilvl w:val="0"/>
          <w:numId w:val="4"/>
        </w:numPr>
        <w:spacing w:line="360" w:lineRule="auto"/>
        <w:ind w:firstLineChars="0"/>
        <w:jc w:val="left"/>
      </w:pPr>
      <w:r>
        <w:rPr>
          <w:rFonts w:hint="eastAsia"/>
        </w:rPr>
        <w:t>任务可靠性要求：单测试任务连续测试工作时间不小于</w:t>
      </w:r>
      <w:r>
        <w:rPr>
          <w:rFonts w:hint="eastAsia"/>
        </w:rPr>
        <w:t>48h</w:t>
      </w:r>
      <w:r>
        <w:rPr>
          <w:rFonts w:hint="eastAsia"/>
        </w:rPr>
        <w:t>。</w:t>
      </w:r>
    </w:p>
    <w:p w:rsidR="00FF51D5" w:rsidRDefault="00FF51D5">
      <w:pPr>
        <w:pStyle w:val="11"/>
        <w:spacing w:line="360" w:lineRule="auto"/>
        <w:ind w:firstLine="480"/>
        <w:jc w:val="left"/>
      </w:pPr>
      <w:r>
        <w:rPr>
          <w:rFonts w:hint="eastAsia"/>
        </w:rPr>
        <w:t>根据对任务可靠性的要求，单个测试任务连续工作时间不小于</w:t>
      </w:r>
      <w:r>
        <w:rPr>
          <w:rFonts w:hint="eastAsia"/>
        </w:rPr>
        <w:t>4</w:t>
      </w:r>
      <w:r>
        <w:t>8h</w:t>
      </w:r>
      <w:r>
        <w:rPr>
          <w:rFonts w:hint="eastAsia"/>
        </w:rPr>
        <w:t>，</w:t>
      </w:r>
      <w:r>
        <w:t>为连续</w:t>
      </w:r>
      <w:r>
        <w:rPr>
          <w:rFonts w:hint="eastAsia"/>
        </w:rPr>
        <w:t>2</w:t>
      </w:r>
      <w:r>
        <w:rPr>
          <w:rFonts w:hint="eastAsia"/>
        </w:rPr>
        <w:t>个全天的任务可靠性。</w:t>
      </w:r>
    </w:p>
    <w:p w:rsidR="00FF51D5" w:rsidRDefault="00FF51D5">
      <w:pPr>
        <w:pStyle w:val="11"/>
        <w:spacing w:line="360" w:lineRule="auto"/>
        <w:ind w:firstLine="480"/>
        <w:jc w:val="left"/>
      </w:pPr>
      <w:r>
        <w:rPr>
          <w:rFonts w:hint="eastAsia"/>
        </w:rPr>
        <w:t>为满足业主单位所提出的任务可靠性要求，所采用的可靠性设计原则主要包括以下几点：</w:t>
      </w:r>
    </w:p>
    <w:p w:rsidR="00FF51D5" w:rsidRDefault="00FF51D5" w:rsidP="00FF51D5">
      <w:pPr>
        <w:pStyle w:val="11"/>
        <w:numPr>
          <w:ilvl w:val="0"/>
          <w:numId w:val="4"/>
        </w:numPr>
        <w:spacing w:line="360" w:lineRule="auto"/>
        <w:ind w:firstLineChars="0"/>
        <w:jc w:val="left"/>
      </w:pPr>
      <w:r>
        <w:rPr>
          <w:rFonts w:hint="eastAsia"/>
        </w:rPr>
        <w:t>服务器集群所选用的</w:t>
      </w:r>
      <w:r>
        <w:rPr>
          <w:rFonts w:hint="eastAsia"/>
        </w:rPr>
        <w:t>1</w:t>
      </w:r>
      <w:r>
        <w:t>3</w:t>
      </w:r>
      <w:r>
        <w:t>台服务器尽可能选用可靠性高的服务器型号</w:t>
      </w:r>
      <w:r>
        <w:rPr>
          <w:rFonts w:hint="eastAsia"/>
        </w:rPr>
        <w:t>；</w:t>
      </w:r>
    </w:p>
    <w:p w:rsidR="00FF51D5" w:rsidRDefault="00FF51D5" w:rsidP="00FF51D5">
      <w:pPr>
        <w:pStyle w:val="11"/>
        <w:numPr>
          <w:ilvl w:val="0"/>
          <w:numId w:val="4"/>
        </w:numPr>
        <w:spacing w:line="360" w:lineRule="auto"/>
        <w:ind w:firstLineChars="0"/>
        <w:jc w:val="left"/>
      </w:pPr>
      <w:r>
        <w:t>集群管理软件对服务器计算节点</w:t>
      </w:r>
      <w:r>
        <w:rPr>
          <w:rFonts w:hint="eastAsia"/>
        </w:rPr>
        <w:t>、</w:t>
      </w:r>
      <w:r>
        <w:t>存储节点的故障状态进行全方位监控</w:t>
      </w:r>
      <w:r>
        <w:rPr>
          <w:rFonts w:hint="eastAsia"/>
        </w:rPr>
        <w:t>，</w:t>
      </w:r>
      <w:r>
        <w:t>在某服务器发生故障时</w:t>
      </w:r>
      <w:r>
        <w:rPr>
          <w:rFonts w:hint="eastAsia"/>
        </w:rPr>
        <w:t>，</w:t>
      </w:r>
      <w:r>
        <w:t>可以在服务器集群中及时切换选用无故障的服务器节点继续提供服务</w:t>
      </w:r>
      <w:r>
        <w:rPr>
          <w:rFonts w:hint="eastAsia"/>
        </w:rPr>
        <w:t>；</w:t>
      </w:r>
    </w:p>
    <w:p w:rsidR="00FF51D5" w:rsidRDefault="00FF51D5" w:rsidP="00FF51D5">
      <w:pPr>
        <w:pStyle w:val="11"/>
        <w:numPr>
          <w:ilvl w:val="0"/>
          <w:numId w:val="4"/>
        </w:numPr>
        <w:spacing w:line="360" w:lineRule="auto"/>
        <w:ind w:firstLineChars="0"/>
        <w:jc w:val="left"/>
      </w:pPr>
      <w:r>
        <w:t>建立高可用的云平台系统</w:t>
      </w:r>
      <w:r>
        <w:rPr>
          <w:rFonts w:hint="eastAsia"/>
        </w:rPr>
        <w:t>，</w:t>
      </w:r>
      <w:r>
        <w:t>通过</w:t>
      </w:r>
      <w:r>
        <w:rPr>
          <w:rFonts w:hint="eastAsia"/>
        </w:rPr>
        <w:t>L</w:t>
      </w:r>
      <w:r>
        <w:t>VS</w:t>
      </w:r>
      <w:r>
        <w:t>负载均衡与双机热备技术实现系统的高可用</w:t>
      </w:r>
      <w:r>
        <w:rPr>
          <w:rFonts w:hint="eastAsia"/>
        </w:rPr>
        <w:t>；</w:t>
      </w:r>
    </w:p>
    <w:p w:rsidR="00FF51D5" w:rsidRDefault="00FF51D5" w:rsidP="00FF51D5">
      <w:pPr>
        <w:pStyle w:val="11"/>
        <w:numPr>
          <w:ilvl w:val="0"/>
          <w:numId w:val="4"/>
        </w:numPr>
        <w:spacing w:line="360" w:lineRule="auto"/>
        <w:ind w:firstLineChars="0"/>
        <w:jc w:val="left"/>
      </w:pPr>
      <w:r>
        <w:t>采用分区划分模式</w:t>
      </w:r>
      <w:r>
        <w:rPr>
          <w:rFonts w:hint="eastAsia"/>
        </w:rPr>
        <w:t>，</w:t>
      </w:r>
      <w:r>
        <w:t>确保某一区的宕机不影响另一区的使用</w:t>
      </w:r>
      <w:r>
        <w:rPr>
          <w:rFonts w:hint="eastAsia"/>
        </w:rPr>
        <w:t>；</w:t>
      </w:r>
    </w:p>
    <w:p w:rsidR="00FF51D5" w:rsidRDefault="00FF51D5">
      <w:pPr>
        <w:pStyle w:val="11"/>
        <w:spacing w:line="360" w:lineRule="auto"/>
        <w:ind w:firstLineChars="0"/>
        <w:jc w:val="left"/>
      </w:pPr>
    </w:p>
    <w:p w:rsidR="00FF51D5" w:rsidRDefault="00FF51D5">
      <w:pPr>
        <w:pStyle w:val="11"/>
        <w:spacing w:line="360" w:lineRule="auto"/>
        <w:ind w:firstLineChars="0"/>
        <w:jc w:val="left"/>
        <w:rPr>
          <w:b/>
          <w:bCs/>
        </w:rPr>
      </w:pPr>
      <w:r>
        <w:rPr>
          <w:rFonts w:hint="eastAsia"/>
          <w:b/>
          <w:bCs/>
        </w:rPr>
        <w:t>可靠性设计：</w:t>
      </w:r>
    </w:p>
    <w:p w:rsidR="00FF51D5" w:rsidRDefault="00FF51D5">
      <w:pPr>
        <w:pStyle w:val="11"/>
        <w:spacing w:line="360" w:lineRule="auto"/>
        <w:ind w:firstLineChars="0"/>
        <w:jc w:val="left"/>
      </w:pPr>
      <w:r>
        <w:rPr>
          <w:rFonts w:hint="eastAsia"/>
        </w:rPr>
        <w:t>单测试任务可靠性</w:t>
      </w:r>
      <w:r>
        <w:rPr>
          <w:rFonts w:hint="eastAsia"/>
        </w:rPr>
        <w:t>72h</w:t>
      </w:r>
      <w:r>
        <w:rPr>
          <w:rFonts w:hint="eastAsia"/>
        </w:rPr>
        <w:t>；</w:t>
      </w:r>
    </w:p>
    <w:p w:rsidR="00FF51D5" w:rsidRDefault="00FF51D5">
      <w:pPr>
        <w:pStyle w:val="11"/>
        <w:spacing w:line="360" w:lineRule="auto"/>
        <w:ind w:firstLineChars="0"/>
        <w:jc w:val="left"/>
      </w:pPr>
      <w:r>
        <w:rPr>
          <w:rFonts w:hint="eastAsia"/>
        </w:rPr>
        <w:t>本项目所采用服务器为华为</w:t>
      </w:r>
      <w:r>
        <w:rPr>
          <w:rFonts w:hint="eastAsia"/>
        </w:rPr>
        <w:t>CH121</w:t>
      </w:r>
      <w:r>
        <w:rPr>
          <w:rFonts w:hint="eastAsia"/>
        </w:rPr>
        <w:t>、</w:t>
      </w:r>
      <w:r>
        <w:rPr>
          <w:rFonts w:hint="eastAsia"/>
        </w:rPr>
        <w:t>CH225</w:t>
      </w:r>
      <w:r>
        <w:rPr>
          <w:rFonts w:hint="eastAsia"/>
        </w:rPr>
        <w:t>刀片高可靠性服务器；</w:t>
      </w:r>
    </w:p>
    <w:p w:rsidR="00FF51D5" w:rsidRDefault="00FF51D5">
      <w:pPr>
        <w:pStyle w:val="11"/>
        <w:spacing w:line="360" w:lineRule="auto"/>
        <w:ind w:firstLineChars="0"/>
        <w:jc w:val="left"/>
      </w:pPr>
      <w:r>
        <w:rPr>
          <w:rFonts w:hint="eastAsia"/>
        </w:rPr>
        <w:t>服务器集群单节点故障，不影响集群正常工作，可正常对外提供服务；</w:t>
      </w:r>
    </w:p>
    <w:p w:rsidR="00FF51D5" w:rsidRDefault="00FF51D5">
      <w:pPr>
        <w:pStyle w:val="11"/>
        <w:spacing w:line="360" w:lineRule="auto"/>
        <w:ind w:firstLineChars="0"/>
        <w:jc w:val="left"/>
      </w:pPr>
      <w:r>
        <w:rPr>
          <w:rFonts w:hint="eastAsia"/>
        </w:rPr>
        <w:t>本项目服务器支持</w:t>
      </w:r>
      <w:r>
        <w:rPr>
          <w:rFonts w:hint="eastAsia"/>
        </w:rPr>
        <w:t>LVS</w:t>
      </w:r>
      <w:r>
        <w:rPr>
          <w:rFonts w:hint="eastAsia"/>
        </w:rPr>
        <w:t>负载均衡，均双上联到核心服务器，保证冗余可靠性；</w:t>
      </w:r>
    </w:p>
    <w:p w:rsidR="00FF51D5" w:rsidRDefault="00FF51D5">
      <w:pPr>
        <w:pStyle w:val="11"/>
        <w:spacing w:line="360" w:lineRule="auto"/>
        <w:ind w:firstLineChars="0"/>
        <w:jc w:val="left"/>
      </w:pPr>
      <w:r>
        <w:rPr>
          <w:rFonts w:hint="eastAsia"/>
        </w:rPr>
        <w:t>服务器部署采用分区划分模式，保证某台服务器宕机，不影响集群对外提供服务；</w:t>
      </w:r>
    </w:p>
    <w:p w:rsidR="00FF51D5" w:rsidRDefault="00FF51D5">
      <w:pPr>
        <w:pStyle w:val="2"/>
      </w:pPr>
      <w:bookmarkStart w:id="4" w:name="_Toc18171441"/>
      <w:r>
        <w:rPr>
          <w:rFonts w:hint="eastAsia"/>
        </w:rPr>
        <w:t>维修性要求与设计</w:t>
      </w:r>
      <w:bookmarkEnd w:id="4"/>
    </w:p>
    <w:p w:rsidR="00FF51D5" w:rsidRDefault="00FF51D5">
      <w:pPr>
        <w:pStyle w:val="11"/>
        <w:spacing w:line="360" w:lineRule="auto"/>
        <w:ind w:firstLine="480"/>
        <w:jc w:val="left"/>
      </w:pPr>
      <w:r>
        <w:t>维修性设计是指产品设计时</w:t>
      </w:r>
      <w:r>
        <w:rPr>
          <w:rFonts w:hint="eastAsia"/>
        </w:rPr>
        <w:t>，</w:t>
      </w:r>
      <w:r>
        <w:t>设计师应从维修的观点出发</w:t>
      </w:r>
      <w:r>
        <w:rPr>
          <w:rFonts w:hint="eastAsia"/>
        </w:rPr>
        <w:t>，</w:t>
      </w:r>
      <w:r>
        <w:t>保证当产品一旦出故障</w:t>
      </w:r>
      <w:r>
        <w:rPr>
          <w:rFonts w:hint="eastAsia"/>
        </w:rPr>
        <w:t>，</w:t>
      </w:r>
      <w:r>
        <w:t>能容易地发现故障</w:t>
      </w:r>
      <w:r>
        <w:rPr>
          <w:rFonts w:hint="eastAsia"/>
        </w:rPr>
        <w:t>，</w:t>
      </w:r>
      <w:r>
        <w:t>易拆、易检修、易安装</w:t>
      </w:r>
      <w:r>
        <w:rPr>
          <w:rFonts w:hint="eastAsia"/>
        </w:rPr>
        <w:t>，</w:t>
      </w:r>
      <w:r>
        <w:t>即可维修度要高。</w:t>
      </w:r>
    </w:p>
    <w:p w:rsidR="00FF51D5" w:rsidRDefault="00FF51D5">
      <w:pPr>
        <w:pStyle w:val="11"/>
        <w:spacing w:line="360" w:lineRule="auto"/>
        <w:ind w:firstLine="480"/>
        <w:jc w:val="left"/>
      </w:pPr>
      <w:r>
        <w:t>业主方的维修性要求如下</w:t>
      </w:r>
      <w:r>
        <w:rPr>
          <w:rFonts w:hint="eastAsia"/>
        </w:rPr>
        <w:t>：</w:t>
      </w:r>
    </w:p>
    <w:p w:rsidR="00FF51D5" w:rsidRDefault="00FF51D5" w:rsidP="00FF51D5">
      <w:pPr>
        <w:pStyle w:val="11"/>
        <w:numPr>
          <w:ilvl w:val="0"/>
          <w:numId w:val="5"/>
        </w:numPr>
        <w:spacing w:line="360" w:lineRule="auto"/>
        <w:ind w:firstLineChars="0"/>
        <w:jc w:val="left"/>
      </w:pPr>
      <w:r>
        <w:rPr>
          <w:rFonts w:hint="eastAsia"/>
        </w:rPr>
        <w:t>硬件设备平均故障修复时间</w:t>
      </w:r>
      <w:r>
        <w:rPr>
          <w:rFonts w:hint="eastAsia"/>
        </w:rPr>
        <w:t>(MTTR)</w:t>
      </w:r>
      <w:r>
        <w:rPr>
          <w:rFonts w:hint="eastAsia"/>
        </w:rPr>
        <w:t>≤</w:t>
      </w:r>
      <w:r>
        <w:rPr>
          <w:rFonts w:hint="eastAsia"/>
        </w:rPr>
        <w:t>30min</w:t>
      </w:r>
    </w:p>
    <w:p w:rsidR="00FF51D5" w:rsidRDefault="00FF51D5" w:rsidP="00FF51D5">
      <w:pPr>
        <w:pStyle w:val="11"/>
        <w:numPr>
          <w:ilvl w:val="0"/>
          <w:numId w:val="5"/>
        </w:numPr>
        <w:spacing w:line="360" w:lineRule="auto"/>
        <w:ind w:firstLineChars="0"/>
        <w:jc w:val="left"/>
      </w:pPr>
      <w:r>
        <w:rPr>
          <w:rFonts w:hint="eastAsia"/>
        </w:rPr>
        <w:t>关键件和重要件可修复、可更换</w:t>
      </w:r>
    </w:p>
    <w:p w:rsidR="00FF51D5" w:rsidRDefault="00FF51D5">
      <w:pPr>
        <w:pStyle w:val="11"/>
        <w:spacing w:line="360" w:lineRule="auto"/>
        <w:ind w:firstLine="480"/>
        <w:jc w:val="left"/>
      </w:pPr>
      <w:r>
        <w:t>为满足甲方对维修性的指标要求</w:t>
      </w:r>
      <w:r>
        <w:rPr>
          <w:rFonts w:hint="eastAsia"/>
        </w:rPr>
        <w:t>，</w:t>
      </w:r>
      <w:r>
        <w:t>我们针对全系统</w:t>
      </w:r>
      <w:r>
        <w:rPr>
          <w:rFonts w:hint="eastAsia"/>
        </w:rPr>
        <w:t>的维修性，做如下考虑：</w:t>
      </w:r>
    </w:p>
    <w:p w:rsidR="00FF51D5" w:rsidRDefault="00FF51D5" w:rsidP="00FF51D5">
      <w:pPr>
        <w:pStyle w:val="11"/>
        <w:numPr>
          <w:ilvl w:val="0"/>
          <w:numId w:val="5"/>
        </w:numPr>
        <w:spacing w:line="360" w:lineRule="auto"/>
        <w:ind w:firstLineChars="0"/>
        <w:jc w:val="left"/>
      </w:pPr>
      <w:r>
        <w:rPr>
          <w:rFonts w:hint="eastAsia"/>
        </w:rPr>
        <w:t>简化产品及维修操作，要对产品功能进行分析权衡，使其构造简单，尽可能减少</w:t>
      </w:r>
    </w:p>
    <w:p w:rsidR="00FF51D5" w:rsidRDefault="00FF51D5" w:rsidP="00FF51D5">
      <w:pPr>
        <w:pStyle w:val="11"/>
        <w:numPr>
          <w:ilvl w:val="0"/>
          <w:numId w:val="5"/>
        </w:numPr>
        <w:spacing w:line="360" w:lineRule="auto"/>
        <w:ind w:firstLineChars="0"/>
        <w:jc w:val="left"/>
      </w:pPr>
      <w:r>
        <w:rPr>
          <w:rFonts w:hint="eastAsia"/>
        </w:rPr>
        <w:t>产品层次和组成单元的数量，合理安排各组成部分的位置。</w:t>
      </w:r>
    </w:p>
    <w:p w:rsidR="00FF51D5" w:rsidRDefault="00FF51D5" w:rsidP="00FF51D5">
      <w:pPr>
        <w:pStyle w:val="11"/>
        <w:numPr>
          <w:ilvl w:val="0"/>
          <w:numId w:val="5"/>
        </w:numPr>
        <w:spacing w:line="360" w:lineRule="auto"/>
        <w:ind w:firstLineChars="0"/>
        <w:jc w:val="left"/>
      </w:pPr>
      <w:r>
        <w:rPr>
          <w:rFonts w:hint="eastAsia"/>
        </w:rPr>
        <w:t>具有良好的可达性，产品的配置应根据其故障率的高低、</w:t>
      </w:r>
      <w:r>
        <w:rPr>
          <w:rFonts w:hint="eastAsia"/>
        </w:rPr>
        <w:t xml:space="preserve"> </w:t>
      </w:r>
      <w:r>
        <w:rPr>
          <w:rFonts w:hint="eastAsia"/>
        </w:rPr>
        <w:t>维修的难易、</w:t>
      </w:r>
      <w:r>
        <w:rPr>
          <w:rFonts w:hint="eastAsia"/>
        </w:rPr>
        <w:t xml:space="preserve"> </w:t>
      </w:r>
      <w:r>
        <w:rPr>
          <w:rFonts w:hint="eastAsia"/>
        </w:rPr>
        <w:t>尺寸和质量的大小以及安装特点等统筹安排，凡需要维修的零件部件，</w:t>
      </w:r>
      <w:r>
        <w:rPr>
          <w:rFonts w:hint="eastAsia"/>
        </w:rPr>
        <w:t xml:space="preserve"> </w:t>
      </w:r>
      <w:r>
        <w:rPr>
          <w:rFonts w:hint="eastAsia"/>
        </w:rPr>
        <w:t>都应具有良好的可达性；对故障率高而又需要经常维修的部位及应急开关，应提供最佳的可达性；</w:t>
      </w:r>
    </w:p>
    <w:p w:rsidR="00FF51D5" w:rsidRDefault="00FF51D5" w:rsidP="00FF51D5">
      <w:pPr>
        <w:pStyle w:val="11"/>
        <w:numPr>
          <w:ilvl w:val="0"/>
          <w:numId w:val="5"/>
        </w:numPr>
        <w:spacing w:line="360" w:lineRule="auto"/>
        <w:ind w:firstLineChars="0"/>
        <w:jc w:val="left"/>
      </w:pPr>
      <w:r>
        <w:rPr>
          <w:rFonts w:hint="eastAsia"/>
        </w:rPr>
        <w:t>提高标准化、互换性程度，优先选用标准化的产品，设计时将故障率高、容易损坏、关键性的零部件或单元具有良好的互换性和通用性；</w:t>
      </w:r>
    </w:p>
    <w:p w:rsidR="00FF51D5" w:rsidRDefault="00FF51D5" w:rsidP="00FF51D5">
      <w:pPr>
        <w:pStyle w:val="11"/>
        <w:numPr>
          <w:ilvl w:val="0"/>
          <w:numId w:val="5"/>
        </w:numPr>
        <w:spacing w:line="360" w:lineRule="auto"/>
        <w:ind w:firstLineChars="0"/>
        <w:jc w:val="left"/>
      </w:pPr>
      <w:r>
        <w:rPr>
          <w:rFonts w:hint="eastAsia"/>
        </w:rPr>
        <w:t>具有完善的防差错措施及识别标志；</w:t>
      </w:r>
    </w:p>
    <w:p w:rsidR="00FF51D5" w:rsidRDefault="00FF51D5" w:rsidP="00FF51D5">
      <w:pPr>
        <w:pStyle w:val="11"/>
        <w:numPr>
          <w:ilvl w:val="0"/>
          <w:numId w:val="5"/>
        </w:numPr>
        <w:spacing w:line="360" w:lineRule="auto"/>
        <w:ind w:firstLineChars="0"/>
        <w:jc w:val="left"/>
      </w:pPr>
      <w:r>
        <w:rPr>
          <w:rFonts w:hint="eastAsia"/>
        </w:rPr>
        <w:t>检测诊断准确、迅速、简便；</w:t>
      </w:r>
    </w:p>
    <w:p w:rsidR="00FF51D5" w:rsidRDefault="00FF51D5" w:rsidP="00FF51D5">
      <w:pPr>
        <w:pStyle w:val="11"/>
        <w:numPr>
          <w:ilvl w:val="0"/>
          <w:numId w:val="5"/>
        </w:numPr>
        <w:spacing w:line="360" w:lineRule="auto"/>
        <w:ind w:firstLineChars="0"/>
        <w:jc w:val="left"/>
      </w:pPr>
      <w:r>
        <w:rPr>
          <w:rFonts w:hint="eastAsia"/>
        </w:rPr>
        <w:t>符合维修的人机环工程要求。</w:t>
      </w:r>
    </w:p>
    <w:p w:rsidR="00FF51D5" w:rsidRDefault="00FF51D5">
      <w:pPr>
        <w:pStyle w:val="11"/>
        <w:spacing w:line="360" w:lineRule="auto"/>
        <w:ind w:firstLine="480"/>
        <w:jc w:val="left"/>
      </w:pPr>
      <w:r>
        <w:rPr>
          <w:rFonts w:hint="eastAsia"/>
        </w:rPr>
        <w:t>通过上述维修性设计的原则来保证全系统维修性满足维护的需要。</w:t>
      </w:r>
    </w:p>
    <w:p w:rsidR="00FF51D5" w:rsidRDefault="00FF51D5">
      <w:pPr>
        <w:pStyle w:val="11"/>
        <w:spacing w:line="360" w:lineRule="auto"/>
        <w:ind w:firstLine="480"/>
        <w:jc w:val="left"/>
      </w:pPr>
      <w:r>
        <w:t>另外</w:t>
      </w:r>
      <w:r>
        <w:rPr>
          <w:rFonts w:hint="eastAsia"/>
        </w:rPr>
        <w:t>，</w:t>
      </w:r>
      <w:r>
        <w:t>在业主所要求的第一项指标</w:t>
      </w:r>
      <w:r>
        <w:rPr>
          <w:rFonts w:hint="eastAsia"/>
        </w:rPr>
        <w:t>“硬件设备平均故障修复时间</w:t>
      </w:r>
      <w:r>
        <w:rPr>
          <w:rFonts w:hint="eastAsia"/>
        </w:rPr>
        <w:t>(MTTR)</w:t>
      </w:r>
      <w:r>
        <w:rPr>
          <w:rFonts w:hint="eastAsia"/>
        </w:rPr>
        <w:t>≤</w:t>
      </w:r>
      <w:r>
        <w:rPr>
          <w:rFonts w:hint="eastAsia"/>
        </w:rPr>
        <w:t>30min</w:t>
      </w:r>
      <w:r>
        <w:rPr>
          <w:rFonts w:hint="eastAsia"/>
        </w:rPr>
        <w:t>”</w:t>
      </w:r>
      <w:r>
        <w:t>中</w:t>
      </w:r>
      <w:r>
        <w:rPr>
          <w:rFonts w:hint="eastAsia"/>
        </w:rPr>
        <w:t>，</w:t>
      </w:r>
      <w:r>
        <w:t>我们对所选用的所有硬件设备</w:t>
      </w:r>
      <w:r>
        <w:rPr>
          <w:rFonts w:hint="eastAsia"/>
        </w:rPr>
        <w:t>，</w:t>
      </w:r>
      <w:r>
        <w:t>统计分析了</w:t>
      </w:r>
      <w:r>
        <w:rPr>
          <w:rFonts w:hint="eastAsia"/>
        </w:rPr>
        <w:t>其平均故障修复时间，见下表</w:t>
      </w:r>
      <w:r>
        <w:t>8-2</w:t>
      </w:r>
      <w:r>
        <w:rPr>
          <w:rFonts w:hint="eastAsia"/>
        </w:rPr>
        <w:t>所示。</w:t>
      </w:r>
    </w:p>
    <w:p w:rsidR="00FF51D5" w:rsidRDefault="00FF51D5" w:rsidP="00641A89">
      <w:pPr>
        <w:pStyle w:val="a4"/>
      </w:pPr>
      <w:bookmarkStart w:id="5" w:name="_Toc18170447"/>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Pr>
          <w:noProof/>
        </w:rPr>
        <w:t>8</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Pr>
          <w:noProof/>
        </w:rPr>
        <w:t>2</w:t>
      </w:r>
      <w:r>
        <w:fldChar w:fldCharType="end"/>
      </w:r>
      <w:r>
        <w:t>选型硬件设备的平均故障修复时间</w:t>
      </w:r>
      <w:bookmarkEnd w:id="5"/>
    </w:p>
    <w:tbl>
      <w:tblPr>
        <w:tblStyle w:val="a5"/>
        <w:tblW w:w="9232" w:type="dxa"/>
        <w:tblLayout w:type="fixed"/>
        <w:tblLook w:val="04A0" w:firstRow="1" w:lastRow="0" w:firstColumn="1" w:lastColumn="0" w:noHBand="0" w:noVBand="1"/>
      </w:tblPr>
      <w:tblGrid>
        <w:gridCol w:w="1112"/>
        <w:gridCol w:w="2115"/>
        <w:gridCol w:w="2126"/>
        <w:gridCol w:w="1575"/>
        <w:gridCol w:w="2304"/>
      </w:tblGrid>
      <w:tr w:rsidR="00FF51D5">
        <w:tc>
          <w:tcPr>
            <w:tcW w:w="1112" w:type="dxa"/>
          </w:tcPr>
          <w:p w:rsidR="00FF51D5" w:rsidRDefault="00FF51D5" w:rsidP="004C3446">
            <w:pPr>
              <w:pStyle w:val="a6"/>
            </w:pPr>
            <w:r>
              <w:t>序号</w:t>
            </w:r>
          </w:p>
        </w:tc>
        <w:tc>
          <w:tcPr>
            <w:tcW w:w="2115" w:type="dxa"/>
          </w:tcPr>
          <w:p w:rsidR="00FF51D5" w:rsidRDefault="00FF51D5" w:rsidP="004C3446">
            <w:pPr>
              <w:pStyle w:val="a6"/>
            </w:pPr>
            <w:r>
              <w:rPr>
                <w:rFonts w:hint="eastAsia"/>
              </w:rPr>
              <w:t>硬件设备名称</w:t>
            </w:r>
          </w:p>
        </w:tc>
        <w:tc>
          <w:tcPr>
            <w:tcW w:w="2126" w:type="dxa"/>
          </w:tcPr>
          <w:p w:rsidR="00FF51D5" w:rsidRDefault="00FF51D5" w:rsidP="004C3446">
            <w:pPr>
              <w:pStyle w:val="a6"/>
            </w:pPr>
            <w:r>
              <w:rPr>
                <w:rFonts w:hint="eastAsia"/>
              </w:rPr>
              <w:t>硬件设备型号</w:t>
            </w:r>
          </w:p>
        </w:tc>
        <w:tc>
          <w:tcPr>
            <w:tcW w:w="1575" w:type="dxa"/>
          </w:tcPr>
          <w:p w:rsidR="00FF51D5" w:rsidRDefault="00FF51D5" w:rsidP="004C3446">
            <w:pPr>
              <w:pStyle w:val="a6"/>
            </w:pPr>
            <w:r>
              <w:rPr>
                <w:rFonts w:hint="eastAsia"/>
              </w:rPr>
              <w:t>MTTR</w:t>
            </w:r>
          </w:p>
        </w:tc>
        <w:tc>
          <w:tcPr>
            <w:tcW w:w="2304" w:type="dxa"/>
          </w:tcPr>
          <w:p w:rsidR="00FF51D5" w:rsidRDefault="00FF51D5" w:rsidP="004C3446">
            <w:pPr>
              <w:pStyle w:val="a6"/>
            </w:pPr>
            <w:r>
              <w:rPr>
                <w:rFonts w:hint="eastAsia"/>
              </w:rPr>
              <w:t>结论</w:t>
            </w:r>
          </w:p>
        </w:tc>
      </w:tr>
      <w:tr w:rsidR="00FF51D5">
        <w:tc>
          <w:tcPr>
            <w:tcW w:w="1112" w:type="dxa"/>
          </w:tcPr>
          <w:p w:rsidR="00FF51D5" w:rsidRDefault="00FF51D5" w:rsidP="004C3446">
            <w:pPr>
              <w:pStyle w:val="a6"/>
            </w:pPr>
            <w:r>
              <w:rPr>
                <w:rFonts w:hint="eastAsia"/>
              </w:rPr>
              <w:t>1</w:t>
            </w:r>
          </w:p>
        </w:tc>
        <w:tc>
          <w:tcPr>
            <w:tcW w:w="2115" w:type="dxa"/>
          </w:tcPr>
          <w:p w:rsidR="00FF51D5" w:rsidRDefault="00FF51D5" w:rsidP="004C3446">
            <w:pPr>
              <w:pStyle w:val="a6"/>
            </w:pPr>
            <w:r>
              <w:rPr>
                <w:rFonts w:hint="eastAsia"/>
              </w:rPr>
              <w:t>计算节点服务器</w:t>
            </w:r>
          </w:p>
        </w:tc>
        <w:tc>
          <w:tcPr>
            <w:tcW w:w="2126" w:type="dxa"/>
          </w:tcPr>
          <w:p w:rsidR="00FF51D5" w:rsidRDefault="00FF51D5" w:rsidP="004C3446">
            <w:pPr>
              <w:pStyle w:val="a6"/>
            </w:pPr>
            <w:r>
              <w:t>Huawei CH121 V5</w:t>
            </w:r>
          </w:p>
        </w:tc>
        <w:tc>
          <w:tcPr>
            <w:tcW w:w="1575" w:type="dxa"/>
          </w:tcPr>
          <w:p w:rsidR="00FF51D5" w:rsidRDefault="00FF51D5" w:rsidP="004C3446">
            <w:pPr>
              <w:pStyle w:val="a6"/>
            </w:pPr>
            <w:r>
              <w:rPr>
                <w:rFonts w:hint="eastAsia"/>
              </w:rPr>
              <w:t>2</w:t>
            </w:r>
            <w:r>
              <w:t>5</w:t>
            </w:r>
          </w:p>
        </w:tc>
        <w:tc>
          <w:tcPr>
            <w:tcW w:w="2304" w:type="dxa"/>
          </w:tcPr>
          <w:p w:rsidR="00FF51D5" w:rsidRDefault="00FF51D5" w:rsidP="004C3446">
            <w:pPr>
              <w:pStyle w:val="a6"/>
            </w:pPr>
            <w:r>
              <w:rPr>
                <w:rFonts w:hint="eastAsia"/>
              </w:rPr>
              <w:t>可修复</w:t>
            </w:r>
          </w:p>
        </w:tc>
      </w:tr>
      <w:tr w:rsidR="00FF51D5">
        <w:tc>
          <w:tcPr>
            <w:tcW w:w="1112" w:type="dxa"/>
          </w:tcPr>
          <w:p w:rsidR="00FF51D5" w:rsidRDefault="00FF51D5" w:rsidP="004C3446">
            <w:pPr>
              <w:pStyle w:val="a6"/>
            </w:pPr>
            <w:r>
              <w:rPr>
                <w:rFonts w:hint="eastAsia"/>
              </w:rPr>
              <w:t>2</w:t>
            </w:r>
          </w:p>
        </w:tc>
        <w:tc>
          <w:tcPr>
            <w:tcW w:w="2115" w:type="dxa"/>
          </w:tcPr>
          <w:p w:rsidR="00FF51D5" w:rsidRDefault="00FF51D5" w:rsidP="004C3446">
            <w:pPr>
              <w:pStyle w:val="a6"/>
            </w:pPr>
            <w:r>
              <w:rPr>
                <w:rFonts w:hint="eastAsia"/>
              </w:rPr>
              <w:t>存储节点服务器</w:t>
            </w:r>
          </w:p>
        </w:tc>
        <w:tc>
          <w:tcPr>
            <w:tcW w:w="2126" w:type="dxa"/>
          </w:tcPr>
          <w:p w:rsidR="00FF51D5" w:rsidRDefault="00FF51D5" w:rsidP="004C3446">
            <w:pPr>
              <w:pStyle w:val="a6"/>
            </w:pPr>
            <w:r>
              <w:t>Huawei CH225 V5</w:t>
            </w:r>
          </w:p>
        </w:tc>
        <w:tc>
          <w:tcPr>
            <w:tcW w:w="1575" w:type="dxa"/>
          </w:tcPr>
          <w:p w:rsidR="00FF51D5" w:rsidRDefault="00FF51D5" w:rsidP="004C3446">
            <w:pPr>
              <w:pStyle w:val="a6"/>
            </w:pPr>
            <w:r>
              <w:rPr>
                <w:rFonts w:hint="eastAsia"/>
              </w:rPr>
              <w:t>2</w:t>
            </w:r>
            <w:r>
              <w:t>5</w:t>
            </w:r>
          </w:p>
        </w:tc>
        <w:tc>
          <w:tcPr>
            <w:tcW w:w="2304" w:type="dxa"/>
          </w:tcPr>
          <w:p w:rsidR="00FF51D5" w:rsidRDefault="00FF51D5" w:rsidP="004C3446">
            <w:pPr>
              <w:pStyle w:val="a6"/>
            </w:pPr>
            <w:r>
              <w:rPr>
                <w:rFonts w:hint="eastAsia"/>
              </w:rPr>
              <w:t>可修复</w:t>
            </w:r>
          </w:p>
        </w:tc>
      </w:tr>
      <w:tr w:rsidR="00FF51D5">
        <w:tc>
          <w:tcPr>
            <w:tcW w:w="1112" w:type="dxa"/>
          </w:tcPr>
          <w:p w:rsidR="00FF51D5" w:rsidRDefault="00FF51D5" w:rsidP="004C3446">
            <w:pPr>
              <w:pStyle w:val="a6"/>
            </w:pPr>
            <w:r>
              <w:rPr>
                <w:rFonts w:hint="eastAsia"/>
              </w:rPr>
              <w:t>3</w:t>
            </w:r>
          </w:p>
        </w:tc>
        <w:tc>
          <w:tcPr>
            <w:tcW w:w="2115" w:type="dxa"/>
          </w:tcPr>
          <w:p w:rsidR="00FF51D5" w:rsidRDefault="00FF51D5" w:rsidP="004C3446">
            <w:pPr>
              <w:pStyle w:val="a6"/>
            </w:pPr>
            <w:r>
              <w:rPr>
                <w:rFonts w:hint="eastAsia"/>
              </w:rPr>
              <w:t>万兆/千兆交换机</w:t>
            </w:r>
          </w:p>
        </w:tc>
        <w:tc>
          <w:tcPr>
            <w:tcW w:w="2126" w:type="dxa"/>
          </w:tcPr>
          <w:p w:rsidR="00FF51D5" w:rsidRDefault="00FF51D5" w:rsidP="004C3446">
            <w:pPr>
              <w:pStyle w:val="a6"/>
            </w:pPr>
            <w:r>
              <w:t>Huawei S6720-SI</w:t>
            </w:r>
          </w:p>
          <w:p w:rsidR="00FF51D5" w:rsidRDefault="00FF51D5" w:rsidP="004C3446">
            <w:pPr>
              <w:pStyle w:val="a6"/>
            </w:pPr>
            <w:r>
              <w:t>Huawei S5720-SI</w:t>
            </w:r>
          </w:p>
        </w:tc>
        <w:tc>
          <w:tcPr>
            <w:tcW w:w="1575" w:type="dxa"/>
          </w:tcPr>
          <w:p w:rsidR="00FF51D5" w:rsidRDefault="00FF51D5" w:rsidP="004C3446">
            <w:pPr>
              <w:pStyle w:val="a6"/>
            </w:pPr>
            <w:r>
              <w:rPr>
                <w:rFonts w:hint="eastAsia"/>
              </w:rPr>
              <w:t>2</w:t>
            </w:r>
            <w:r>
              <w:t>0</w:t>
            </w:r>
          </w:p>
        </w:tc>
        <w:tc>
          <w:tcPr>
            <w:tcW w:w="2304" w:type="dxa"/>
          </w:tcPr>
          <w:p w:rsidR="00FF51D5" w:rsidRDefault="00FF51D5" w:rsidP="004C3446">
            <w:pPr>
              <w:pStyle w:val="a6"/>
            </w:pPr>
            <w:r>
              <w:rPr>
                <w:rFonts w:hint="eastAsia"/>
              </w:rPr>
              <w:t>可修复</w:t>
            </w:r>
          </w:p>
        </w:tc>
      </w:tr>
      <w:tr w:rsidR="00FF51D5">
        <w:tc>
          <w:tcPr>
            <w:tcW w:w="1112" w:type="dxa"/>
          </w:tcPr>
          <w:p w:rsidR="00FF51D5" w:rsidRDefault="00FF51D5" w:rsidP="004C3446">
            <w:pPr>
              <w:pStyle w:val="a6"/>
            </w:pPr>
            <w:r>
              <w:rPr>
                <w:rFonts w:hint="eastAsia"/>
              </w:rPr>
              <w:t>4</w:t>
            </w:r>
          </w:p>
        </w:tc>
        <w:tc>
          <w:tcPr>
            <w:tcW w:w="2115" w:type="dxa"/>
          </w:tcPr>
          <w:p w:rsidR="00FF51D5" w:rsidRDefault="00FF51D5" w:rsidP="004C3446">
            <w:pPr>
              <w:pStyle w:val="a6"/>
            </w:pPr>
            <w:r>
              <w:rPr>
                <w:rFonts w:hint="eastAsia"/>
              </w:rPr>
              <w:t>端机系统</w:t>
            </w:r>
          </w:p>
        </w:tc>
        <w:tc>
          <w:tcPr>
            <w:tcW w:w="2126" w:type="dxa"/>
          </w:tcPr>
          <w:p w:rsidR="00FF51D5" w:rsidRDefault="00FF51D5" w:rsidP="004C3446">
            <w:pPr>
              <w:pStyle w:val="a6"/>
            </w:pPr>
            <w:r>
              <w:rPr>
                <w:rFonts w:hint="eastAsia"/>
              </w:rPr>
              <w:t>H</w:t>
            </w:r>
            <w:r>
              <w:t>uawei  瘦客户机/</w:t>
            </w:r>
            <w:r>
              <w:rPr>
                <w:rFonts w:hint="eastAsia"/>
              </w:rPr>
              <w:t>联想Lecoo K24e-</w:t>
            </w:r>
            <w:r>
              <w:t>10</w:t>
            </w:r>
          </w:p>
        </w:tc>
        <w:tc>
          <w:tcPr>
            <w:tcW w:w="1575" w:type="dxa"/>
          </w:tcPr>
          <w:p w:rsidR="00FF51D5" w:rsidRDefault="00FF51D5" w:rsidP="004C3446">
            <w:pPr>
              <w:pStyle w:val="a6"/>
            </w:pPr>
            <w:r>
              <w:rPr>
                <w:rFonts w:hint="eastAsia"/>
              </w:rPr>
              <w:t>2</w:t>
            </w:r>
            <w:r>
              <w:t>0</w:t>
            </w:r>
          </w:p>
        </w:tc>
        <w:tc>
          <w:tcPr>
            <w:tcW w:w="2304" w:type="dxa"/>
          </w:tcPr>
          <w:p w:rsidR="00FF51D5" w:rsidRDefault="00FF51D5" w:rsidP="004C3446">
            <w:pPr>
              <w:pStyle w:val="a6"/>
            </w:pPr>
            <w:r>
              <w:rPr>
                <w:rFonts w:hint="eastAsia"/>
              </w:rPr>
              <w:t>可修复</w:t>
            </w:r>
          </w:p>
        </w:tc>
      </w:tr>
      <w:tr w:rsidR="00FF51D5">
        <w:tc>
          <w:tcPr>
            <w:tcW w:w="1112" w:type="dxa"/>
          </w:tcPr>
          <w:p w:rsidR="00FF51D5" w:rsidRDefault="00FF51D5" w:rsidP="004C3446">
            <w:pPr>
              <w:pStyle w:val="a6"/>
            </w:pPr>
            <w:r>
              <w:rPr>
                <w:rFonts w:hint="eastAsia"/>
              </w:rPr>
              <w:t>5</w:t>
            </w:r>
          </w:p>
        </w:tc>
        <w:tc>
          <w:tcPr>
            <w:tcW w:w="2115" w:type="dxa"/>
          </w:tcPr>
          <w:p w:rsidR="00FF51D5" w:rsidRDefault="00FF51D5" w:rsidP="004C3446">
            <w:pPr>
              <w:pStyle w:val="a6"/>
            </w:pPr>
            <w:r>
              <w:rPr>
                <w:rFonts w:hint="eastAsia"/>
              </w:rPr>
              <w:t>安全设备</w:t>
            </w:r>
          </w:p>
        </w:tc>
        <w:tc>
          <w:tcPr>
            <w:tcW w:w="2126" w:type="dxa"/>
          </w:tcPr>
          <w:p w:rsidR="00FF51D5" w:rsidRDefault="00FF51D5" w:rsidP="004C3446">
            <w:pPr>
              <w:pStyle w:val="a6"/>
            </w:pPr>
            <w:r>
              <w:rPr>
                <w:rFonts w:hint="eastAsia"/>
              </w:rPr>
              <w:t>绿盟nsfocus</w:t>
            </w:r>
          </w:p>
        </w:tc>
        <w:tc>
          <w:tcPr>
            <w:tcW w:w="1575" w:type="dxa"/>
          </w:tcPr>
          <w:p w:rsidR="00FF51D5" w:rsidRDefault="00FF51D5" w:rsidP="004C3446">
            <w:pPr>
              <w:pStyle w:val="a6"/>
            </w:pPr>
            <w:r>
              <w:rPr>
                <w:rFonts w:hint="eastAsia"/>
              </w:rPr>
              <w:t>2</w:t>
            </w:r>
            <w:r>
              <w:t>5</w:t>
            </w:r>
          </w:p>
        </w:tc>
        <w:tc>
          <w:tcPr>
            <w:tcW w:w="2304" w:type="dxa"/>
          </w:tcPr>
          <w:p w:rsidR="00FF51D5" w:rsidRDefault="00FF51D5" w:rsidP="004C3446">
            <w:pPr>
              <w:pStyle w:val="a6"/>
            </w:pPr>
            <w:r>
              <w:rPr>
                <w:rFonts w:hint="eastAsia"/>
              </w:rPr>
              <w:t>可修复</w:t>
            </w:r>
          </w:p>
        </w:tc>
      </w:tr>
    </w:tbl>
    <w:p w:rsidR="00FF51D5" w:rsidRDefault="00FF51D5">
      <w:pPr>
        <w:pStyle w:val="11"/>
        <w:spacing w:line="360" w:lineRule="auto"/>
        <w:ind w:firstLine="480"/>
        <w:jc w:val="left"/>
        <w:rPr>
          <w:color w:val="FF0000"/>
        </w:rPr>
      </w:pPr>
      <w:r>
        <w:rPr>
          <w:rFonts w:hint="eastAsia"/>
        </w:rPr>
        <w:t>从上表可以看出，所选型硬件设备的平均无故障修复时间</w:t>
      </w:r>
      <w:r>
        <w:rPr>
          <w:rFonts w:hint="eastAsia"/>
        </w:rPr>
        <w:t>M</w:t>
      </w:r>
      <w:r>
        <w:t>TTR</w:t>
      </w:r>
      <w:r>
        <w:t>最大值为</w:t>
      </w:r>
      <w:r>
        <w:t>25</w:t>
      </w:r>
      <w:r>
        <w:rPr>
          <w:rFonts w:hint="eastAsia"/>
        </w:rPr>
        <w:t>，</w:t>
      </w:r>
      <w:r>
        <w:t>最小值为</w:t>
      </w:r>
      <w:r>
        <w:t>20</w:t>
      </w:r>
      <w:r>
        <w:rPr>
          <w:rFonts w:hint="eastAsia"/>
        </w:rPr>
        <w:t>，</w:t>
      </w:r>
      <w:r>
        <w:t>整体均满足维修性指标的要求</w:t>
      </w:r>
      <w:r>
        <w:rPr>
          <w:rFonts w:hint="eastAsia"/>
        </w:rPr>
        <w:t>。</w:t>
      </w:r>
    </w:p>
    <w:p w:rsidR="00FF51D5" w:rsidRDefault="00FF51D5">
      <w:pPr>
        <w:pStyle w:val="2"/>
      </w:pPr>
      <w:bookmarkStart w:id="6" w:name="_Toc18171442"/>
      <w:r>
        <w:rPr>
          <w:rFonts w:hint="eastAsia"/>
        </w:rPr>
        <w:t>保障性要求与设计</w:t>
      </w:r>
      <w:bookmarkEnd w:id="6"/>
    </w:p>
    <w:p w:rsidR="00FF51D5" w:rsidRDefault="00FF51D5">
      <w:pPr>
        <w:pStyle w:val="11"/>
        <w:spacing w:line="360" w:lineRule="auto"/>
        <w:ind w:firstLine="480"/>
        <w:jc w:val="left"/>
      </w:pPr>
      <w:r>
        <w:rPr>
          <w:rFonts w:hint="eastAsia"/>
        </w:rPr>
        <w:t>业主方对保障性要求为：</w:t>
      </w:r>
    </w:p>
    <w:p w:rsidR="00FF51D5" w:rsidRDefault="00FF51D5">
      <w:pPr>
        <w:pStyle w:val="11"/>
        <w:spacing w:line="360" w:lineRule="auto"/>
        <w:ind w:firstLine="480"/>
        <w:jc w:val="left"/>
        <w:rPr>
          <w:color w:val="000000" w:themeColor="text1"/>
        </w:rPr>
      </w:pPr>
      <w:r>
        <w:rPr>
          <w:rFonts w:hint="eastAsia"/>
          <w:color w:val="000000" w:themeColor="text1"/>
        </w:rPr>
        <w:t>硬件设备采用市电供电，电压：</w:t>
      </w:r>
      <w:r>
        <w:rPr>
          <w:rFonts w:hint="eastAsia"/>
          <w:color w:val="000000" w:themeColor="text1"/>
        </w:rPr>
        <w:t>AC220</w:t>
      </w:r>
      <w:r>
        <w:rPr>
          <w:rFonts w:ascii="宋体" w:hAnsi="宋体" w:hint="eastAsia"/>
          <w:color w:val="000000" w:themeColor="text1"/>
        </w:rPr>
        <w:t>×</w:t>
      </w:r>
      <w:r>
        <w:rPr>
          <w:rFonts w:hint="eastAsia"/>
          <w:color w:val="000000" w:themeColor="text1"/>
        </w:rPr>
        <w:t xml:space="preserve"> (1</w:t>
      </w:r>
      <w:r>
        <w:rPr>
          <w:rFonts w:hint="eastAsia"/>
          <w:color w:val="000000" w:themeColor="text1"/>
        </w:rPr>
        <w:t>士</w:t>
      </w:r>
      <w:r>
        <w:rPr>
          <w:rFonts w:hint="eastAsia"/>
          <w:color w:val="000000" w:themeColor="text1"/>
        </w:rPr>
        <w:t>10%)V</w:t>
      </w:r>
      <w:r>
        <w:rPr>
          <w:rFonts w:hint="eastAsia"/>
          <w:color w:val="000000" w:themeColor="text1"/>
        </w:rPr>
        <w:t>、频率</w:t>
      </w:r>
      <w:r>
        <w:rPr>
          <w:rFonts w:hint="eastAsia"/>
          <w:color w:val="000000" w:themeColor="text1"/>
        </w:rPr>
        <w:t>:50X(1</w:t>
      </w:r>
      <w:r>
        <w:rPr>
          <w:rFonts w:hint="eastAsia"/>
          <w:color w:val="000000" w:themeColor="text1"/>
        </w:rPr>
        <w:t>士</w:t>
      </w:r>
      <w:r>
        <w:rPr>
          <w:rFonts w:hint="eastAsia"/>
          <w:color w:val="000000" w:themeColor="text1"/>
        </w:rPr>
        <w:t>5%)Hz</w:t>
      </w:r>
      <w:r>
        <w:rPr>
          <w:rFonts w:hint="eastAsia"/>
          <w:color w:val="000000" w:themeColor="text1"/>
        </w:rPr>
        <w:t>。</w:t>
      </w:r>
    </w:p>
    <w:p w:rsidR="00FF51D5" w:rsidRDefault="00FF51D5">
      <w:pPr>
        <w:pStyle w:val="11"/>
        <w:spacing w:line="360" w:lineRule="auto"/>
        <w:ind w:firstLine="480"/>
        <w:jc w:val="left"/>
      </w:pPr>
      <w:r>
        <w:rPr>
          <w:rFonts w:hint="eastAsia"/>
        </w:rPr>
        <w:t>该项要求需要对所有硬件设备的供电要求进行检查，下表</w:t>
      </w:r>
      <w:r>
        <w:t>8-3</w:t>
      </w:r>
      <w:r>
        <w:rPr>
          <w:rFonts w:hint="eastAsia"/>
        </w:rPr>
        <w:t>给出了我们所选型硬件设备的供电要求。</w:t>
      </w:r>
    </w:p>
    <w:p w:rsidR="00FF51D5" w:rsidRDefault="00FF51D5" w:rsidP="00641A89">
      <w:pPr>
        <w:pStyle w:val="a4"/>
      </w:pPr>
      <w:bookmarkStart w:id="7" w:name="_Toc18170448"/>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Pr>
          <w:noProof/>
        </w:rPr>
        <w:t>8</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Pr>
          <w:noProof/>
        </w:rPr>
        <w:t>3</w:t>
      </w:r>
      <w:r>
        <w:fldChar w:fldCharType="end"/>
      </w:r>
      <w:r>
        <w:t>选型硬件设备的</w:t>
      </w:r>
      <w:r>
        <w:rPr>
          <w:rFonts w:hint="eastAsia"/>
        </w:rPr>
        <w:t>供电</w:t>
      </w:r>
      <w:r>
        <w:t>要求</w:t>
      </w:r>
      <w:bookmarkEnd w:id="7"/>
    </w:p>
    <w:tbl>
      <w:tblPr>
        <w:tblStyle w:val="a5"/>
        <w:tblW w:w="9232" w:type="dxa"/>
        <w:tblLayout w:type="fixed"/>
        <w:tblLook w:val="04A0" w:firstRow="1" w:lastRow="0" w:firstColumn="1" w:lastColumn="0" w:noHBand="0" w:noVBand="1"/>
      </w:tblPr>
      <w:tblGrid>
        <w:gridCol w:w="978"/>
        <w:gridCol w:w="2107"/>
        <w:gridCol w:w="2268"/>
        <w:gridCol w:w="1843"/>
        <w:gridCol w:w="992"/>
        <w:gridCol w:w="1044"/>
      </w:tblGrid>
      <w:tr w:rsidR="00FF51D5">
        <w:tc>
          <w:tcPr>
            <w:tcW w:w="978" w:type="dxa"/>
          </w:tcPr>
          <w:p w:rsidR="00FF51D5" w:rsidRDefault="00FF51D5" w:rsidP="004C3446">
            <w:pPr>
              <w:pStyle w:val="a6"/>
            </w:pPr>
            <w:r>
              <w:t>序号</w:t>
            </w:r>
          </w:p>
        </w:tc>
        <w:tc>
          <w:tcPr>
            <w:tcW w:w="2107" w:type="dxa"/>
          </w:tcPr>
          <w:p w:rsidR="00FF51D5" w:rsidRDefault="00FF51D5" w:rsidP="004C3446">
            <w:pPr>
              <w:pStyle w:val="a6"/>
            </w:pPr>
            <w:r>
              <w:rPr>
                <w:rFonts w:hint="eastAsia"/>
              </w:rPr>
              <w:t>硬件设备名称</w:t>
            </w:r>
          </w:p>
        </w:tc>
        <w:tc>
          <w:tcPr>
            <w:tcW w:w="2268" w:type="dxa"/>
          </w:tcPr>
          <w:p w:rsidR="00FF51D5" w:rsidRDefault="00FF51D5" w:rsidP="004C3446">
            <w:pPr>
              <w:pStyle w:val="a6"/>
            </w:pPr>
            <w:r>
              <w:rPr>
                <w:rFonts w:hint="eastAsia"/>
              </w:rPr>
              <w:t>硬件设备型号</w:t>
            </w:r>
          </w:p>
        </w:tc>
        <w:tc>
          <w:tcPr>
            <w:tcW w:w="1843" w:type="dxa"/>
          </w:tcPr>
          <w:p w:rsidR="00FF51D5" w:rsidRDefault="00FF51D5" w:rsidP="004C3446">
            <w:pPr>
              <w:pStyle w:val="a6"/>
            </w:pPr>
            <w:r>
              <w:rPr>
                <w:rFonts w:hint="eastAsia"/>
              </w:rPr>
              <w:t>是否是电可用</w:t>
            </w:r>
          </w:p>
        </w:tc>
        <w:tc>
          <w:tcPr>
            <w:tcW w:w="992" w:type="dxa"/>
          </w:tcPr>
          <w:p w:rsidR="00FF51D5" w:rsidRDefault="00FF51D5" w:rsidP="004C3446">
            <w:pPr>
              <w:pStyle w:val="a6"/>
            </w:pPr>
            <w:r>
              <w:rPr>
                <w:rFonts w:hint="eastAsia"/>
              </w:rPr>
              <w:t>电压</w:t>
            </w:r>
          </w:p>
        </w:tc>
        <w:tc>
          <w:tcPr>
            <w:tcW w:w="1044" w:type="dxa"/>
          </w:tcPr>
          <w:p w:rsidR="00FF51D5" w:rsidRDefault="00FF51D5" w:rsidP="004C3446">
            <w:pPr>
              <w:pStyle w:val="a6"/>
            </w:pPr>
            <w:r>
              <w:rPr>
                <w:rFonts w:hint="eastAsia"/>
              </w:rPr>
              <w:t>频率</w:t>
            </w:r>
          </w:p>
        </w:tc>
      </w:tr>
      <w:tr w:rsidR="00FF51D5">
        <w:tc>
          <w:tcPr>
            <w:tcW w:w="978" w:type="dxa"/>
          </w:tcPr>
          <w:p w:rsidR="00FF51D5" w:rsidRDefault="00FF51D5" w:rsidP="004C3446">
            <w:pPr>
              <w:pStyle w:val="a6"/>
            </w:pPr>
            <w:r>
              <w:rPr>
                <w:rFonts w:hint="eastAsia"/>
              </w:rPr>
              <w:t>1</w:t>
            </w:r>
          </w:p>
        </w:tc>
        <w:tc>
          <w:tcPr>
            <w:tcW w:w="2107" w:type="dxa"/>
          </w:tcPr>
          <w:p w:rsidR="00FF51D5" w:rsidRDefault="00FF51D5" w:rsidP="004C3446">
            <w:pPr>
              <w:pStyle w:val="a6"/>
            </w:pPr>
            <w:r>
              <w:rPr>
                <w:rFonts w:hint="eastAsia"/>
              </w:rPr>
              <w:t>计算节点服务器</w:t>
            </w:r>
          </w:p>
        </w:tc>
        <w:tc>
          <w:tcPr>
            <w:tcW w:w="2268" w:type="dxa"/>
          </w:tcPr>
          <w:p w:rsidR="00FF51D5" w:rsidRDefault="00FF51D5" w:rsidP="004C3446">
            <w:pPr>
              <w:pStyle w:val="a6"/>
            </w:pPr>
            <w:r>
              <w:t>Huawei CH121 V5</w:t>
            </w:r>
          </w:p>
        </w:tc>
        <w:tc>
          <w:tcPr>
            <w:tcW w:w="1843" w:type="dxa"/>
          </w:tcPr>
          <w:p w:rsidR="00FF51D5" w:rsidRDefault="00FF51D5" w:rsidP="004C3446">
            <w:pPr>
              <w:pStyle w:val="a6"/>
            </w:pPr>
            <w:r>
              <w:rPr>
                <w:rFonts w:hint="eastAsia"/>
              </w:rPr>
              <w:t>电可用</w:t>
            </w:r>
          </w:p>
        </w:tc>
        <w:tc>
          <w:tcPr>
            <w:tcW w:w="992" w:type="dxa"/>
          </w:tcPr>
          <w:p w:rsidR="00FF51D5" w:rsidRDefault="00FF51D5" w:rsidP="004C3446">
            <w:pPr>
              <w:pStyle w:val="a6"/>
            </w:pPr>
            <w:r>
              <w:rPr>
                <w:rFonts w:hint="eastAsia"/>
              </w:rPr>
              <w:t>2</w:t>
            </w:r>
            <w:r>
              <w:t>20V</w:t>
            </w:r>
          </w:p>
        </w:tc>
        <w:tc>
          <w:tcPr>
            <w:tcW w:w="1044" w:type="dxa"/>
          </w:tcPr>
          <w:p w:rsidR="00FF51D5" w:rsidRDefault="00FF51D5" w:rsidP="004C3446">
            <w:pPr>
              <w:pStyle w:val="a6"/>
            </w:pPr>
            <w:r>
              <w:rPr>
                <w:rFonts w:hint="eastAsia"/>
              </w:rPr>
              <w:t>5</w:t>
            </w:r>
            <w:r>
              <w:t>0Hz</w:t>
            </w:r>
          </w:p>
        </w:tc>
      </w:tr>
      <w:tr w:rsidR="00FF51D5">
        <w:tc>
          <w:tcPr>
            <w:tcW w:w="978" w:type="dxa"/>
          </w:tcPr>
          <w:p w:rsidR="00FF51D5" w:rsidRDefault="00FF51D5" w:rsidP="004C3446">
            <w:pPr>
              <w:pStyle w:val="a6"/>
            </w:pPr>
            <w:r>
              <w:rPr>
                <w:rFonts w:hint="eastAsia"/>
              </w:rPr>
              <w:t>2</w:t>
            </w:r>
          </w:p>
        </w:tc>
        <w:tc>
          <w:tcPr>
            <w:tcW w:w="2107" w:type="dxa"/>
          </w:tcPr>
          <w:p w:rsidR="00FF51D5" w:rsidRDefault="00FF51D5" w:rsidP="004C3446">
            <w:pPr>
              <w:pStyle w:val="a6"/>
            </w:pPr>
            <w:r>
              <w:rPr>
                <w:rFonts w:hint="eastAsia"/>
              </w:rPr>
              <w:t>存储节点服务器</w:t>
            </w:r>
          </w:p>
        </w:tc>
        <w:tc>
          <w:tcPr>
            <w:tcW w:w="2268" w:type="dxa"/>
          </w:tcPr>
          <w:p w:rsidR="00FF51D5" w:rsidRDefault="00FF51D5" w:rsidP="004C3446">
            <w:pPr>
              <w:pStyle w:val="a6"/>
            </w:pPr>
            <w:r>
              <w:t>Huawei CH225 V5</w:t>
            </w:r>
          </w:p>
        </w:tc>
        <w:tc>
          <w:tcPr>
            <w:tcW w:w="1843" w:type="dxa"/>
          </w:tcPr>
          <w:p w:rsidR="00FF51D5" w:rsidRDefault="00FF51D5" w:rsidP="004C3446">
            <w:pPr>
              <w:pStyle w:val="a6"/>
            </w:pPr>
            <w:r>
              <w:rPr>
                <w:rFonts w:hint="eastAsia"/>
              </w:rPr>
              <w:t>电可用</w:t>
            </w:r>
          </w:p>
        </w:tc>
        <w:tc>
          <w:tcPr>
            <w:tcW w:w="992" w:type="dxa"/>
          </w:tcPr>
          <w:p w:rsidR="00FF51D5" w:rsidRDefault="00FF51D5" w:rsidP="004C3446">
            <w:pPr>
              <w:pStyle w:val="a6"/>
            </w:pPr>
            <w:r>
              <w:rPr>
                <w:rFonts w:hint="eastAsia"/>
              </w:rPr>
              <w:t>2</w:t>
            </w:r>
            <w:r>
              <w:t>20V</w:t>
            </w:r>
          </w:p>
        </w:tc>
        <w:tc>
          <w:tcPr>
            <w:tcW w:w="1044" w:type="dxa"/>
          </w:tcPr>
          <w:p w:rsidR="00FF51D5" w:rsidRDefault="00FF51D5" w:rsidP="004C3446">
            <w:pPr>
              <w:pStyle w:val="a6"/>
            </w:pPr>
            <w:r>
              <w:rPr>
                <w:rFonts w:hint="eastAsia"/>
              </w:rPr>
              <w:t>5</w:t>
            </w:r>
            <w:r>
              <w:t>0Hz</w:t>
            </w:r>
          </w:p>
        </w:tc>
      </w:tr>
      <w:tr w:rsidR="00FF51D5">
        <w:tc>
          <w:tcPr>
            <w:tcW w:w="978" w:type="dxa"/>
          </w:tcPr>
          <w:p w:rsidR="00FF51D5" w:rsidRDefault="00FF51D5" w:rsidP="004C3446">
            <w:pPr>
              <w:pStyle w:val="a6"/>
            </w:pPr>
            <w:r>
              <w:rPr>
                <w:rFonts w:hint="eastAsia"/>
              </w:rPr>
              <w:t>3</w:t>
            </w:r>
          </w:p>
        </w:tc>
        <w:tc>
          <w:tcPr>
            <w:tcW w:w="2107" w:type="dxa"/>
          </w:tcPr>
          <w:p w:rsidR="00FF51D5" w:rsidRDefault="00FF51D5" w:rsidP="004C3446">
            <w:pPr>
              <w:pStyle w:val="a6"/>
            </w:pPr>
            <w:r>
              <w:rPr>
                <w:rFonts w:hint="eastAsia"/>
              </w:rPr>
              <w:t>万兆/千兆交换机</w:t>
            </w:r>
          </w:p>
        </w:tc>
        <w:tc>
          <w:tcPr>
            <w:tcW w:w="2268" w:type="dxa"/>
          </w:tcPr>
          <w:p w:rsidR="00FF51D5" w:rsidRDefault="00FF51D5" w:rsidP="004C3446">
            <w:pPr>
              <w:pStyle w:val="a6"/>
            </w:pPr>
            <w:r>
              <w:t>Huawei S6720-SI</w:t>
            </w:r>
          </w:p>
          <w:p w:rsidR="00FF51D5" w:rsidRDefault="00FF51D5" w:rsidP="004C3446">
            <w:pPr>
              <w:pStyle w:val="a6"/>
            </w:pPr>
            <w:r>
              <w:t>Huawei S5720-SI</w:t>
            </w:r>
          </w:p>
        </w:tc>
        <w:tc>
          <w:tcPr>
            <w:tcW w:w="1843" w:type="dxa"/>
          </w:tcPr>
          <w:p w:rsidR="00FF51D5" w:rsidRDefault="00FF51D5" w:rsidP="004C3446">
            <w:pPr>
              <w:pStyle w:val="a6"/>
            </w:pPr>
            <w:r>
              <w:rPr>
                <w:rFonts w:hint="eastAsia"/>
              </w:rPr>
              <w:t>电可用</w:t>
            </w:r>
          </w:p>
        </w:tc>
        <w:tc>
          <w:tcPr>
            <w:tcW w:w="992" w:type="dxa"/>
          </w:tcPr>
          <w:p w:rsidR="00FF51D5" w:rsidRDefault="00FF51D5" w:rsidP="004C3446">
            <w:pPr>
              <w:pStyle w:val="a6"/>
            </w:pPr>
            <w:r>
              <w:rPr>
                <w:rFonts w:hint="eastAsia"/>
              </w:rPr>
              <w:t>2</w:t>
            </w:r>
            <w:r>
              <w:t>20V</w:t>
            </w:r>
          </w:p>
        </w:tc>
        <w:tc>
          <w:tcPr>
            <w:tcW w:w="1044" w:type="dxa"/>
          </w:tcPr>
          <w:p w:rsidR="00FF51D5" w:rsidRDefault="00FF51D5" w:rsidP="004C3446">
            <w:pPr>
              <w:pStyle w:val="a6"/>
            </w:pPr>
            <w:r>
              <w:rPr>
                <w:rFonts w:hint="eastAsia"/>
              </w:rPr>
              <w:t>5</w:t>
            </w:r>
            <w:r>
              <w:t>0Hz</w:t>
            </w:r>
          </w:p>
        </w:tc>
      </w:tr>
      <w:tr w:rsidR="00FF51D5">
        <w:tc>
          <w:tcPr>
            <w:tcW w:w="978" w:type="dxa"/>
          </w:tcPr>
          <w:p w:rsidR="00FF51D5" w:rsidRDefault="00FF51D5" w:rsidP="004C3446">
            <w:pPr>
              <w:pStyle w:val="a6"/>
            </w:pPr>
            <w:r>
              <w:rPr>
                <w:rFonts w:hint="eastAsia"/>
              </w:rPr>
              <w:t>4</w:t>
            </w:r>
          </w:p>
        </w:tc>
        <w:tc>
          <w:tcPr>
            <w:tcW w:w="2107" w:type="dxa"/>
          </w:tcPr>
          <w:p w:rsidR="00FF51D5" w:rsidRDefault="00FF51D5" w:rsidP="004C3446">
            <w:pPr>
              <w:pStyle w:val="a6"/>
            </w:pPr>
            <w:r>
              <w:rPr>
                <w:rFonts w:hint="eastAsia"/>
              </w:rPr>
              <w:t>端机系统</w:t>
            </w:r>
          </w:p>
        </w:tc>
        <w:tc>
          <w:tcPr>
            <w:tcW w:w="2268" w:type="dxa"/>
          </w:tcPr>
          <w:p w:rsidR="00FF51D5" w:rsidRDefault="00FF51D5" w:rsidP="004C3446">
            <w:pPr>
              <w:pStyle w:val="a6"/>
            </w:pPr>
            <w:r>
              <w:rPr>
                <w:rFonts w:hint="eastAsia"/>
              </w:rPr>
              <w:t>H</w:t>
            </w:r>
            <w:r>
              <w:t>uawei  瘦客户机/</w:t>
            </w:r>
            <w:r>
              <w:rPr>
                <w:rFonts w:hint="eastAsia"/>
              </w:rPr>
              <w:t>联想LecooK24e-</w:t>
            </w:r>
            <w:r>
              <w:t>10</w:t>
            </w:r>
          </w:p>
        </w:tc>
        <w:tc>
          <w:tcPr>
            <w:tcW w:w="1843" w:type="dxa"/>
          </w:tcPr>
          <w:p w:rsidR="00FF51D5" w:rsidRDefault="00FF51D5" w:rsidP="004C3446">
            <w:pPr>
              <w:pStyle w:val="a6"/>
            </w:pPr>
            <w:r>
              <w:rPr>
                <w:rFonts w:hint="eastAsia"/>
              </w:rPr>
              <w:t>电可用</w:t>
            </w:r>
          </w:p>
        </w:tc>
        <w:tc>
          <w:tcPr>
            <w:tcW w:w="992" w:type="dxa"/>
          </w:tcPr>
          <w:p w:rsidR="00FF51D5" w:rsidRDefault="00FF51D5" w:rsidP="004C3446">
            <w:pPr>
              <w:pStyle w:val="a6"/>
            </w:pPr>
            <w:r>
              <w:rPr>
                <w:rFonts w:hint="eastAsia"/>
              </w:rPr>
              <w:t>2</w:t>
            </w:r>
            <w:r>
              <w:t>20V</w:t>
            </w:r>
          </w:p>
        </w:tc>
        <w:tc>
          <w:tcPr>
            <w:tcW w:w="1044" w:type="dxa"/>
          </w:tcPr>
          <w:p w:rsidR="00FF51D5" w:rsidRDefault="00FF51D5" w:rsidP="004C3446">
            <w:pPr>
              <w:pStyle w:val="a6"/>
            </w:pPr>
            <w:r>
              <w:rPr>
                <w:rFonts w:hint="eastAsia"/>
              </w:rPr>
              <w:t>5</w:t>
            </w:r>
            <w:r>
              <w:t>0Hz</w:t>
            </w:r>
          </w:p>
        </w:tc>
      </w:tr>
      <w:tr w:rsidR="00FF51D5">
        <w:tc>
          <w:tcPr>
            <w:tcW w:w="978" w:type="dxa"/>
          </w:tcPr>
          <w:p w:rsidR="00FF51D5" w:rsidRDefault="00FF51D5" w:rsidP="004C3446">
            <w:pPr>
              <w:pStyle w:val="a6"/>
            </w:pPr>
            <w:r>
              <w:rPr>
                <w:rFonts w:hint="eastAsia"/>
              </w:rPr>
              <w:t>5</w:t>
            </w:r>
          </w:p>
        </w:tc>
        <w:tc>
          <w:tcPr>
            <w:tcW w:w="2107" w:type="dxa"/>
          </w:tcPr>
          <w:p w:rsidR="00FF51D5" w:rsidRDefault="00FF51D5" w:rsidP="004C3446">
            <w:pPr>
              <w:pStyle w:val="a6"/>
            </w:pPr>
            <w:r>
              <w:rPr>
                <w:rFonts w:hint="eastAsia"/>
              </w:rPr>
              <w:t>安全设备</w:t>
            </w:r>
          </w:p>
        </w:tc>
        <w:tc>
          <w:tcPr>
            <w:tcW w:w="2268" w:type="dxa"/>
          </w:tcPr>
          <w:p w:rsidR="00FF51D5" w:rsidRDefault="00FF51D5" w:rsidP="004C3446">
            <w:pPr>
              <w:pStyle w:val="a6"/>
            </w:pPr>
            <w:r>
              <w:rPr>
                <w:rFonts w:hint="eastAsia"/>
              </w:rPr>
              <w:t>绿盟nsfocus</w:t>
            </w:r>
          </w:p>
        </w:tc>
        <w:tc>
          <w:tcPr>
            <w:tcW w:w="1843" w:type="dxa"/>
          </w:tcPr>
          <w:p w:rsidR="00FF51D5" w:rsidRDefault="00FF51D5" w:rsidP="004C3446">
            <w:pPr>
              <w:pStyle w:val="a6"/>
            </w:pPr>
            <w:r>
              <w:rPr>
                <w:rFonts w:hint="eastAsia"/>
              </w:rPr>
              <w:t>电可用</w:t>
            </w:r>
          </w:p>
        </w:tc>
        <w:tc>
          <w:tcPr>
            <w:tcW w:w="992" w:type="dxa"/>
          </w:tcPr>
          <w:p w:rsidR="00FF51D5" w:rsidRDefault="00FF51D5" w:rsidP="004C3446">
            <w:pPr>
              <w:pStyle w:val="a6"/>
            </w:pPr>
            <w:r>
              <w:rPr>
                <w:rFonts w:hint="eastAsia"/>
              </w:rPr>
              <w:t>2</w:t>
            </w:r>
            <w:r>
              <w:t>20V</w:t>
            </w:r>
          </w:p>
        </w:tc>
        <w:tc>
          <w:tcPr>
            <w:tcW w:w="1044" w:type="dxa"/>
          </w:tcPr>
          <w:p w:rsidR="00FF51D5" w:rsidRDefault="00FF51D5" w:rsidP="004C3446">
            <w:pPr>
              <w:pStyle w:val="a6"/>
            </w:pPr>
            <w:r>
              <w:rPr>
                <w:rFonts w:hint="eastAsia"/>
              </w:rPr>
              <w:t>5</w:t>
            </w:r>
            <w:r>
              <w:t>0Hz</w:t>
            </w:r>
          </w:p>
        </w:tc>
      </w:tr>
    </w:tbl>
    <w:p w:rsidR="00FF51D5" w:rsidRDefault="00FF51D5" w:rsidP="004C3446">
      <w:pPr>
        <w:pStyle w:val="11"/>
        <w:ind w:firstLine="480"/>
        <w:jc w:val="left"/>
      </w:pPr>
      <w:r w:rsidRPr="004C3446">
        <w:rPr>
          <w:rFonts w:hint="eastAsia"/>
        </w:rPr>
        <w:t xml:space="preserve">  </w:t>
      </w:r>
    </w:p>
    <w:p w:rsidR="00FF51D5" w:rsidRPr="004C3446" w:rsidRDefault="00FF51D5" w:rsidP="004C3446">
      <w:pPr>
        <w:pStyle w:val="11"/>
        <w:ind w:firstLine="480"/>
        <w:jc w:val="left"/>
      </w:pPr>
      <w:r w:rsidRPr="004C3446">
        <w:rPr>
          <w:rFonts w:hint="eastAsia"/>
        </w:rPr>
        <w:t>从上表可以看出，所选型硬件设备均可以采用市电供电，电压和频率都满足市电的供电要求，同时全系统中采用了</w:t>
      </w:r>
      <w:r w:rsidRPr="004C3446">
        <w:rPr>
          <w:rFonts w:hint="eastAsia"/>
        </w:rPr>
        <w:t>UPS</w:t>
      </w:r>
      <w:r w:rsidRPr="004C3446">
        <w:rPr>
          <w:rFonts w:hint="eastAsia"/>
        </w:rPr>
        <w:t>电源系统，对数据中心服务器、终端、网络设备进行供电，有效提高了服务器、终端、网络设备供电的有效性。</w:t>
      </w:r>
    </w:p>
    <w:p w:rsidR="00FF51D5" w:rsidRDefault="00FF51D5">
      <w:pPr>
        <w:widowControl/>
        <w:jc w:val="left"/>
      </w:pPr>
      <w:r>
        <w:br w:type="page"/>
      </w:r>
    </w:p>
    <w:sectPr w:rsidR="00FF51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8AD" w:rsidRDefault="00C158AD" w:rsidP="004C3446">
      <w:r>
        <w:separator/>
      </w:r>
    </w:p>
  </w:endnote>
  <w:endnote w:type="continuationSeparator" w:id="0">
    <w:p w:rsidR="00C158AD" w:rsidRDefault="00C158AD" w:rsidP="004C3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8AD" w:rsidRDefault="00C158AD" w:rsidP="004C3446">
      <w:r>
        <w:separator/>
      </w:r>
    </w:p>
  </w:footnote>
  <w:footnote w:type="continuationSeparator" w:id="0">
    <w:p w:rsidR="00C158AD" w:rsidRDefault="00C158AD" w:rsidP="004C34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471A6"/>
    <w:multiLevelType w:val="multilevel"/>
    <w:tmpl w:val="1D9471A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22733CAF"/>
    <w:multiLevelType w:val="multilevel"/>
    <w:tmpl w:val="22733CAF"/>
    <w:lvl w:ilvl="0">
      <w:start w:val="1"/>
      <w:numFmt w:val="decimal"/>
      <w:pStyle w:val="1"/>
      <w:suff w:val="space"/>
      <w:lvlText w:val="%1 "/>
      <w:lvlJc w:val="left"/>
      <w:pPr>
        <w:ind w:left="605" w:hanging="425"/>
      </w:pPr>
      <w:rPr>
        <w:rFonts w:ascii="黑体" w:eastAsia="黑体" w:hint="eastAsia"/>
        <w:b/>
        <w:i w:val="0"/>
        <w:color w:val="auto"/>
        <w:sz w:val="30"/>
        <w:szCs w:val="30"/>
      </w:rPr>
    </w:lvl>
    <w:lvl w:ilvl="1">
      <w:start w:val="1"/>
      <w:numFmt w:val="decimal"/>
      <w:suff w:val="space"/>
      <w:lvlText w:val="%1.%2 "/>
      <w:lvlJc w:val="left"/>
      <w:pPr>
        <w:ind w:left="1135" w:hanging="425"/>
      </w:pPr>
      <w:rPr>
        <w:rFonts w:ascii="黑体" w:eastAsia="黑体" w:hint="eastAsia"/>
        <w:b/>
        <w:i w:val="0"/>
        <w:color w:val="auto"/>
        <w:sz w:val="28"/>
        <w:szCs w:val="28"/>
      </w:rPr>
    </w:lvl>
    <w:lvl w:ilvl="2">
      <w:start w:val="1"/>
      <w:numFmt w:val="decimal"/>
      <w:isLgl/>
      <w:suff w:val="space"/>
      <w:lvlText w:val="%1.%2.%3 "/>
      <w:lvlJc w:val="left"/>
      <w:pPr>
        <w:ind w:left="425" w:hanging="425"/>
      </w:pPr>
      <w:rPr>
        <w:rFonts w:ascii="黑体" w:eastAsia="黑体" w:hint="eastAsia"/>
        <w:b/>
        <w:i w:val="0"/>
        <w:color w:val="auto"/>
        <w:sz w:val="24"/>
        <w:szCs w:val="24"/>
      </w:rPr>
    </w:lvl>
    <w:lvl w:ilvl="3">
      <w:start w:val="1"/>
      <w:numFmt w:val="decimal"/>
      <w:suff w:val="space"/>
      <w:lvlText w:val="%1.%2.%3.%4"/>
      <w:lvlJc w:val="left"/>
      <w:pPr>
        <w:ind w:left="425" w:hanging="425"/>
      </w:pPr>
      <w:rPr>
        <w:rFonts w:hint="eastAsia"/>
      </w:rPr>
    </w:lvl>
    <w:lvl w:ilvl="4">
      <w:start w:val="1"/>
      <w:numFmt w:val="decimal"/>
      <w:lvlText w:val="%1.%2.%3.%4.%5"/>
      <w:lvlJc w:val="left"/>
      <w:pPr>
        <w:tabs>
          <w:tab w:val="left" w:pos="3141"/>
        </w:tabs>
        <w:ind w:left="2551" w:hanging="850"/>
      </w:pPr>
      <w:rPr>
        <w:rFonts w:hint="eastAsia"/>
      </w:rPr>
    </w:lvl>
    <w:lvl w:ilvl="5">
      <w:start w:val="1"/>
      <w:numFmt w:val="decimal"/>
      <w:lvlText w:val="%1.%2.%3.%4.%5.%6"/>
      <w:lvlJc w:val="left"/>
      <w:pPr>
        <w:tabs>
          <w:tab w:val="left" w:pos="392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5136"/>
        </w:tabs>
        <w:ind w:left="4394" w:hanging="1418"/>
      </w:pPr>
      <w:rPr>
        <w:rFonts w:hint="eastAsia"/>
      </w:rPr>
    </w:lvl>
    <w:lvl w:ilvl="8">
      <w:start w:val="1"/>
      <w:numFmt w:val="decimal"/>
      <w:lvlText w:val="%1.%2.%3.%4.%5.%6.%7.%8.%9"/>
      <w:lvlJc w:val="left"/>
      <w:pPr>
        <w:tabs>
          <w:tab w:val="left" w:pos="5922"/>
        </w:tabs>
        <w:ind w:left="5102" w:hanging="1700"/>
      </w:pPr>
      <w:rPr>
        <w:rFonts w:hint="eastAsia"/>
      </w:rPr>
    </w:lvl>
  </w:abstractNum>
  <w:abstractNum w:abstractNumId="2" w15:restartNumberingAfterBreak="0">
    <w:nsid w:val="35327E68"/>
    <w:multiLevelType w:val="multilevel"/>
    <w:tmpl w:val="35327E68"/>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292263"/>
    <w:multiLevelType w:val="hybridMultilevel"/>
    <w:tmpl w:val="67B871A2"/>
    <w:lvl w:ilvl="0" w:tplc="04090019">
      <w:start w:val="1"/>
      <w:numFmt w:val="decimal"/>
      <w:pStyle w:val="a"/>
      <w:lvlText w:val="表%1"/>
      <w:lvlJc w:val="left"/>
      <w:pPr>
        <w:tabs>
          <w:tab w:val="num" w:pos="360"/>
        </w:tabs>
        <w:ind w:left="0" w:firstLine="0"/>
      </w:pPr>
      <w:rPr>
        <w:rFonts w:eastAsia="宋体" w:hint="eastAsia"/>
        <w:b w:val="0"/>
        <w:i w:val="0"/>
        <w:sz w:val="21"/>
        <w:szCs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5FF3D3D"/>
    <w:multiLevelType w:val="multilevel"/>
    <w:tmpl w:val="65FF3D3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672709BC"/>
    <w:multiLevelType w:val="multilevel"/>
    <w:tmpl w:val="672709B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C9"/>
    <w:rsid w:val="00071C73"/>
    <w:rsid w:val="00122AB3"/>
    <w:rsid w:val="001419CE"/>
    <w:rsid w:val="0021573F"/>
    <w:rsid w:val="002E0E6B"/>
    <w:rsid w:val="0030010B"/>
    <w:rsid w:val="00414609"/>
    <w:rsid w:val="00427AB1"/>
    <w:rsid w:val="004433E1"/>
    <w:rsid w:val="004C3446"/>
    <w:rsid w:val="00505D6D"/>
    <w:rsid w:val="0062716C"/>
    <w:rsid w:val="007172E9"/>
    <w:rsid w:val="00722C43"/>
    <w:rsid w:val="00771D92"/>
    <w:rsid w:val="00834C92"/>
    <w:rsid w:val="009004CF"/>
    <w:rsid w:val="00932142"/>
    <w:rsid w:val="00957F8E"/>
    <w:rsid w:val="00965C86"/>
    <w:rsid w:val="009B7C6F"/>
    <w:rsid w:val="00AB1602"/>
    <w:rsid w:val="00BB02C9"/>
    <w:rsid w:val="00C158AD"/>
    <w:rsid w:val="00C864F6"/>
    <w:rsid w:val="00CA067C"/>
    <w:rsid w:val="00CA0A77"/>
    <w:rsid w:val="00CA2B30"/>
    <w:rsid w:val="00CE30F0"/>
    <w:rsid w:val="00E03855"/>
    <w:rsid w:val="00F46E8E"/>
    <w:rsid w:val="00F95B70"/>
    <w:rsid w:val="00FE7837"/>
    <w:rsid w:val="00FF51D5"/>
    <w:rsid w:val="7FFC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EFB383-397C-4B38-B198-8A670DEA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qFormat="1"/>
    <w:lsdException w:name="heading 4" w:qFormat="1"/>
    <w:lsdException w:name="heading 5" w:uiPriority="0"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paragraph" w:styleId="1">
    <w:name w:val="heading 1"/>
    <w:aliases w:val="H1,章节,第一层,论文题目,36标题1,36标题 1,1,1    标题 1,附录标题 1,一级标题,章,一、黑小三,名称,标题 1 (1. ),标题1,1标题 1,1、标题 1,章节1,章节2,标题11,标题12,章节3,标题13,章节4,标题14,章节5,标题15,章节6,标题16,章节7,标题17,章节8,标题18,章节9,标题19,章节10,标题110,章节11,标题111,章节12,标题112,章节13,标题113,章节14,章节21,标题121,章节31,标题131,章节41"/>
    <w:basedOn w:val="a0"/>
    <w:next w:val="a0"/>
    <w:link w:val="1Char1"/>
    <w:uiPriority w:val="99"/>
    <w:qFormat/>
    <w:pPr>
      <w:keepNext/>
      <w:keepLines/>
      <w:numPr>
        <w:numId w:val="1"/>
      </w:numPr>
      <w:spacing w:before="120" w:after="120" w:line="360" w:lineRule="auto"/>
      <w:outlineLvl w:val="0"/>
    </w:pPr>
    <w:rPr>
      <w:rFonts w:ascii="黑体" w:eastAsia="黑体" w:hAnsi="Times New Roman" w:cs="Times New Roman"/>
      <w:b/>
      <w:bCs/>
      <w:color w:val="000000"/>
      <w:kern w:val="44"/>
      <w:sz w:val="30"/>
      <w:szCs w:val="30"/>
    </w:rPr>
  </w:style>
  <w:style w:type="paragraph" w:styleId="2">
    <w:name w:val="heading 2"/>
    <w:aliases w:val="H2,第一层条,第二层,论文标题 1,36标题2,36标题 2,Chapter X.X. Statement,h2,2,Header 2,l2,Level 2 Head,heading 2,1.1,二级标题,条,（一）黑小三,标题 2 Char Char Char Char Char Char Char Char Char Char Char Char,标题 2 Char Char Char Char Char Char Char Char Char Char Char Char Char"/>
    <w:basedOn w:val="a0"/>
    <w:next w:val="a0"/>
    <w:link w:val="2Char"/>
    <w:qFormat/>
    <w:pPr>
      <w:keepNext/>
      <w:keepLines/>
      <w:numPr>
        <w:ilvl w:val="1"/>
        <w:numId w:val="2"/>
      </w:numPr>
      <w:spacing w:before="120" w:after="120" w:line="360" w:lineRule="auto"/>
      <w:outlineLvl w:val="1"/>
    </w:pPr>
    <w:rPr>
      <w:rFonts w:ascii="黑体" w:eastAsia="黑体" w:hAnsi="Arial" w:cs="Times New Roman"/>
      <w:b/>
      <w:bCs/>
      <w:color w:val="000000"/>
      <w:kern w:val="44"/>
      <w:sz w:val="28"/>
      <w:szCs w:val="28"/>
    </w:rPr>
  </w:style>
  <w:style w:type="paragraph" w:styleId="3">
    <w:name w:val="heading 3"/>
    <w:aliases w:val="第二层条,1.1.1 标题 3,第三层,论文标题 2,36标题3,36标题 3,论文 标题 3,h3,Chapter X.X.X.,三级标题,1.黑小三,标题9,1.宋小三,1、标题 3,黑小三,（1.1.1 ),第二层条1,第二层条2,第二层条3,第二层条4,第二层条5,第二层条6,第二层条7,第二层条8,第二层条9,第二层条10,第二层条11,第二层条12,第二层条13,第二层条14,第二层条21,第二层条31,第二层条41,第二层条51,第二层条61,第二层条71,第二层条81,H3"/>
    <w:basedOn w:val="a0"/>
    <w:next w:val="a0"/>
    <w:link w:val="3Char"/>
    <w:uiPriority w:val="99"/>
    <w:qFormat/>
    <w:pPr>
      <w:keepNext/>
      <w:keepLines/>
      <w:numPr>
        <w:ilvl w:val="2"/>
        <w:numId w:val="2"/>
      </w:numPr>
      <w:spacing w:before="60" w:after="60" w:line="360" w:lineRule="auto"/>
      <w:jc w:val="left"/>
      <w:outlineLvl w:val="2"/>
    </w:pPr>
    <w:rPr>
      <w:rFonts w:ascii="黑体" w:eastAsia="黑体" w:hAnsi="Times New Roman" w:cs="Times New Roman"/>
      <w:sz w:val="24"/>
      <w:szCs w:val="24"/>
    </w:rPr>
  </w:style>
  <w:style w:type="paragraph" w:styleId="4">
    <w:name w:val="heading 4"/>
    <w:aliases w:val="第三层条,第四层,36标题4,36标题 4,4级标题-QBPT,第四层1 Char,第四层1,四级标题,四级,bullet,bl,bb,章3条,论文标题 3,标题 4 Char Char,标题 4 Char Char Char Char Char,1.1.1.1,(１)黑小三,Char,分分节,(１)宋小三,(1.1.1.1 ),第三层条1,第三层条2,第三层条3,第三层条4,第三层条5,第三层条11,第三层条21,第三层条31,第三层条41,第三层条6,第三层条12,第三层条22"/>
    <w:basedOn w:val="a0"/>
    <w:next w:val="a0"/>
    <w:link w:val="4Char"/>
    <w:uiPriority w:val="99"/>
    <w:qFormat/>
    <w:pPr>
      <w:keepNext/>
      <w:keepLines/>
      <w:numPr>
        <w:ilvl w:val="3"/>
        <w:numId w:val="2"/>
      </w:numPr>
      <w:spacing w:before="60" w:after="60" w:line="360" w:lineRule="auto"/>
      <w:outlineLvl w:val="3"/>
    </w:pPr>
    <w:rPr>
      <w:rFonts w:ascii="黑体" w:eastAsia="黑体" w:hAnsi="Arial" w:cs="Times New Roman"/>
      <w:bCs/>
      <w:kern w:val="44"/>
      <w:sz w:val="24"/>
      <w:szCs w:val="24"/>
    </w:rPr>
  </w:style>
  <w:style w:type="paragraph" w:styleId="5">
    <w:name w:val="heading 5"/>
    <w:aliases w:val="第四层条,第五层,36标题5,36标题 5,第四层条1,第四层条2,第四层条3,第四层条4,第四层条5,第四层条6,第四层条7,第四层条8,第四层条9,第四层条10,第四层条11,第四层条12,第四层条13,第四层条14,第四层条15,第四层条16,第四层条17,第四层条18,第四层条19,第四层条20,第四层条21,第四层条110,第四层条22,第四层条23,第四层条24,第四层条25,第四层条26,第四层条27,第四层条28,第四层条29,第四层条30,第四层条31,第四层条32,h5"/>
    <w:basedOn w:val="a0"/>
    <w:next w:val="a0"/>
    <w:link w:val="5Char"/>
    <w:qFormat/>
    <w:pPr>
      <w:keepNext/>
      <w:keepLines/>
      <w:numPr>
        <w:ilvl w:val="4"/>
        <w:numId w:val="2"/>
      </w:numPr>
      <w:spacing w:before="60" w:after="60" w:line="360" w:lineRule="auto"/>
      <w:outlineLvl w:val="4"/>
    </w:pPr>
    <w:rPr>
      <w:rFonts w:ascii="黑体" w:eastAsia="黑体" w:hAnsi="Times New Roman" w:cs="Times New Roman"/>
      <w:bCs/>
      <w:kern w:val="44"/>
      <w:szCs w:val="21"/>
    </w:rPr>
  </w:style>
  <w:style w:type="paragraph" w:styleId="6">
    <w:name w:val="heading 6"/>
    <w:aliases w:val="第五层条,标题7,第六层条,36标题6,六级标题,第五层条 Char Char,第六层条目,第五层条1,第五层条2,第五层条3,第五层条4,第五层条5,第五层条11,第五层条21,第五层条31,第五层条41,第五层条6,第五层条12,第五层条22,第五层条32,第五层条42,第五层条51,第五层条111,第五层条211,第五层条311,第五层条411,第五层条7,第五层条13,第五层条23,第五层条33,第五层条43,第五层条52,第五层条112,第五层条212,第五层条312"/>
    <w:basedOn w:val="a0"/>
    <w:next w:val="a0"/>
    <w:link w:val="6Char"/>
    <w:uiPriority w:val="1"/>
    <w:qFormat/>
    <w:rsid w:val="00427AB1"/>
    <w:pPr>
      <w:keepNext/>
      <w:keepLines/>
      <w:spacing w:line="360" w:lineRule="auto"/>
      <w:ind w:left="1276" w:hanging="1276"/>
      <w:outlineLvl w:val="5"/>
    </w:pPr>
    <w:rPr>
      <w:rFonts w:ascii="Arial" w:eastAsia="黑体" w:hAnsi="Arial" w:cs="Times New Roman"/>
      <w:bCs/>
      <w:sz w:val="24"/>
      <w:szCs w:val="24"/>
    </w:rPr>
  </w:style>
  <w:style w:type="paragraph" w:styleId="7">
    <w:name w:val="heading 7"/>
    <w:aliases w:val="标,图表,（列项说明）,1.1.1.1.1.1.1标题 7,L7,PIM 7,正文七级标题,sdf,Alt+7,图表说明,letter list"/>
    <w:basedOn w:val="a0"/>
    <w:next w:val="a0"/>
    <w:link w:val="7Char"/>
    <w:uiPriority w:val="1"/>
    <w:qFormat/>
    <w:rsid w:val="00427AB1"/>
    <w:pPr>
      <w:keepNext/>
      <w:keepLines/>
      <w:spacing w:line="360" w:lineRule="auto"/>
      <w:ind w:left="1296" w:hanging="1296"/>
      <w:outlineLvl w:val="6"/>
    </w:pPr>
    <w:rPr>
      <w:rFonts w:ascii="宋体" w:eastAsia="宋体" w:hAnsi="Times New Roman" w:cs="Times New Roman"/>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aliases w:val="统战部题注,题注(图注),Caption Char,Caption Char1 Char,Caption Char Char1 Char,Caption Char3 Char1 Char Char1,Caption Char Char1 Char Char Char1,Caption Char3 Char1 Char Char1 Char Char,Caption Char Char2 Char Char Char Char Char1,Caption Char3 Char1 Char2,信息主"/>
    <w:basedOn w:val="a0"/>
    <w:next w:val="a0"/>
    <w:link w:val="Char"/>
    <w:unhideWhenUsed/>
    <w:qFormat/>
    <w:pPr>
      <w:spacing w:line="360" w:lineRule="auto"/>
      <w:jc w:val="center"/>
    </w:pPr>
    <w:rPr>
      <w:rFonts w:ascii="宋体" w:eastAsia="宋体" w:hAnsi="宋体" w:cstheme="majorBidi"/>
      <w:szCs w:val="21"/>
    </w:rPr>
  </w:style>
  <w:style w:type="table" w:styleId="a5">
    <w:name w:val="Table Grid"/>
    <w:aliases w:val="lqm"/>
    <w:basedOn w:val="a2"/>
    <w:uiPriority w:val="3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uiPriority w:val="9"/>
    <w:qFormat/>
    <w:rPr>
      <w:b/>
      <w:bCs/>
      <w:kern w:val="44"/>
      <w:sz w:val="44"/>
      <w:szCs w:val="44"/>
    </w:rPr>
  </w:style>
  <w:style w:type="character" w:customStyle="1" w:styleId="2Char">
    <w:name w:val="标题 2 Char"/>
    <w:aliases w:val="H2 Char,第一层条 Char,第二层 Char,论文标题 1 Char,36标题2 Char,36标题 2 Char,Chapter X.X. Statement Char,h2 Char,2 Char,Header 2 Char,l2 Char,Level 2 Head Char,heading 2 Char,1.1 Char,二级标题 Char,条 Char,（一）黑小三 Char"/>
    <w:link w:val="2"/>
    <w:qFormat/>
    <w:rPr>
      <w:rFonts w:ascii="黑体" w:eastAsia="黑体" w:hAnsi="Arial" w:cs="Times New Roman"/>
      <w:b/>
      <w:bCs/>
      <w:color w:val="000000"/>
      <w:kern w:val="44"/>
      <w:sz w:val="28"/>
      <w:szCs w:val="28"/>
    </w:rPr>
  </w:style>
  <w:style w:type="character" w:customStyle="1" w:styleId="3Char">
    <w:name w:val="标题 3 Char"/>
    <w:aliases w:val="第二层条 Char,1.1.1 标题 3 Char,第三层 Char,论文标题 2 Char,36标题3 Char,36标题 3 Char,论文 标题 3 Char,h3 Char,Chapter X.X.X. Char,三级标题 Char,1.黑小三 Char,标题9 Char,1.宋小三 Char,1、标题 3 Char,黑小三 Char,（1.1.1 ) Char,第二层条1 Char,第二层条2 Char,第二层条3 Char,第二层条4 Char,第二层条5 Char"/>
    <w:basedOn w:val="a1"/>
    <w:link w:val="3"/>
    <w:uiPriority w:val="99"/>
    <w:qFormat/>
    <w:rPr>
      <w:rFonts w:ascii="黑体" w:eastAsia="黑体" w:hAnsi="Times New Roman" w:cs="Times New Roman"/>
      <w:sz w:val="24"/>
      <w:szCs w:val="24"/>
    </w:rPr>
  </w:style>
  <w:style w:type="character" w:customStyle="1" w:styleId="4Char">
    <w:name w:val="标题 4 Char"/>
    <w:aliases w:val="第三层条 Char,第四层 Char,36标题4 Char,36标题 4 Char,4级标题-QBPT Char,第四层1 Char Char,第四层1 Char1,四级标题 Char,四级 Char,bullet Char,bl Char,bb Char,章3条 Char,论文标题 3 Char,标题 4 Char Char Char,标题 4 Char Char Char Char Char Char,1.1.1.1 Char,(１)黑小三 Char,Char Char"/>
    <w:basedOn w:val="a1"/>
    <w:link w:val="4"/>
    <w:uiPriority w:val="99"/>
    <w:qFormat/>
    <w:rPr>
      <w:rFonts w:ascii="黑体" w:eastAsia="黑体" w:hAnsi="Arial" w:cs="Times New Roman"/>
      <w:bCs/>
      <w:kern w:val="44"/>
      <w:sz w:val="24"/>
      <w:szCs w:val="24"/>
    </w:rPr>
  </w:style>
  <w:style w:type="character" w:customStyle="1" w:styleId="5Char">
    <w:name w:val="标题 5 Char"/>
    <w:aliases w:val="第四层条 Char,第五层 Char,36标题5 Char,36标题 5 Char,第四层条1 Char,第四层条2 Char,第四层条3 Char,第四层条4 Char,第四层条5 Char,第四层条6 Char,第四层条7 Char,第四层条8 Char,第四层条9 Char,第四层条10 Char,第四层条11 Char,第四层条12 Char,第四层条13 Char,第四层条14 Char,第四层条15 Char,第四层条16 Char,第四层条17 Char"/>
    <w:basedOn w:val="a1"/>
    <w:link w:val="5"/>
    <w:qFormat/>
    <w:rPr>
      <w:rFonts w:ascii="黑体" w:eastAsia="黑体" w:hAnsi="Times New Roman" w:cs="Times New Roman"/>
      <w:bCs/>
      <w:kern w:val="44"/>
      <w:szCs w:val="21"/>
    </w:rPr>
  </w:style>
  <w:style w:type="character" w:customStyle="1" w:styleId="1Char1">
    <w:name w:val="标题 1 Char1"/>
    <w:aliases w:val="H1 Char,章节 Char,第一层 Char,论文题目 Char,36标题1 Char,36标题 1 Char,1 Char,1    标题 1 Char,附录标题 1 Char,一级标题 Char,章 Char,一、黑小三 Char,名称 Char,标题 1 (1. ) Char,标题1 Char,1标题 1 Char,1、标题 1 Char,章节1 Char,章节2 Char,标题11 Char,标题12 Char,章节3 Char,标题13 Char,章节4 Char"/>
    <w:link w:val="1"/>
    <w:uiPriority w:val="99"/>
    <w:qFormat/>
    <w:rPr>
      <w:rFonts w:ascii="黑体" w:eastAsia="黑体" w:hAnsi="Times New Roman" w:cs="Times New Roman"/>
      <w:b/>
      <w:bCs/>
      <w:color w:val="000000"/>
      <w:kern w:val="44"/>
      <w:sz w:val="30"/>
      <w:szCs w:val="30"/>
    </w:rPr>
  </w:style>
  <w:style w:type="paragraph" w:customStyle="1" w:styleId="10">
    <w:name w:val="无间隔1"/>
    <w:qFormat/>
    <w:pPr>
      <w:widowControl w:val="0"/>
      <w:spacing w:line="360" w:lineRule="auto"/>
      <w:ind w:firstLineChars="200" w:firstLine="480"/>
      <w:jc w:val="both"/>
    </w:pPr>
    <w:rPr>
      <w:rFonts w:ascii="宋体" w:eastAsia="宋体" w:hAnsi="宋体" w:cs="Times New Roman"/>
      <w:kern w:val="2"/>
      <w:sz w:val="24"/>
      <w:szCs w:val="24"/>
    </w:rPr>
  </w:style>
  <w:style w:type="paragraph" w:customStyle="1" w:styleId="a6">
    <w:name w:val="表格文本"/>
    <w:basedOn w:val="a0"/>
    <w:qFormat/>
    <w:pPr>
      <w:tabs>
        <w:tab w:val="decimal" w:pos="0"/>
      </w:tabs>
      <w:autoSpaceDE w:val="0"/>
      <w:autoSpaceDN w:val="0"/>
      <w:adjustRightInd w:val="0"/>
      <w:spacing w:line="360" w:lineRule="auto"/>
      <w:jc w:val="left"/>
    </w:pPr>
    <w:rPr>
      <w:rFonts w:ascii="宋体" w:eastAsia="宋体" w:hAnsi="宋体" w:cs="Times New Roman"/>
      <w:kern w:val="0"/>
      <w:szCs w:val="20"/>
    </w:rPr>
  </w:style>
  <w:style w:type="character" w:customStyle="1" w:styleId="Char">
    <w:name w:val="题注 Char"/>
    <w:aliases w:val="统战部题注 Char,题注(图注) Char,Caption Char Char,Caption Char1 Char Char,Caption Char Char1 Char Char,Caption Char3 Char1 Char Char1 Char,Caption Char Char1 Char Char Char1 Char,Caption Char3 Char1 Char Char1 Char Char Char,信息主 Char"/>
    <w:link w:val="a4"/>
    <w:qFormat/>
    <w:rPr>
      <w:rFonts w:ascii="宋体" w:eastAsia="宋体" w:hAnsi="宋体" w:cstheme="majorBidi"/>
      <w:szCs w:val="21"/>
    </w:rPr>
  </w:style>
  <w:style w:type="paragraph" w:customStyle="1" w:styleId="11">
    <w:name w:val="无间隔1"/>
    <w:qFormat/>
    <w:pPr>
      <w:widowControl w:val="0"/>
      <w:spacing w:line="440" w:lineRule="exact"/>
      <w:ind w:firstLineChars="200" w:firstLine="200"/>
      <w:jc w:val="both"/>
    </w:pPr>
    <w:rPr>
      <w:rFonts w:ascii="Times New Roman" w:eastAsia="宋体" w:hAnsi="Times New Roman" w:cs="Times New Roman"/>
      <w:kern w:val="2"/>
      <w:sz w:val="24"/>
      <w:szCs w:val="24"/>
    </w:rPr>
  </w:style>
  <w:style w:type="paragraph" w:customStyle="1" w:styleId="a7">
    <w:name w:val="图居中"/>
    <w:basedOn w:val="a0"/>
    <w:qFormat/>
    <w:pPr>
      <w:widowControl/>
      <w:adjustRightInd w:val="0"/>
      <w:snapToGrid w:val="0"/>
      <w:spacing w:line="360" w:lineRule="auto"/>
      <w:jc w:val="center"/>
      <w:textAlignment w:val="baseline"/>
    </w:pPr>
    <w:rPr>
      <w:rFonts w:ascii="宋体" w:eastAsia="宋体" w:hAnsi="宋体" w:cs="Times New Roman"/>
      <w:kern w:val="0"/>
      <w:szCs w:val="24"/>
    </w:rPr>
  </w:style>
  <w:style w:type="paragraph" w:styleId="a8">
    <w:name w:val="header"/>
    <w:basedOn w:val="a0"/>
    <w:link w:val="Char0"/>
    <w:uiPriority w:val="99"/>
    <w:unhideWhenUsed/>
    <w:rsid w:val="004C34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4C3446"/>
    <w:rPr>
      <w:kern w:val="2"/>
      <w:sz w:val="18"/>
      <w:szCs w:val="18"/>
    </w:rPr>
  </w:style>
  <w:style w:type="paragraph" w:styleId="a9">
    <w:name w:val="footer"/>
    <w:basedOn w:val="a0"/>
    <w:link w:val="Char1"/>
    <w:uiPriority w:val="99"/>
    <w:unhideWhenUsed/>
    <w:rsid w:val="004C3446"/>
    <w:pPr>
      <w:tabs>
        <w:tab w:val="center" w:pos="4153"/>
        <w:tab w:val="right" w:pos="8306"/>
      </w:tabs>
      <w:snapToGrid w:val="0"/>
      <w:jc w:val="left"/>
    </w:pPr>
    <w:rPr>
      <w:sz w:val="18"/>
      <w:szCs w:val="18"/>
    </w:rPr>
  </w:style>
  <w:style w:type="character" w:customStyle="1" w:styleId="Char1">
    <w:name w:val="页脚 Char"/>
    <w:basedOn w:val="a1"/>
    <w:link w:val="a9"/>
    <w:uiPriority w:val="99"/>
    <w:rsid w:val="004C3446"/>
    <w:rPr>
      <w:kern w:val="2"/>
      <w:sz w:val="18"/>
      <w:szCs w:val="18"/>
    </w:rPr>
  </w:style>
  <w:style w:type="character" w:customStyle="1" w:styleId="6Char">
    <w:name w:val="标题 6 Char"/>
    <w:aliases w:val="第五层条 Char,标题7 Char,第六层条 Char,36标题6 Char,六级标题 Char,第五层条 Char Char Char,第六层条目 Char,第五层条1 Char,第五层条2 Char,第五层条3 Char,第五层条4 Char,第五层条5 Char,第五层条11 Char,第五层条21 Char,第五层条31 Char,第五层条41 Char,第五层条6 Char,第五层条12 Char,第五层条22 Char,第五层条32 Char,第五层条42 Char"/>
    <w:basedOn w:val="a1"/>
    <w:link w:val="6"/>
    <w:uiPriority w:val="1"/>
    <w:rsid w:val="00427AB1"/>
    <w:rPr>
      <w:rFonts w:ascii="Arial" w:eastAsia="黑体" w:hAnsi="Arial" w:cs="Times New Roman"/>
      <w:bCs/>
      <w:kern w:val="2"/>
      <w:sz w:val="24"/>
      <w:szCs w:val="24"/>
    </w:rPr>
  </w:style>
  <w:style w:type="character" w:customStyle="1" w:styleId="7Char">
    <w:name w:val="标题 7 Char"/>
    <w:aliases w:val="标 Char,图表 Char,（列项说明） Char,1.1.1.1.1.1.1标题 7 Char,L7 Char,PIM 7 Char,正文七级标题 Char,sdf Char,Alt+7 Char,图表说明 Char,letter list Char"/>
    <w:basedOn w:val="a1"/>
    <w:link w:val="7"/>
    <w:uiPriority w:val="1"/>
    <w:rsid w:val="00427AB1"/>
    <w:rPr>
      <w:rFonts w:ascii="宋体" w:eastAsia="宋体" w:hAnsi="Times New Roman" w:cs="Times New Roman"/>
      <w:bCs/>
      <w:kern w:val="2"/>
      <w:sz w:val="24"/>
      <w:szCs w:val="24"/>
    </w:rPr>
  </w:style>
  <w:style w:type="paragraph" w:customStyle="1" w:styleId="a">
    <w:name w:val="表头自动编号"/>
    <w:basedOn w:val="a0"/>
    <w:autoRedefine/>
    <w:rsid w:val="00427AB1"/>
    <w:pPr>
      <w:widowControl/>
      <w:numPr>
        <w:numId w:val="6"/>
      </w:numPr>
      <w:spacing w:line="440" w:lineRule="exact"/>
      <w:jc w:val="center"/>
    </w:pPr>
    <w:rPr>
      <w:rFonts w:ascii="Times New Roman" w:eastAsia="宋体" w:hAnsi="Times New Roman" w:cs="Times New Roman"/>
      <w:spacing w:val="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lijiajie</dc:creator>
  <cp:lastModifiedBy>lijiajie</cp:lastModifiedBy>
  <cp:revision>4</cp:revision>
  <dcterms:created xsi:type="dcterms:W3CDTF">2019-08-28T18:34:00Z</dcterms:created>
  <dcterms:modified xsi:type="dcterms:W3CDTF">2019-09-01T03:49:00Z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2052-1.5.0.2161</vt:lpwstr>
  </property>
</Properties>
</file>