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71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503.75pt;height:283.75pt;mso-position-horizontal-relative:char;mso-position-vertical-relative:line" type="#_x0000_t202" filled="false" stroked="true" strokeweight=".25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Times New Roman"/>
                      <w:sz w:val="58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Times New Roman"/>
                      <w:sz w:val="68"/>
                    </w:rPr>
                  </w:pPr>
                </w:p>
                <w:p>
                  <w:pPr>
                    <w:spacing w:line="232" w:lineRule="auto" w:before="1"/>
                    <w:ind w:left="3595" w:right="1639" w:hanging="1840"/>
                    <w:jc w:val="left"/>
                    <w:rPr>
                      <w:rFonts w:ascii="Helvetica-Light"/>
                      <w:sz w:val="59"/>
                    </w:rPr>
                  </w:pPr>
                  <w:r>
                    <w:rPr>
                      <w:rFonts w:ascii="Helvetica-Light"/>
                      <w:color w:val="FFFFFF"/>
                      <w:sz w:val="59"/>
                    </w:rPr>
                    <w:t>Using Assert and Testing Exceptions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5"/>
        </w:rPr>
      </w:pPr>
    </w:p>
    <w:p>
      <w:pPr>
        <w:pStyle w:val="BodyText"/>
        <w:spacing w:before="98"/>
        <w:ind w:left="100"/>
      </w:pPr>
      <w:r>
        <w:rPr/>
        <w:drawing>
          <wp:anchor distT="0" distB="0" distL="0" distR="0" allowOverlap="1" layoutInCell="1" locked="0" behindDoc="1" simplePos="0" relativeHeight="487510528">
            <wp:simplePos x="0" y="0"/>
            <wp:positionH relativeFrom="page">
              <wp:posOffset>3187700</wp:posOffset>
            </wp:positionH>
            <wp:positionV relativeFrom="paragraph">
              <wp:posOffset>-4328795</wp:posOffset>
            </wp:positionV>
            <wp:extent cx="6400800" cy="36068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this lecture I’m going to go over using the built-in Python assert statement in your unit tests and how to test exceptions in Pytest.</w:t>
      </w:r>
    </w:p>
    <w:p>
      <w:pPr>
        <w:spacing w:after="0"/>
        <w:sectPr>
          <w:type w:val="continuous"/>
          <w:pgSz w:w="20120" w:h="15000" w:orient="landscape"/>
          <w:pgMar w:top="980" w:bottom="280" w:left="3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1"/>
        <w:ind w:left="6199"/>
      </w:pPr>
      <w:r>
        <w:rPr/>
        <w:drawing>
          <wp:anchor distT="0" distB="0" distL="0" distR="0" allowOverlap="1" layoutInCell="1" locked="0" behindDoc="1" simplePos="0" relativeHeight="487511040">
            <wp:simplePos x="0" y="0"/>
            <wp:positionH relativeFrom="page">
              <wp:posOffset>3187700</wp:posOffset>
            </wp:positionH>
            <wp:positionV relativeFrom="paragraph">
              <wp:posOffset>-333959</wp:posOffset>
            </wp:positionV>
            <wp:extent cx="6400800" cy="3606800"/>
            <wp:effectExtent l="0" t="0" r="0" b="0"/>
            <wp:wrapNone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51.125pt;margin-top:-26.170998pt;width:503.75pt;height:283.75pt;mso-position-horizontal-relative:page;mso-position-vertical-relative:paragraph;z-index:-15804928" filled="false" stroked="true" strokeweight=".25pt" strokecolor="#000000">
            <v:stroke dashstyle="solid"/>
            <w10:wrap type="none"/>
          </v:rect>
        </w:pict>
      </w:r>
      <w:r>
        <w:rPr>
          <w:color w:val="FFFFFF"/>
        </w:rPr>
        <w:t>Using the assert Statement</w:t>
      </w:r>
    </w:p>
    <w:p>
      <w:pPr>
        <w:pStyle w:val="BodyText"/>
        <w:spacing w:before="3"/>
        <w:rPr>
          <w:rFonts w:ascii="Helvetica-Light"/>
          <w:sz w:val="11"/>
        </w:rPr>
      </w:pPr>
    </w:p>
    <w:p>
      <w:pPr>
        <w:spacing w:after="0"/>
        <w:rPr>
          <w:rFonts w:ascii="Helvetica-Light"/>
          <w:sz w:val="11"/>
        </w:rPr>
        <w:sectPr>
          <w:pgSz w:w="20120" w:h="15000" w:orient="landscape"/>
          <w:pgMar w:top="980" w:bottom="280" w:left="300" w:right="340"/>
        </w:sectPr>
      </w:pPr>
    </w:p>
    <w:p>
      <w:pPr>
        <w:spacing w:line="206" w:lineRule="auto" w:before="71"/>
        <w:ind w:left="5516" w:right="405" w:hanging="657"/>
        <w:jc w:val="left"/>
        <w:rPr>
          <w:rFonts w:ascii="Monaco"/>
          <w:sz w:val="27"/>
        </w:rPr>
      </w:pPr>
      <w:r>
        <w:rPr>
          <w:rFonts w:ascii="Monaco"/>
          <w:color w:val="FFFD00"/>
          <w:sz w:val="27"/>
        </w:rPr>
        <w:t>def test_IntAssert(): assert 1 == 1</w:t>
      </w:r>
    </w:p>
    <w:p>
      <w:pPr>
        <w:spacing w:line="206" w:lineRule="auto" w:before="0"/>
        <w:ind w:left="5516" w:right="405" w:hanging="657"/>
        <w:jc w:val="left"/>
        <w:rPr>
          <w:rFonts w:ascii="Monaco" w:hAnsi="Monaco"/>
          <w:sz w:val="27"/>
        </w:rPr>
      </w:pPr>
      <w:r>
        <w:rPr>
          <w:rFonts w:ascii="Monaco" w:hAnsi="Monaco"/>
          <w:color w:val="FFFD00"/>
          <w:sz w:val="27"/>
        </w:rPr>
        <w:t>def test_StrAssert(): assert “str” == “str”</w:t>
      </w:r>
    </w:p>
    <w:p>
      <w:pPr>
        <w:spacing w:line="206" w:lineRule="auto" w:before="0"/>
        <w:ind w:left="5516" w:right="405" w:hanging="657"/>
        <w:jc w:val="left"/>
        <w:rPr>
          <w:rFonts w:ascii="Monaco"/>
          <w:sz w:val="27"/>
        </w:rPr>
      </w:pPr>
      <w:r>
        <w:rPr>
          <w:rFonts w:ascii="Monaco"/>
          <w:color w:val="FFFD00"/>
          <w:sz w:val="27"/>
        </w:rPr>
        <w:t>def test_floatAssert(): assert 1.0 == 1.0</w:t>
      </w:r>
    </w:p>
    <w:p>
      <w:pPr>
        <w:spacing w:line="206" w:lineRule="auto" w:before="0"/>
        <w:ind w:left="5516" w:right="0" w:hanging="657"/>
        <w:jc w:val="left"/>
        <w:rPr>
          <w:rFonts w:ascii="Monaco"/>
          <w:sz w:val="27"/>
        </w:rPr>
      </w:pPr>
      <w:r>
        <w:rPr>
          <w:rFonts w:ascii="Monaco"/>
          <w:color w:val="FFFD00"/>
          <w:sz w:val="27"/>
        </w:rPr>
        <w:t>def test_arrayAssert(): assert [1,2,3] ==</w:t>
      </w:r>
      <w:r>
        <w:rPr>
          <w:rFonts w:ascii="Monaco"/>
          <w:color w:val="FFFD00"/>
          <w:spacing w:val="39"/>
          <w:sz w:val="27"/>
        </w:rPr>
        <w:t> </w:t>
      </w:r>
      <w:r>
        <w:rPr>
          <w:rFonts w:ascii="Monaco"/>
          <w:color w:val="FFFD00"/>
          <w:sz w:val="27"/>
        </w:rPr>
        <w:t>[1,2,3]</w:t>
      </w:r>
    </w:p>
    <w:p>
      <w:pPr>
        <w:spacing w:line="206" w:lineRule="auto" w:before="12"/>
        <w:ind w:left="5516" w:right="0" w:hanging="657"/>
        <w:jc w:val="left"/>
        <w:rPr>
          <w:rFonts w:ascii="Monaco" w:hAnsi="Monaco"/>
          <w:sz w:val="27"/>
        </w:rPr>
      </w:pPr>
      <w:r>
        <w:rPr>
          <w:rFonts w:ascii="Monaco" w:hAnsi="Monaco"/>
          <w:color w:val="FFFD00"/>
          <w:sz w:val="27"/>
        </w:rPr>
        <w:t>def  test_dictAssert(): assert {“1”:1} ==</w:t>
      </w:r>
      <w:r>
        <w:rPr>
          <w:rFonts w:ascii="Monaco" w:hAnsi="Monaco"/>
          <w:color w:val="FFFD00"/>
          <w:spacing w:val="39"/>
          <w:sz w:val="27"/>
        </w:rPr>
        <w:t> </w:t>
      </w:r>
      <w:r>
        <w:rPr>
          <w:rFonts w:ascii="Monaco" w:hAnsi="Monaco"/>
          <w:color w:val="FFFD00"/>
          <w:sz w:val="27"/>
        </w:rPr>
        <w:t>{“1”:1}</w:t>
      </w:r>
    </w:p>
    <w:p>
      <w:pPr>
        <w:pStyle w:val="BodyText"/>
        <w:spacing w:before="1"/>
        <w:rPr>
          <w:rFonts w:ascii="Monaco"/>
          <w:sz w:val="15"/>
        </w:rPr>
      </w:pPr>
      <w:r>
        <w:rPr/>
        <w:br w:type="column"/>
      </w:r>
      <w:r>
        <w:rPr>
          <w:rFonts w:ascii="Monaco"/>
          <w:sz w:val="15"/>
        </w:rPr>
      </w: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30" w:lineRule="auto" w:before="0" w:after="0"/>
        <w:ind w:left="341" w:right="4969" w:hanging="240"/>
        <w:jc w:val="left"/>
        <w:rPr>
          <w:rFonts w:ascii="Helvetica-Light" w:hAnsi="Helvetica-Light"/>
          <w:sz w:val="27"/>
        </w:rPr>
      </w:pPr>
      <w:r>
        <w:rPr>
          <w:rFonts w:ascii="Helvetica-Light" w:hAnsi="Helvetica-Light"/>
          <w:color w:val="FFFFFF"/>
          <w:sz w:val="27"/>
        </w:rPr>
        <w:t>Pytest allows the use of the built in python assert statement for performing verifications in a unit</w:t>
      </w:r>
      <w:r>
        <w:rPr>
          <w:rFonts w:ascii="Helvetica-Light" w:hAnsi="Helvetica-Light"/>
          <w:color w:val="FFFFFF"/>
          <w:spacing w:val="61"/>
          <w:sz w:val="27"/>
        </w:rPr>
        <w:t> </w:t>
      </w:r>
      <w:r>
        <w:rPr>
          <w:rFonts w:ascii="Helvetica-Light" w:hAnsi="Helvetica-Light"/>
          <w:color w:val="FFFFFF"/>
          <w:spacing w:val="-3"/>
          <w:sz w:val="27"/>
        </w:rPr>
        <w:t>test.</w:t>
      </w: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30" w:lineRule="auto" w:before="205" w:after="0"/>
        <w:ind w:left="341" w:right="4881" w:hanging="240"/>
        <w:jc w:val="left"/>
        <w:rPr>
          <w:rFonts w:ascii="Helvetica-Light" w:hAnsi="Helvetica-Light"/>
          <w:sz w:val="27"/>
        </w:rPr>
      </w:pPr>
      <w:r>
        <w:rPr>
          <w:rFonts w:ascii="Helvetica-Light" w:hAnsi="Helvetica-Light"/>
          <w:color w:val="FFFFFF"/>
          <w:sz w:val="27"/>
        </w:rPr>
        <w:t>Comparison on all of the python data types can be performed using the standard comparison operators: &lt;,</w:t>
      </w:r>
      <w:r>
        <w:rPr>
          <w:rFonts w:ascii="Helvetica-Light" w:hAnsi="Helvetica-Light"/>
          <w:color w:val="FFFFFF"/>
          <w:spacing w:val="47"/>
          <w:sz w:val="27"/>
        </w:rPr>
        <w:t> </w:t>
      </w:r>
      <w:r>
        <w:rPr>
          <w:rFonts w:ascii="Helvetica-Light" w:hAnsi="Helvetica-Light"/>
          <w:color w:val="FFFFFF"/>
          <w:spacing w:val="-7"/>
          <w:sz w:val="27"/>
        </w:rPr>
        <w:t>&gt;,</w:t>
      </w:r>
    </w:p>
    <w:p>
      <w:pPr>
        <w:spacing w:before="13"/>
        <w:ind w:left="341" w:right="0" w:firstLine="0"/>
        <w:jc w:val="left"/>
        <w:rPr>
          <w:rFonts w:ascii="Helvetica-Light"/>
          <w:sz w:val="27"/>
        </w:rPr>
      </w:pPr>
      <w:r>
        <w:rPr>
          <w:rFonts w:ascii="Helvetica-Light"/>
          <w:color w:val="FFFFFF"/>
          <w:sz w:val="27"/>
        </w:rPr>
        <w:t>&lt;=, &gt;=, ==, and !=</w:t>
      </w: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35" w:lineRule="auto" w:before="134" w:after="0"/>
        <w:ind w:left="341" w:right="5556" w:hanging="240"/>
        <w:jc w:val="left"/>
        <w:rPr>
          <w:rFonts w:ascii="Helvetica-Light" w:hAnsi="Helvetica-Light"/>
          <w:sz w:val="27"/>
        </w:rPr>
      </w:pPr>
      <w:r>
        <w:rPr>
          <w:rFonts w:ascii="Helvetica-Light" w:hAnsi="Helvetica-Light"/>
          <w:color w:val="FFFFFF"/>
          <w:sz w:val="27"/>
        </w:rPr>
        <w:t>Pytest expands on the message returned from assert failures to provide more context in the test results.</w:t>
      </w:r>
    </w:p>
    <w:p>
      <w:pPr>
        <w:spacing w:after="0" w:line="235" w:lineRule="auto"/>
        <w:jc w:val="left"/>
        <w:rPr>
          <w:rFonts w:ascii="Helvetica-Light" w:hAnsi="Helvetica-Light"/>
          <w:sz w:val="27"/>
        </w:rPr>
        <w:sectPr>
          <w:type w:val="continuous"/>
          <w:pgSz w:w="20120" w:h="15000" w:orient="landscape"/>
          <w:pgMar w:top="980" w:bottom="280" w:left="300" w:right="340"/>
          <w:cols w:num="2" w:equalWidth="0">
            <w:col w:w="9619" w:space="40"/>
            <w:col w:w="9821"/>
          </w:cols>
        </w:sectPr>
      </w:pPr>
    </w:p>
    <w:p>
      <w:pPr>
        <w:pStyle w:val="BodyText"/>
        <w:rPr>
          <w:rFonts w:ascii="Helvetica-Light"/>
          <w:sz w:val="20"/>
        </w:rPr>
      </w:pPr>
    </w:p>
    <w:p>
      <w:pPr>
        <w:pStyle w:val="BodyText"/>
        <w:rPr>
          <w:rFonts w:ascii="Helvetica-Light"/>
          <w:sz w:val="20"/>
        </w:rPr>
      </w:pPr>
    </w:p>
    <w:p>
      <w:pPr>
        <w:pStyle w:val="BodyText"/>
        <w:rPr>
          <w:rFonts w:ascii="Helvetica-Light"/>
          <w:sz w:val="20"/>
        </w:rPr>
      </w:pPr>
    </w:p>
    <w:p>
      <w:pPr>
        <w:pStyle w:val="BodyText"/>
        <w:rPr>
          <w:rFonts w:ascii="Helvetica-Light"/>
          <w:sz w:val="20"/>
        </w:rPr>
      </w:pPr>
    </w:p>
    <w:p>
      <w:pPr>
        <w:pStyle w:val="BodyText"/>
        <w:spacing w:before="4"/>
        <w:rPr>
          <w:rFonts w:ascii="Helvetica-Light"/>
        </w:rPr>
      </w:pPr>
    </w:p>
    <w:p>
      <w:pPr>
        <w:pStyle w:val="ListParagraph"/>
        <w:numPr>
          <w:ilvl w:val="0"/>
          <w:numId w:val="2"/>
        </w:numPr>
        <w:tabs>
          <w:tab w:pos="499" w:val="left" w:leader="none"/>
          <w:tab w:pos="500" w:val="left" w:leader="none"/>
        </w:tabs>
        <w:spacing w:line="240" w:lineRule="auto" w:before="99" w:after="0"/>
        <w:ind w:left="500" w:right="0" w:hanging="400"/>
        <w:jc w:val="left"/>
        <w:rPr>
          <w:sz w:val="25"/>
        </w:rPr>
      </w:pPr>
      <w:r>
        <w:rPr>
          <w:sz w:val="25"/>
        </w:rPr>
        <w:t>Pytest allows the use of the built in python assert statement for performing verifications in a unit</w:t>
      </w:r>
      <w:r>
        <w:rPr>
          <w:spacing w:val="45"/>
          <w:sz w:val="25"/>
        </w:rPr>
        <w:t> </w:t>
      </w:r>
      <w:r>
        <w:rPr>
          <w:sz w:val="25"/>
        </w:rPr>
        <w:t>test.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40" w:lineRule="auto" w:before="61" w:after="0"/>
        <w:ind w:left="340" w:right="0" w:hanging="240"/>
        <w:jc w:val="left"/>
        <w:rPr>
          <w:sz w:val="25"/>
        </w:rPr>
      </w:pPr>
      <w:r>
        <w:rPr>
          <w:sz w:val="25"/>
        </w:rPr>
        <w:t>The</w:t>
      </w:r>
      <w:r>
        <w:rPr>
          <w:spacing w:val="7"/>
          <w:sz w:val="25"/>
        </w:rPr>
        <w:t> </w:t>
      </w:r>
      <w:r>
        <w:rPr>
          <w:sz w:val="25"/>
        </w:rPr>
        <w:t>normal</w:t>
      </w:r>
      <w:r>
        <w:rPr>
          <w:spacing w:val="8"/>
          <w:sz w:val="25"/>
        </w:rPr>
        <w:t> </w:t>
      </w:r>
      <w:r>
        <w:rPr>
          <w:sz w:val="25"/>
        </w:rPr>
        <w:t>comparison</w:t>
      </w:r>
      <w:r>
        <w:rPr>
          <w:spacing w:val="8"/>
          <w:sz w:val="25"/>
        </w:rPr>
        <w:t> </w:t>
      </w:r>
      <w:r>
        <w:rPr>
          <w:sz w:val="25"/>
        </w:rPr>
        <w:t>operators</w:t>
      </w:r>
      <w:r>
        <w:rPr>
          <w:spacing w:val="8"/>
          <w:sz w:val="25"/>
        </w:rPr>
        <w:t> </w:t>
      </w:r>
      <w:r>
        <w:rPr>
          <w:sz w:val="25"/>
        </w:rPr>
        <w:t>can</w:t>
      </w:r>
      <w:r>
        <w:rPr>
          <w:spacing w:val="7"/>
          <w:sz w:val="25"/>
        </w:rPr>
        <w:t> </w:t>
      </w:r>
      <w:r>
        <w:rPr>
          <w:sz w:val="25"/>
        </w:rPr>
        <w:t>be</w:t>
      </w:r>
      <w:r>
        <w:rPr>
          <w:spacing w:val="8"/>
          <w:sz w:val="25"/>
        </w:rPr>
        <w:t> </w:t>
      </w:r>
      <w:r>
        <w:rPr>
          <w:sz w:val="25"/>
        </w:rPr>
        <w:t>used</w:t>
      </w:r>
      <w:r>
        <w:rPr>
          <w:spacing w:val="8"/>
          <w:sz w:val="25"/>
        </w:rPr>
        <w:t> </w:t>
      </w:r>
      <w:r>
        <w:rPr>
          <w:sz w:val="25"/>
        </w:rPr>
        <w:t>on</w:t>
      </w:r>
      <w:r>
        <w:rPr>
          <w:spacing w:val="8"/>
          <w:sz w:val="25"/>
        </w:rPr>
        <w:t> </w:t>
      </w:r>
      <w:r>
        <w:rPr>
          <w:sz w:val="25"/>
        </w:rPr>
        <w:t>all</w:t>
      </w:r>
      <w:r>
        <w:rPr>
          <w:spacing w:val="7"/>
          <w:sz w:val="25"/>
        </w:rPr>
        <w:t> </w:t>
      </w:r>
      <w:r>
        <w:rPr>
          <w:sz w:val="25"/>
        </w:rPr>
        <w:t>python</w:t>
      </w:r>
      <w:r>
        <w:rPr>
          <w:spacing w:val="8"/>
          <w:sz w:val="25"/>
        </w:rPr>
        <w:t> </w:t>
      </w:r>
      <w:r>
        <w:rPr>
          <w:sz w:val="25"/>
        </w:rPr>
        <w:t>data</w:t>
      </w:r>
      <w:r>
        <w:rPr>
          <w:spacing w:val="8"/>
          <w:sz w:val="25"/>
        </w:rPr>
        <w:t> </w:t>
      </w:r>
      <w:r>
        <w:rPr>
          <w:sz w:val="25"/>
        </w:rPr>
        <w:t>types:</w:t>
      </w:r>
      <w:r>
        <w:rPr>
          <w:spacing w:val="8"/>
          <w:sz w:val="25"/>
        </w:rPr>
        <w:t> </w:t>
      </w:r>
      <w:r>
        <w:rPr>
          <w:sz w:val="25"/>
        </w:rPr>
        <w:t>less</w:t>
      </w:r>
      <w:r>
        <w:rPr>
          <w:spacing w:val="7"/>
          <w:sz w:val="25"/>
        </w:rPr>
        <w:t> </w:t>
      </w:r>
      <w:r>
        <w:rPr>
          <w:sz w:val="25"/>
        </w:rPr>
        <w:t>than,</w:t>
      </w:r>
      <w:r>
        <w:rPr>
          <w:spacing w:val="8"/>
          <w:sz w:val="25"/>
        </w:rPr>
        <w:t> </w:t>
      </w:r>
      <w:r>
        <w:rPr>
          <w:sz w:val="25"/>
        </w:rPr>
        <w:t>greater</w:t>
      </w:r>
      <w:r>
        <w:rPr>
          <w:spacing w:val="8"/>
          <w:sz w:val="25"/>
        </w:rPr>
        <w:t> </w:t>
      </w:r>
      <w:r>
        <w:rPr>
          <w:sz w:val="25"/>
        </w:rPr>
        <w:t>than,</w:t>
      </w:r>
      <w:r>
        <w:rPr>
          <w:spacing w:val="8"/>
          <w:sz w:val="25"/>
        </w:rPr>
        <w:t> </w:t>
      </w:r>
      <w:r>
        <w:rPr>
          <w:sz w:val="25"/>
        </w:rPr>
        <w:t>less</w:t>
      </w:r>
      <w:r>
        <w:rPr>
          <w:spacing w:val="7"/>
          <w:sz w:val="25"/>
        </w:rPr>
        <w:t> </w:t>
      </w:r>
      <w:r>
        <w:rPr>
          <w:sz w:val="25"/>
        </w:rPr>
        <w:t>than</w:t>
      </w:r>
      <w:r>
        <w:rPr>
          <w:spacing w:val="8"/>
          <w:sz w:val="25"/>
        </w:rPr>
        <w:t> </w:t>
      </w:r>
      <w:r>
        <w:rPr>
          <w:sz w:val="25"/>
        </w:rPr>
        <w:t>or</w:t>
      </w:r>
      <w:r>
        <w:rPr>
          <w:spacing w:val="8"/>
          <w:sz w:val="25"/>
        </w:rPr>
        <w:t> </w:t>
      </w:r>
      <w:r>
        <w:rPr>
          <w:sz w:val="25"/>
        </w:rPr>
        <w:t>equal,</w:t>
      </w:r>
      <w:r>
        <w:rPr>
          <w:spacing w:val="8"/>
          <w:sz w:val="25"/>
        </w:rPr>
        <w:t> </w:t>
      </w:r>
      <w:r>
        <w:rPr>
          <w:sz w:val="25"/>
        </w:rPr>
        <w:t>greater</w:t>
      </w:r>
      <w:r>
        <w:rPr>
          <w:spacing w:val="7"/>
          <w:sz w:val="25"/>
        </w:rPr>
        <w:t> </w:t>
      </w:r>
      <w:r>
        <w:rPr>
          <w:sz w:val="25"/>
        </w:rPr>
        <w:t>than</w:t>
      </w:r>
      <w:r>
        <w:rPr>
          <w:spacing w:val="8"/>
          <w:sz w:val="25"/>
        </w:rPr>
        <w:t> </w:t>
      </w:r>
      <w:r>
        <w:rPr>
          <w:sz w:val="25"/>
        </w:rPr>
        <w:t>or</w:t>
      </w:r>
      <w:r>
        <w:rPr>
          <w:spacing w:val="8"/>
          <w:sz w:val="25"/>
        </w:rPr>
        <w:t> </w:t>
      </w:r>
      <w:r>
        <w:rPr>
          <w:sz w:val="25"/>
        </w:rPr>
        <w:t>equal,</w:t>
      </w:r>
      <w:r>
        <w:rPr>
          <w:spacing w:val="8"/>
          <w:sz w:val="25"/>
        </w:rPr>
        <w:t> </w:t>
      </w:r>
      <w:r>
        <w:rPr>
          <w:sz w:val="25"/>
        </w:rPr>
        <w:t>equal,</w:t>
      </w:r>
      <w:r>
        <w:rPr>
          <w:spacing w:val="7"/>
          <w:sz w:val="25"/>
        </w:rPr>
        <w:t> </w:t>
      </w:r>
      <w:r>
        <w:rPr>
          <w:sz w:val="25"/>
        </w:rPr>
        <w:t>or</w:t>
      </w:r>
      <w:r>
        <w:rPr>
          <w:spacing w:val="8"/>
          <w:sz w:val="25"/>
        </w:rPr>
        <w:t> </w:t>
      </w:r>
      <w:r>
        <w:rPr>
          <w:sz w:val="25"/>
        </w:rPr>
        <w:t>not</w:t>
      </w:r>
      <w:r>
        <w:rPr>
          <w:spacing w:val="8"/>
          <w:sz w:val="25"/>
        </w:rPr>
        <w:t> </w:t>
      </w:r>
      <w:r>
        <w:rPr>
          <w:sz w:val="25"/>
        </w:rPr>
        <w:t>equal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40" w:lineRule="auto" w:before="42" w:after="0"/>
        <w:ind w:left="340" w:right="0" w:hanging="240"/>
        <w:jc w:val="left"/>
        <w:rPr>
          <w:sz w:val="25"/>
        </w:rPr>
      </w:pPr>
      <w:r>
        <w:rPr>
          <w:sz w:val="25"/>
        </w:rPr>
        <w:t>Pytest expands on the messages that are reported for assert failures to provide more context in the test</w:t>
      </w:r>
      <w:r>
        <w:rPr>
          <w:spacing w:val="51"/>
          <w:sz w:val="25"/>
        </w:rPr>
        <w:t> </w:t>
      </w:r>
      <w:r>
        <w:rPr>
          <w:sz w:val="25"/>
        </w:rPr>
        <w:t>results.</w:t>
      </w:r>
    </w:p>
    <w:p>
      <w:pPr>
        <w:spacing w:after="0" w:line="240" w:lineRule="auto"/>
        <w:jc w:val="left"/>
        <w:rPr>
          <w:sz w:val="25"/>
        </w:rPr>
        <w:sectPr>
          <w:type w:val="continuous"/>
          <w:pgSz w:w="20120" w:h="15000" w:orient="landscape"/>
          <w:pgMar w:top="980" w:bottom="280" w:left="300" w:right="340"/>
        </w:sectPr>
      </w:pPr>
    </w:p>
    <w:p>
      <w:pPr>
        <w:pStyle w:val="BodyText"/>
        <w:ind w:left="4719"/>
        <w:rPr>
          <w:sz w:val="20"/>
        </w:rPr>
      </w:pPr>
      <w:r>
        <w:rPr>
          <w:sz w:val="20"/>
        </w:rPr>
        <w:pict>
          <v:group style="width:504pt;height:284pt;mso-position-horizontal-relative:char;mso-position-vertical-relative:line" coordorigin="0,0" coordsize="10080,5680">
            <v:rect style="position:absolute;left:2;top:2;width:10075;height:5675" filled="false" stroked="true" strokeweight=".25pt" strokecolor="#000000">
              <v:stroke dashstyle="solid"/>
            </v:rect>
            <v:shape style="position:absolute;left:140;top:1846;width:2810;height:342" type="#_x0000_t202" filled="false" stroked="false">
              <v:textbox inset="0,0,0,0">
                <w:txbxContent>
                  <w:p>
                    <w:pPr>
                      <w:spacing w:line="342" w:lineRule="exact" w:before="0"/>
                      <w:ind w:left="0" w:right="0" w:firstLine="0"/>
                      <w:jc w:val="lef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# Failing Test!!!</w:t>
                    </w:r>
                  </w:p>
                </w:txbxContent>
              </v:textbox>
              <w10:wrap type="none"/>
            </v:shape>
            <v:shape style="position:absolute;left:760;top:626;width:8796;height:1397" type="#_x0000_t202" filled="false" stroked="false">
              <v:textbox inset="0,0,0,0">
                <w:txbxContent>
                  <w:p>
                    <w:pPr>
                      <w:spacing w:line="601" w:lineRule="exact" w:before="0"/>
                      <w:ind w:left="0" w:right="0" w:firstLine="0"/>
                      <w:jc w:val="left"/>
                      <w:rPr>
                        <w:rFonts w:ascii="Helvetica-Light"/>
                        <w:sz w:val="59"/>
                      </w:rPr>
                    </w:pPr>
                    <w:r>
                      <w:rPr>
                        <w:rFonts w:ascii="Helvetica-Light"/>
                        <w:color w:val="FFFFFF"/>
                        <w:sz w:val="59"/>
                      </w:rPr>
                      <w:t>Comparing Floating Point Values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4520" w:val="left" w:leader="none"/>
                      </w:tabs>
                      <w:spacing w:line="244" w:lineRule="auto" w:before="128"/>
                      <w:ind w:left="4520" w:right="18" w:hanging="240"/>
                      <w:jc w:val="lef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Validating floating point values </w:t>
                    </w:r>
                    <w:r>
                      <w:rPr>
                        <w:rFonts w:ascii="Helvetica-Light"/>
                        <w:color w:val="FFFFFF"/>
                        <w:spacing w:val="-5"/>
                        <w:sz w:val="27"/>
                      </w:rPr>
                      <w:t>can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sometimes be difficult as</w:t>
                    </w:r>
                    <w:r>
                      <w:rPr>
                        <w:rFonts w:ascii="Helvetica-Light"/>
                        <w:color w:val="FFFFFF"/>
                        <w:spacing w:val="41"/>
                        <w:sz w:val="27"/>
                      </w:rPr>
                      <w:t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internally</w:t>
                    </w:r>
                  </w:p>
                </w:txbxContent>
              </v:textbox>
              <w10:wrap type="none"/>
            </v:shape>
            <v:shape style="position:absolute;left:140;top:2246;width:4779;height:742" type="#_x0000_t202" filled="false" stroked="false">
              <v:textbox inset="0,0,0,0">
                <w:txbxContent>
                  <w:p>
                    <w:pPr>
                      <w:spacing w:line="354" w:lineRule="exact" w:before="0"/>
                      <w:ind w:left="9" w:right="354" w:firstLine="0"/>
                      <w:jc w:val="center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def test_BadFloatCompare():</w:t>
                    </w:r>
                  </w:p>
                  <w:p>
                    <w:pPr>
                      <w:spacing w:line="388" w:lineRule="exact" w:before="0"/>
                      <w:ind w:left="662" w:right="26" w:firstLine="0"/>
                      <w:jc w:val="center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assert (0.1 + 0.2) == 0.3</w:t>
                    </w:r>
                  </w:p>
                </w:txbxContent>
              </v:textbox>
              <w10:wrap type="none"/>
            </v:shape>
            <v:shape style="position:absolute;left:5280;top:2069;width:4585;height:594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the value is a binary fractions (i.e.</w:t>
                    </w:r>
                    <w:r>
                      <w:rPr>
                        <w:rFonts w:ascii="Helvetica-Light"/>
                        <w:color w:val="FFFFFF"/>
                        <w:spacing w:val="52"/>
                        <w:sz w:val="27"/>
                      </w:rPr>
                      <w:t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1/3</w:t>
                    </w:r>
                  </w:p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is internally 0.33333333…)</w:t>
                    </w:r>
                  </w:p>
                </w:txbxContent>
              </v:textbox>
              <w10:wrap type="none"/>
            </v:shape>
            <v:shape style="position:absolute;left:140;top:3486;width:4780;height:1542" type="#_x0000_t202" filled="false" stroked="false">
              <v:textbox inset="0,0,0,0">
                <w:txbxContent>
                  <w:p>
                    <w:pPr>
                      <w:spacing w:line="354" w:lineRule="exact" w:before="0"/>
                      <w:ind w:left="0" w:right="0" w:firstLine="0"/>
                      <w:jc w:val="lef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# Passing Test!!!</w:t>
                    </w:r>
                  </w:p>
                  <w:p>
                    <w:pPr>
                      <w:spacing w:line="206" w:lineRule="auto" w:before="16"/>
                      <w:ind w:left="656" w:right="0" w:hanging="657"/>
                      <w:jc w:val="lef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def test_GoodFloatCompare(): val = 0.1 + 0.2</w:t>
                    </w:r>
                  </w:p>
                  <w:p>
                    <w:pPr>
                      <w:spacing w:line="370" w:lineRule="exact" w:before="0"/>
                      <w:ind w:left="656" w:right="0" w:firstLine="0"/>
                      <w:jc w:val="lef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assert val == approx(0.3)</w:t>
                    </w:r>
                  </w:p>
                </w:txbxContent>
              </v:textbox>
              <w10:wrap type="none"/>
            </v:shape>
            <v:shape style="position:absolute;left:5040;top:2909;width:4871;height:2634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pos="240" w:val="left" w:leader="none"/>
                      </w:tabs>
                      <w:spacing w:line="272" w:lineRule="exact" w:before="0"/>
                      <w:ind w:left="240" w:right="0" w:hanging="240"/>
                      <w:jc w:val="lef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Because of this some floating</w:t>
                    </w:r>
                    <w:r>
                      <w:rPr>
                        <w:rFonts w:ascii="Helvetica-Light"/>
                        <w:color w:val="FFFFFF"/>
                        <w:spacing w:val="25"/>
                        <w:sz w:val="27"/>
                      </w:rPr>
                      <w:t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point</w:t>
                    </w:r>
                  </w:p>
                  <w:p>
                    <w:pPr>
                      <w:spacing w:line="230" w:lineRule="auto" w:before="4"/>
                      <w:ind w:left="240" w:right="0" w:firstLine="0"/>
                      <w:jc w:val="lef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comparisons that would be expected to pass fail.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240" w:val="left" w:leader="none"/>
                      </w:tabs>
                      <w:spacing w:line="235" w:lineRule="auto" w:before="98"/>
                      <w:ind w:left="240" w:right="18" w:hanging="240"/>
                      <w:jc w:val="lef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The pytest “approx” function can be used to verify that two floating point values are “approximately” equivalent to each other with a default tolerance of 1e-6.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99" w:val="left" w:leader="none"/>
          <w:tab w:pos="500" w:val="left" w:leader="none"/>
        </w:tabs>
        <w:spacing w:line="240" w:lineRule="auto" w:before="245" w:after="0"/>
        <w:ind w:left="500" w:right="0" w:hanging="400"/>
        <w:jc w:val="lef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7512576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Validating floating point values can sometimes be diﬃcult as internally the value is stored as a series of binary</w:t>
      </w:r>
      <w:r>
        <w:rPr>
          <w:spacing w:val="65"/>
          <w:sz w:val="25"/>
        </w:rPr>
        <w:t> </w:t>
      </w:r>
      <w:r>
        <w:rPr>
          <w:sz w:val="25"/>
        </w:rPr>
        <w:t>fractions.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40" w:lineRule="auto" w:before="62" w:after="0"/>
        <w:ind w:left="340" w:right="0" w:hanging="240"/>
        <w:jc w:val="left"/>
        <w:rPr>
          <w:sz w:val="25"/>
        </w:rPr>
      </w:pPr>
      <w:r>
        <w:rPr>
          <w:sz w:val="25"/>
        </w:rPr>
        <w:t>Because of this some comparisons that we’d expect to pass will</w:t>
      </w:r>
      <w:r>
        <w:rPr>
          <w:spacing w:val="20"/>
          <w:sz w:val="25"/>
        </w:rPr>
        <w:t> </w:t>
      </w:r>
      <w:r>
        <w:rPr>
          <w:sz w:val="25"/>
        </w:rPr>
        <w:t>fail.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90" w:lineRule="auto" w:before="42" w:after="0"/>
        <w:ind w:left="340" w:right="109" w:hanging="240"/>
        <w:jc w:val="left"/>
        <w:rPr>
          <w:sz w:val="25"/>
        </w:rPr>
      </w:pPr>
      <w:r>
        <w:rPr>
          <w:sz w:val="25"/>
        </w:rPr>
        <w:t>Pytest provides the “approx” function which will validate that two floating point values are “approximately” the same value as each other to within a default tolerance of  </w:t>
      </w:r>
      <w:r>
        <w:rPr>
          <w:spacing w:val="69"/>
          <w:sz w:val="25"/>
        </w:rPr>
        <w:t> </w:t>
      </w:r>
      <w:r>
        <w:rPr>
          <w:sz w:val="25"/>
        </w:rPr>
        <w:t>1 time E to the -6</w:t>
      </w:r>
      <w:r>
        <w:rPr>
          <w:spacing w:val="7"/>
          <w:sz w:val="25"/>
        </w:rPr>
        <w:t> </w:t>
      </w:r>
      <w:r>
        <w:rPr>
          <w:sz w:val="25"/>
        </w:rPr>
        <w:t>value.</w:t>
      </w:r>
    </w:p>
    <w:p>
      <w:pPr>
        <w:spacing w:after="0" w:line="290" w:lineRule="auto"/>
        <w:jc w:val="left"/>
        <w:rPr>
          <w:sz w:val="25"/>
        </w:rPr>
        <w:sectPr>
          <w:pgSz w:w="20120" w:h="15000" w:orient="landscape"/>
          <w:pgMar w:top="980" w:bottom="280" w:left="3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1"/>
        <w:ind w:left="6180"/>
      </w:pPr>
      <w:r>
        <w:rPr/>
        <w:drawing>
          <wp:anchor distT="0" distB="0" distL="0" distR="0" allowOverlap="1" layoutInCell="1" locked="0" behindDoc="1" simplePos="0" relativeHeight="487513088">
            <wp:simplePos x="0" y="0"/>
            <wp:positionH relativeFrom="page">
              <wp:posOffset>3187700</wp:posOffset>
            </wp:positionH>
            <wp:positionV relativeFrom="paragraph">
              <wp:posOffset>-333959</wp:posOffset>
            </wp:positionV>
            <wp:extent cx="6400800" cy="3606800"/>
            <wp:effectExtent l="0" t="0" r="0" b="0"/>
            <wp:wrapNone/>
            <wp:docPr id="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51.125pt;margin-top:-26.170998pt;width:503.75pt;height:283.75pt;mso-position-horizontal-relative:page;mso-position-vertical-relative:paragraph;z-index:-15802880" filled="false" stroked="true" strokeweight=".25pt" strokecolor="#000000">
            <v:stroke dashstyle="solid"/>
            <w10:wrap type="none"/>
          </v:rect>
        </w:pict>
      </w:r>
      <w:r>
        <w:rPr>
          <w:color w:val="FFFFFF"/>
        </w:rPr>
        <w:t>Verifying Exceptions</w:t>
      </w:r>
    </w:p>
    <w:p>
      <w:pPr>
        <w:pStyle w:val="BodyText"/>
        <w:rPr>
          <w:rFonts w:ascii="Helvetica-Light"/>
          <w:sz w:val="20"/>
        </w:rPr>
      </w:pPr>
    </w:p>
    <w:p>
      <w:pPr>
        <w:spacing w:after="0"/>
        <w:rPr>
          <w:rFonts w:ascii="Helvetica-Light"/>
          <w:sz w:val="20"/>
        </w:rPr>
        <w:sectPr>
          <w:pgSz w:w="20120" w:h="15000" w:orient="landscape"/>
          <w:pgMar w:top="980" w:bottom="280" w:left="300" w:right="340"/>
        </w:sectPr>
      </w:pPr>
    </w:p>
    <w:p>
      <w:pPr>
        <w:pStyle w:val="BodyText"/>
        <w:spacing w:before="2"/>
        <w:rPr>
          <w:rFonts w:ascii="Helvetica-Light"/>
          <w:sz w:val="27"/>
        </w:rPr>
      </w:pPr>
    </w:p>
    <w:p>
      <w:pPr>
        <w:spacing w:line="433" w:lineRule="exact" w:before="0"/>
        <w:ind w:left="4820" w:right="0" w:firstLine="0"/>
        <w:jc w:val="left"/>
        <w:rPr>
          <w:rFonts w:ascii="Monaco"/>
          <w:sz w:val="27"/>
        </w:rPr>
      </w:pPr>
      <w:r>
        <w:rPr>
          <w:rFonts w:ascii="Monaco"/>
          <w:color w:val="FFFD00"/>
          <w:sz w:val="27"/>
        </w:rPr>
        <w:t>def test_Exception():</w:t>
      </w:r>
    </w:p>
    <w:p>
      <w:pPr>
        <w:spacing w:line="206" w:lineRule="auto" w:before="16"/>
        <w:ind w:left="6132" w:right="0" w:hanging="657"/>
        <w:jc w:val="left"/>
        <w:rPr>
          <w:rFonts w:ascii="Monaco"/>
          <w:sz w:val="27"/>
        </w:rPr>
      </w:pPr>
      <w:r>
        <w:rPr>
          <w:rFonts w:ascii="Monaco"/>
          <w:color w:val="FFFD00"/>
          <w:sz w:val="27"/>
        </w:rPr>
        <w:t>with raises(ValueError) </w:t>
      </w:r>
      <w:r>
        <w:rPr>
          <w:rFonts w:ascii="Monaco"/>
          <w:color w:val="FFFE00"/>
          <w:sz w:val="27"/>
        </w:rPr>
        <w:t>raise ValueError</w:t>
      </w:r>
    </w:p>
    <w:p>
      <w:pPr>
        <w:pStyle w:val="ListParagraph"/>
        <w:numPr>
          <w:ilvl w:val="1"/>
          <w:numId w:val="2"/>
        </w:numPr>
        <w:tabs>
          <w:tab w:pos="709" w:val="left" w:leader="none"/>
        </w:tabs>
        <w:spacing w:line="230" w:lineRule="auto" w:before="213" w:after="0"/>
        <w:ind w:left="708" w:right="5130" w:hanging="240"/>
        <w:jc w:val="both"/>
        <w:rPr>
          <w:rFonts w:ascii="Helvetica-Light" w:hAnsi="Helvetica-Light"/>
          <w:sz w:val="27"/>
        </w:rPr>
      </w:pPr>
      <w:r>
        <w:rPr>
          <w:rFonts w:ascii="Helvetica-Light" w:hAnsi="Helvetica-Light"/>
          <w:color w:val="FFFFFF"/>
          <w:w w:val="101"/>
          <w:sz w:val="27"/>
        </w:rPr>
        <w:br w:type="column"/>
      </w:r>
      <w:r>
        <w:rPr>
          <w:rFonts w:ascii="Helvetica-Light" w:hAnsi="Helvetica-Light"/>
          <w:color w:val="FFFFFF"/>
          <w:sz w:val="27"/>
        </w:rPr>
        <w:t>In some cases we want verify that a function throws an exception under certain</w:t>
      </w:r>
      <w:r>
        <w:rPr>
          <w:rFonts w:ascii="Helvetica-Light" w:hAnsi="Helvetica-Light"/>
          <w:color w:val="FFFFFF"/>
          <w:spacing w:val="1"/>
          <w:sz w:val="27"/>
        </w:rPr>
        <w:t> </w:t>
      </w:r>
      <w:r>
        <w:rPr>
          <w:rFonts w:ascii="Helvetica-Light" w:hAnsi="Helvetica-Light"/>
          <w:color w:val="FFFFFF"/>
          <w:sz w:val="27"/>
        </w:rPr>
        <w:t>conditions.</w:t>
      </w:r>
    </w:p>
    <w:p>
      <w:pPr>
        <w:pStyle w:val="BodyText"/>
        <w:spacing w:before="11"/>
        <w:rPr>
          <w:rFonts w:ascii="Helvetica-Light"/>
          <w:sz w:val="32"/>
        </w:rPr>
      </w:pPr>
    </w:p>
    <w:p>
      <w:pPr>
        <w:pStyle w:val="ListParagraph"/>
        <w:numPr>
          <w:ilvl w:val="1"/>
          <w:numId w:val="2"/>
        </w:numPr>
        <w:tabs>
          <w:tab w:pos="709" w:val="left" w:leader="none"/>
        </w:tabs>
        <w:spacing w:line="230" w:lineRule="auto" w:before="0" w:after="0"/>
        <w:ind w:left="708" w:right="4969" w:hanging="240"/>
        <w:jc w:val="left"/>
        <w:rPr>
          <w:rFonts w:ascii="Helvetica-Light" w:hAnsi="Helvetica-Light"/>
          <w:sz w:val="27"/>
        </w:rPr>
      </w:pPr>
      <w:r>
        <w:rPr>
          <w:rFonts w:ascii="Helvetica-Light" w:hAnsi="Helvetica-Light"/>
          <w:color w:val="FFFFFF"/>
          <w:sz w:val="27"/>
        </w:rPr>
        <w:t>Pytest provides the “raises” helper </w:t>
      </w:r>
      <w:r>
        <w:rPr>
          <w:rFonts w:ascii="Helvetica-Light" w:hAnsi="Helvetica-Light"/>
          <w:color w:val="FFFFFF"/>
          <w:spacing w:val="-6"/>
          <w:sz w:val="27"/>
        </w:rPr>
        <w:t>to </w:t>
      </w:r>
      <w:r>
        <w:rPr>
          <w:rFonts w:ascii="Helvetica-Light" w:hAnsi="Helvetica-Light"/>
          <w:color w:val="FFFFFF"/>
          <w:sz w:val="27"/>
        </w:rPr>
        <w:t>perform this verification using the “with” keyword.</w:t>
      </w:r>
    </w:p>
    <w:p>
      <w:pPr>
        <w:pStyle w:val="ListParagraph"/>
        <w:numPr>
          <w:ilvl w:val="1"/>
          <w:numId w:val="2"/>
        </w:numPr>
        <w:tabs>
          <w:tab w:pos="709" w:val="left" w:leader="none"/>
        </w:tabs>
        <w:spacing w:line="235" w:lineRule="auto" w:before="199" w:after="0"/>
        <w:ind w:left="708" w:right="5328" w:hanging="240"/>
        <w:jc w:val="left"/>
        <w:rPr>
          <w:rFonts w:ascii="Helvetica-Light" w:hAnsi="Helvetica-Light"/>
          <w:sz w:val="27"/>
        </w:rPr>
      </w:pPr>
      <w:r>
        <w:rPr>
          <w:rFonts w:ascii="Helvetica-Light" w:hAnsi="Helvetica-Light"/>
          <w:color w:val="FFFFFF"/>
          <w:sz w:val="27"/>
        </w:rPr>
        <w:t>If the specified exception is not raised in the code block specified after the “raises” line then the test fails.</w:t>
      </w:r>
    </w:p>
    <w:p>
      <w:pPr>
        <w:spacing w:after="0" w:line="235" w:lineRule="auto"/>
        <w:jc w:val="left"/>
        <w:rPr>
          <w:rFonts w:ascii="Helvetica-Light" w:hAnsi="Helvetica-Light"/>
          <w:sz w:val="27"/>
        </w:rPr>
        <w:sectPr>
          <w:type w:val="continuous"/>
          <w:pgSz w:w="20120" w:h="15000" w:orient="landscape"/>
          <w:pgMar w:top="980" w:bottom="280" w:left="300" w:right="340"/>
          <w:cols w:num="2" w:equalWidth="0">
            <w:col w:w="9252" w:space="40"/>
            <w:col w:w="10188"/>
          </w:cols>
        </w:sectPr>
      </w:pPr>
    </w:p>
    <w:p>
      <w:pPr>
        <w:pStyle w:val="BodyText"/>
        <w:rPr>
          <w:rFonts w:ascii="Helvetica-Light"/>
          <w:sz w:val="20"/>
        </w:rPr>
      </w:pPr>
    </w:p>
    <w:p>
      <w:pPr>
        <w:pStyle w:val="BodyText"/>
        <w:rPr>
          <w:rFonts w:ascii="Helvetica-Light"/>
          <w:sz w:val="20"/>
        </w:rPr>
      </w:pPr>
    </w:p>
    <w:p>
      <w:pPr>
        <w:pStyle w:val="BodyText"/>
        <w:rPr>
          <w:rFonts w:ascii="Helvetica-Light"/>
          <w:sz w:val="20"/>
        </w:rPr>
      </w:pPr>
    </w:p>
    <w:p>
      <w:pPr>
        <w:pStyle w:val="BodyText"/>
        <w:rPr>
          <w:rFonts w:ascii="Helvetica-Light"/>
          <w:sz w:val="20"/>
        </w:rPr>
      </w:pPr>
    </w:p>
    <w:p>
      <w:pPr>
        <w:pStyle w:val="BodyText"/>
        <w:rPr>
          <w:rFonts w:ascii="Helvetica-Light"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499" w:val="left" w:leader="none"/>
          <w:tab w:pos="500" w:val="left" w:leader="none"/>
        </w:tabs>
        <w:spacing w:line="240" w:lineRule="auto" w:before="98" w:after="0"/>
        <w:ind w:left="500" w:right="0" w:hanging="400"/>
        <w:jc w:val="left"/>
        <w:rPr>
          <w:sz w:val="25"/>
        </w:rPr>
      </w:pPr>
      <w:r>
        <w:rPr>
          <w:sz w:val="25"/>
        </w:rPr>
        <w:t>In some test cases we need to verify that a function raises an exception under certain</w:t>
      </w:r>
      <w:r>
        <w:rPr>
          <w:spacing w:val="41"/>
          <w:sz w:val="25"/>
        </w:rPr>
        <w:t> </w:t>
      </w:r>
      <w:r>
        <w:rPr>
          <w:sz w:val="25"/>
        </w:rPr>
        <w:t>conditions.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40" w:lineRule="auto" w:before="62" w:after="0"/>
        <w:ind w:left="340" w:right="0" w:hanging="240"/>
        <w:jc w:val="left"/>
        <w:rPr>
          <w:sz w:val="25"/>
        </w:rPr>
      </w:pPr>
      <w:r>
        <w:rPr>
          <w:sz w:val="25"/>
        </w:rPr>
        <w:t>Pytest provides the raises helper to perform this verification using the “with”</w:t>
      </w:r>
      <w:r>
        <w:rPr>
          <w:spacing w:val="26"/>
          <w:sz w:val="25"/>
        </w:rPr>
        <w:t> </w:t>
      </w:r>
      <w:r>
        <w:rPr>
          <w:sz w:val="25"/>
        </w:rPr>
        <w:t>keyword.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40" w:lineRule="auto" w:before="41" w:after="0"/>
        <w:ind w:left="340" w:right="0" w:hanging="240"/>
        <w:jc w:val="left"/>
        <w:rPr>
          <w:sz w:val="25"/>
        </w:rPr>
      </w:pPr>
      <w:r>
        <w:rPr>
          <w:sz w:val="25"/>
        </w:rPr>
        <w:t>When</w:t>
      </w:r>
      <w:r>
        <w:rPr>
          <w:spacing w:val="4"/>
          <w:sz w:val="25"/>
        </w:rPr>
        <w:t> </w:t>
      </w:r>
      <w:r>
        <w:rPr>
          <w:sz w:val="25"/>
        </w:rPr>
        <w:t>the</w:t>
      </w:r>
      <w:r>
        <w:rPr>
          <w:spacing w:val="4"/>
          <w:sz w:val="25"/>
        </w:rPr>
        <w:t> </w:t>
      </w:r>
      <w:r>
        <w:rPr>
          <w:sz w:val="25"/>
        </w:rPr>
        <w:t>“raises”</w:t>
      </w:r>
      <w:r>
        <w:rPr>
          <w:spacing w:val="4"/>
          <w:sz w:val="25"/>
        </w:rPr>
        <w:t> </w:t>
      </w:r>
      <w:r>
        <w:rPr>
          <w:sz w:val="25"/>
        </w:rPr>
        <w:t>helper</w:t>
      </w:r>
      <w:r>
        <w:rPr>
          <w:spacing w:val="4"/>
          <w:sz w:val="25"/>
        </w:rPr>
        <w:t> </w:t>
      </w:r>
      <w:r>
        <w:rPr>
          <w:sz w:val="25"/>
        </w:rPr>
        <w:t>is</w:t>
      </w:r>
      <w:r>
        <w:rPr>
          <w:spacing w:val="4"/>
          <w:sz w:val="25"/>
        </w:rPr>
        <w:t> </w:t>
      </w:r>
      <w:r>
        <w:rPr>
          <w:sz w:val="25"/>
        </w:rPr>
        <w:t>used</w:t>
      </w:r>
      <w:r>
        <w:rPr>
          <w:spacing w:val="4"/>
          <w:sz w:val="25"/>
        </w:rPr>
        <w:t> </w:t>
      </w:r>
      <w:r>
        <w:rPr>
          <w:sz w:val="25"/>
        </w:rPr>
        <w:t>the</w:t>
      </w:r>
      <w:r>
        <w:rPr>
          <w:spacing w:val="4"/>
          <w:sz w:val="25"/>
        </w:rPr>
        <w:t> </w:t>
      </w:r>
      <w:r>
        <w:rPr>
          <w:sz w:val="25"/>
        </w:rPr>
        <w:t>unit</w:t>
      </w:r>
      <w:r>
        <w:rPr>
          <w:spacing w:val="4"/>
          <w:sz w:val="25"/>
        </w:rPr>
        <w:t> </w:t>
      </w:r>
      <w:r>
        <w:rPr>
          <w:sz w:val="25"/>
        </w:rPr>
        <w:t>test</w:t>
      </w:r>
      <w:r>
        <w:rPr>
          <w:spacing w:val="4"/>
          <w:sz w:val="25"/>
        </w:rPr>
        <w:t> </w:t>
      </w:r>
      <w:r>
        <w:rPr>
          <w:sz w:val="25"/>
        </w:rPr>
        <w:t>will</w:t>
      </w:r>
      <w:r>
        <w:rPr>
          <w:spacing w:val="4"/>
          <w:sz w:val="25"/>
        </w:rPr>
        <w:t> </w:t>
      </w:r>
      <w:r>
        <w:rPr>
          <w:sz w:val="25"/>
        </w:rPr>
        <w:t>fail</w:t>
      </w:r>
      <w:r>
        <w:rPr>
          <w:spacing w:val="4"/>
          <w:sz w:val="25"/>
        </w:rPr>
        <w:t> </w:t>
      </w:r>
      <w:r>
        <w:rPr>
          <w:sz w:val="25"/>
        </w:rPr>
        <w:t>if</w:t>
      </w:r>
      <w:r>
        <w:rPr>
          <w:spacing w:val="4"/>
          <w:sz w:val="25"/>
        </w:rPr>
        <w:t> </w:t>
      </w:r>
      <w:r>
        <w:rPr>
          <w:sz w:val="25"/>
        </w:rPr>
        <w:t>the</w:t>
      </w:r>
      <w:r>
        <w:rPr>
          <w:spacing w:val="4"/>
          <w:sz w:val="25"/>
        </w:rPr>
        <w:t> </w:t>
      </w:r>
      <w:r>
        <w:rPr>
          <w:sz w:val="25"/>
        </w:rPr>
        <w:t>specified</w:t>
      </w:r>
      <w:r>
        <w:rPr>
          <w:spacing w:val="4"/>
          <w:sz w:val="25"/>
        </w:rPr>
        <w:t> </w:t>
      </w:r>
      <w:r>
        <w:rPr>
          <w:sz w:val="25"/>
        </w:rPr>
        <w:t>exception</w:t>
      </w:r>
      <w:r>
        <w:rPr>
          <w:spacing w:val="4"/>
          <w:sz w:val="25"/>
        </w:rPr>
        <w:t> </w:t>
      </w:r>
      <w:r>
        <w:rPr>
          <w:sz w:val="25"/>
        </w:rPr>
        <w:t>is</w:t>
      </w:r>
      <w:r>
        <w:rPr>
          <w:spacing w:val="4"/>
          <w:sz w:val="25"/>
        </w:rPr>
        <w:t> </w:t>
      </w:r>
      <w:r>
        <w:rPr>
          <w:sz w:val="25"/>
        </w:rPr>
        <w:t>not</w:t>
      </w:r>
      <w:r>
        <w:rPr>
          <w:spacing w:val="5"/>
          <w:sz w:val="25"/>
        </w:rPr>
        <w:t> </w:t>
      </w:r>
      <w:r>
        <w:rPr>
          <w:sz w:val="25"/>
        </w:rPr>
        <w:t>thrown</w:t>
      </w:r>
      <w:r>
        <w:rPr>
          <w:spacing w:val="4"/>
          <w:sz w:val="25"/>
        </w:rPr>
        <w:t> </w:t>
      </w:r>
      <w:r>
        <w:rPr>
          <w:sz w:val="25"/>
        </w:rPr>
        <w:t>in</w:t>
      </w:r>
      <w:r>
        <w:rPr>
          <w:spacing w:val="4"/>
          <w:sz w:val="25"/>
        </w:rPr>
        <w:t> </w:t>
      </w:r>
      <w:r>
        <w:rPr>
          <w:sz w:val="25"/>
        </w:rPr>
        <w:t>the</w:t>
      </w:r>
      <w:r>
        <w:rPr>
          <w:spacing w:val="4"/>
          <w:sz w:val="25"/>
        </w:rPr>
        <w:t> </w:t>
      </w:r>
      <w:r>
        <w:rPr>
          <w:sz w:val="25"/>
        </w:rPr>
        <w:t>code</w:t>
      </w:r>
      <w:r>
        <w:rPr>
          <w:spacing w:val="4"/>
          <w:sz w:val="25"/>
        </w:rPr>
        <w:t> </w:t>
      </w:r>
      <w:r>
        <w:rPr>
          <w:sz w:val="25"/>
        </w:rPr>
        <w:t>block</w:t>
      </w:r>
      <w:r>
        <w:rPr>
          <w:spacing w:val="4"/>
          <w:sz w:val="25"/>
        </w:rPr>
        <w:t> </w:t>
      </w:r>
      <w:r>
        <w:rPr>
          <w:sz w:val="25"/>
        </w:rPr>
        <w:t>after</w:t>
      </w:r>
      <w:r>
        <w:rPr>
          <w:spacing w:val="4"/>
          <w:sz w:val="25"/>
        </w:rPr>
        <w:t> </w:t>
      </w:r>
      <w:r>
        <w:rPr>
          <w:sz w:val="25"/>
        </w:rPr>
        <w:t>the</w:t>
      </w:r>
      <w:r>
        <w:rPr>
          <w:spacing w:val="4"/>
          <w:sz w:val="25"/>
        </w:rPr>
        <w:t> </w:t>
      </w:r>
      <w:r>
        <w:rPr>
          <w:sz w:val="25"/>
        </w:rPr>
        <w:t>“raises</w:t>
      </w:r>
      <w:r>
        <w:rPr>
          <w:spacing w:val="4"/>
          <w:sz w:val="25"/>
        </w:rPr>
        <w:t> </w:t>
      </w:r>
      <w:r>
        <w:rPr>
          <w:sz w:val="25"/>
        </w:rPr>
        <w:t>line.</w:t>
      </w:r>
    </w:p>
    <w:sectPr>
      <w:type w:val="continuous"/>
      <w:pgSz w:w="20120" w:h="15000" w:orient="landscape"/>
      <w:pgMar w:top="980" w:bottom="280" w:left="30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-Light">
    <w:altName w:val="Helvetica-Light"/>
    <w:charset w:val="0"/>
    <w:family w:val="swiss"/>
    <w:pitch w:val="variable"/>
  </w:font>
  <w:font w:name="Helvetica Neue">
    <w:altName w:val="Helvetica Neue"/>
    <w:charset w:val="0"/>
    <w:family w:val="swiss"/>
    <w:pitch w:val="variable"/>
  </w:font>
  <w:font w:name="Monaco">
    <w:altName w:val="Monaco"/>
    <w:charset w:val="0"/>
    <w:family w:val="swiss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240" w:hanging="240"/>
      </w:pPr>
      <w:rPr>
        <w:rFonts w:hint="default" w:ascii="Helvetica-Light" w:hAnsi="Helvetica-Light" w:eastAsia="Helvetica-Light" w:cs="Helvetica-Light"/>
        <w:color w:val="FFFFFF"/>
        <w:w w:val="102"/>
        <w:position w:val="2"/>
        <w:sz w:val="20"/>
        <w:szCs w:val="20"/>
      </w:rPr>
    </w:lvl>
    <w:lvl w:ilvl="1">
      <w:start w:val="0"/>
      <w:numFmt w:val="bullet"/>
      <w:lvlText w:val="•"/>
      <w:lvlJc w:val="left"/>
      <w:pPr>
        <w:ind w:left="703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6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9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9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5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8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81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44" w:hanging="24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4520" w:hanging="240"/>
      </w:pPr>
      <w:rPr>
        <w:rFonts w:hint="default" w:ascii="Helvetica-Light" w:hAnsi="Helvetica-Light" w:eastAsia="Helvetica-Light" w:cs="Helvetica-Light"/>
        <w:color w:val="FFFFFF"/>
        <w:w w:val="102"/>
        <w:position w:val="2"/>
        <w:sz w:val="20"/>
        <w:szCs w:val="20"/>
      </w:rPr>
    </w:lvl>
    <w:lvl w:ilvl="1">
      <w:start w:val="0"/>
      <w:numFmt w:val="bullet"/>
      <w:lvlText w:val="•"/>
      <w:lvlJc w:val="left"/>
      <w:pPr>
        <w:ind w:left="4947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37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802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3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57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85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3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40" w:hanging="240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340" w:hanging="400"/>
      </w:pPr>
      <w:rPr>
        <w:rFonts w:hint="default" w:ascii="Helvetica Neue" w:hAnsi="Helvetica Neue" w:eastAsia="Helvetica Neue" w:cs="Helvetica Neue"/>
        <w:w w:val="100"/>
        <w:position w:val="2"/>
        <w:sz w:val="19"/>
        <w:szCs w:val="19"/>
      </w:rPr>
    </w:lvl>
    <w:lvl w:ilvl="1">
      <w:start w:val="0"/>
      <w:numFmt w:val="bullet"/>
      <w:lvlText w:val="•"/>
      <w:lvlJc w:val="left"/>
      <w:pPr>
        <w:ind w:left="708" w:hanging="240"/>
      </w:pPr>
      <w:rPr>
        <w:rFonts w:hint="default" w:ascii="Helvetica-Light" w:hAnsi="Helvetica-Light" w:eastAsia="Helvetica-Light" w:cs="Helvetica-Light"/>
        <w:color w:val="FFFFFF"/>
        <w:w w:val="102"/>
        <w:position w:val="4"/>
        <w:sz w:val="20"/>
        <w:szCs w:val="20"/>
      </w:rPr>
    </w:lvl>
    <w:lvl w:ilvl="2">
      <w:start w:val="0"/>
      <w:numFmt w:val="bullet"/>
      <w:lvlText w:val="•"/>
      <w:lvlJc w:val="left"/>
      <w:pPr>
        <w:ind w:left="1754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08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17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71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25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0" w:hanging="24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41" w:hanging="240"/>
      </w:pPr>
      <w:rPr>
        <w:rFonts w:hint="default" w:ascii="Helvetica-Light" w:hAnsi="Helvetica-Light" w:eastAsia="Helvetica-Light" w:cs="Helvetica-Light"/>
        <w:color w:val="FFFFFF"/>
        <w:w w:val="102"/>
        <w:position w:val="4"/>
        <w:sz w:val="20"/>
        <w:szCs w:val="20"/>
      </w:rPr>
    </w:lvl>
    <w:lvl w:ilvl="1">
      <w:start w:val="0"/>
      <w:numFmt w:val="bullet"/>
      <w:lvlText w:val="•"/>
      <w:lvlJc w:val="left"/>
      <w:pPr>
        <w:ind w:left="1288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36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84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3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80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28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76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24" w:hanging="240"/>
      </w:pPr>
      <w:rPr>
        <w:rFonts w:hint="default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Helvetica Neue" w:hAnsi="Helvetica Neue" w:eastAsia="Helvetica Neue" w:cs="Helvetica Neue"/>
    </w:rPr>
  </w:style>
  <w:style w:styleId="BodyText" w:type="paragraph">
    <w:name w:val="Body Text"/>
    <w:basedOn w:val="Normal"/>
    <w:uiPriority w:val="1"/>
    <w:qFormat/>
    <w:pPr/>
    <w:rPr>
      <w:rFonts w:ascii="Helvetica Neue" w:hAnsi="Helvetica Neue" w:eastAsia="Helvetica Neue" w:cs="Helvetica Neue"/>
      <w:sz w:val="25"/>
      <w:szCs w:val="25"/>
    </w:rPr>
  </w:style>
  <w:style w:styleId="Heading1" w:type="paragraph">
    <w:name w:val="Heading 1"/>
    <w:basedOn w:val="Normal"/>
    <w:uiPriority w:val="1"/>
    <w:qFormat/>
    <w:pPr>
      <w:spacing w:line="702" w:lineRule="exact"/>
      <w:ind w:left="3595" w:right="6125"/>
      <w:jc w:val="center"/>
      <w:outlineLvl w:val="1"/>
    </w:pPr>
    <w:rPr>
      <w:rFonts w:ascii="Helvetica-Light" w:hAnsi="Helvetica-Light" w:eastAsia="Helvetica-Light" w:cs="Helvetica-Light"/>
      <w:sz w:val="59"/>
      <w:szCs w:val="59"/>
    </w:rPr>
  </w:style>
  <w:style w:styleId="ListParagraph" w:type="paragraph">
    <w:name w:val="List Paragraph"/>
    <w:basedOn w:val="Normal"/>
    <w:uiPriority w:val="1"/>
    <w:qFormat/>
    <w:pPr>
      <w:ind w:left="340" w:hanging="240"/>
    </w:pPr>
    <w:rPr>
      <w:rFonts w:ascii="Helvetica Neue" w:hAnsi="Helvetica Neue" w:eastAsia="Helvetica Neue" w:cs="Helvetica Neue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2020-12-05T08:53:10Z</dcterms:created>
  <dcterms:modified xsi:type="dcterms:W3CDTF">2020-12-05T08:53:10Z</dcterms:modified>
</cp:coreProperties>
</file>