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Here is the er diagram of 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16400" cx="5943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2164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the mapping tables, we store data in relational database(sqlite3). The reason is that relational database allow us to get word id from word, vice versa.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the inverted index and forward index, we store data in dbm, which is a key-value database with hashtree. The reason is that dbm can retrieve data faster than relational database.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this instance, inverted and forward index is storing a large array, which can be improve into mapping for further improvement.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Phase1_documentation.docx</dc:title>
</cp:coreProperties>
</file>