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FBFE" w14:textId="447F60E6" w:rsidR="00925EE9" w:rsidRPr="00925EE9" w:rsidRDefault="00925EE9" w:rsidP="00944A62">
      <w:pPr>
        <w:jc w:val="center"/>
        <w:rPr>
          <w:b/>
          <w:bCs/>
        </w:rPr>
      </w:pPr>
      <w:r w:rsidRPr="00925EE9">
        <w:rPr>
          <w:b/>
          <w:bCs/>
        </w:rPr>
        <w:t>Solid Rock Business Solutions (Pty) Ltd</w:t>
      </w:r>
    </w:p>
    <w:p w14:paraId="277338F6" w14:textId="58E6C4FC" w:rsidR="008774DA" w:rsidRDefault="008774DA" w:rsidP="008774DA">
      <w:pPr>
        <w:jc w:val="both"/>
      </w:pPr>
      <w:r w:rsidRPr="008774DA">
        <w:rPr>
          <w:b/>
          <w:bCs/>
        </w:rPr>
        <w:t>Solid Rock Business Solutions (Pty) Ltd</w:t>
      </w:r>
      <w:r>
        <w:t xml:space="preserve"> (hereafter referred to as </w:t>
      </w:r>
      <w:r w:rsidRPr="008774DA">
        <w:rPr>
          <w:i/>
          <w:iCs/>
        </w:rPr>
        <w:t>Solid Rock</w:t>
      </w:r>
      <w:r>
        <w:t>) is an independent professional services firm delivering integrated Finance</w:t>
      </w:r>
      <w:r w:rsidR="000D6C82">
        <w:t>, Compensation and Benefits</w:t>
      </w:r>
      <w:r>
        <w:t xml:space="preserve"> solutions to businesses, development programmes, funds, and employee groups.</w:t>
      </w:r>
    </w:p>
    <w:p w14:paraId="0A5CF6EF" w14:textId="1A62345C" w:rsidR="008774DA" w:rsidRDefault="008774DA" w:rsidP="008774DA">
      <w:pPr>
        <w:jc w:val="both"/>
      </w:pPr>
      <w:r>
        <w:t xml:space="preserve">Solid Rock is led by seasoned industry professionals, </w:t>
      </w:r>
      <w:r w:rsidRPr="008774DA">
        <w:rPr>
          <w:b/>
          <w:bCs/>
        </w:rPr>
        <w:t>Amanda Mokoena</w:t>
      </w:r>
      <w:r>
        <w:rPr>
          <w:b/>
          <w:bCs/>
        </w:rPr>
        <w:t xml:space="preserve"> GRP, CCP</w:t>
      </w:r>
      <w:r>
        <w:t xml:space="preserve"> and </w:t>
      </w:r>
      <w:r w:rsidRPr="008774DA">
        <w:rPr>
          <w:b/>
          <w:bCs/>
        </w:rPr>
        <w:t>Thabisile Macoba</w:t>
      </w:r>
      <w:r>
        <w:rPr>
          <w:b/>
          <w:bCs/>
        </w:rPr>
        <w:t xml:space="preserve"> CA(SA)</w:t>
      </w:r>
      <w:r>
        <w:t>, whose individual experience spans over two decades across a broad range of industries. The shareholders’ depth of expertise and professional credentials provide clients with assurance of the highest standards of professionalism, efficiency, and service excellence.</w:t>
      </w:r>
    </w:p>
    <w:p w14:paraId="236254E1" w14:textId="3D1610DE" w:rsidR="00925EE9" w:rsidRPr="00925EE9" w:rsidRDefault="00925EE9" w:rsidP="008774DA">
      <w:pPr>
        <w:jc w:val="both"/>
      </w:pPr>
      <w:r w:rsidRPr="00925EE9">
        <w:t xml:space="preserve">Founded in 2017, Solid Rock was established to deliver </w:t>
      </w:r>
      <w:r w:rsidRPr="00925EE9">
        <w:rPr>
          <w:b/>
          <w:bCs/>
        </w:rPr>
        <w:t>practical, specialised, and people-centred solutions</w:t>
      </w:r>
      <w:r w:rsidRPr="00925EE9">
        <w:t xml:space="preserve"> in finance</w:t>
      </w:r>
      <w:r w:rsidR="008652DA">
        <w:t>, compensation and benefits</w:t>
      </w:r>
      <w:r w:rsidRPr="00925EE9">
        <w:t>. The firm operates through two focused divisions:</w:t>
      </w:r>
    </w:p>
    <w:p w14:paraId="0E5F0506" w14:textId="77777777" w:rsidR="00925EE9" w:rsidRPr="00925EE9" w:rsidRDefault="00925EE9" w:rsidP="008774DA">
      <w:pPr>
        <w:numPr>
          <w:ilvl w:val="0"/>
          <w:numId w:val="1"/>
        </w:numPr>
        <w:jc w:val="both"/>
      </w:pPr>
      <w:r w:rsidRPr="00925EE9">
        <w:rPr>
          <w:b/>
          <w:bCs/>
        </w:rPr>
        <w:t>Finance Solutions</w:t>
      </w:r>
    </w:p>
    <w:p w14:paraId="6E505D04" w14:textId="73697218" w:rsidR="00925EE9" w:rsidRPr="00925EE9" w:rsidRDefault="000D6C82" w:rsidP="008774DA">
      <w:pPr>
        <w:numPr>
          <w:ilvl w:val="0"/>
          <w:numId w:val="1"/>
        </w:numPr>
        <w:jc w:val="both"/>
      </w:pPr>
      <w:r>
        <w:rPr>
          <w:b/>
          <w:bCs/>
        </w:rPr>
        <w:t>Compensation and</w:t>
      </w:r>
      <w:r w:rsidR="00925EE9" w:rsidRPr="00925EE9">
        <w:rPr>
          <w:b/>
          <w:bCs/>
        </w:rPr>
        <w:t xml:space="preserve"> </w:t>
      </w:r>
      <w:r w:rsidR="008652DA">
        <w:rPr>
          <w:b/>
          <w:bCs/>
        </w:rPr>
        <w:t xml:space="preserve">Benefits </w:t>
      </w:r>
      <w:r w:rsidR="001368A1">
        <w:rPr>
          <w:b/>
          <w:bCs/>
        </w:rPr>
        <w:t>Solutions</w:t>
      </w:r>
    </w:p>
    <w:p w14:paraId="1C0D583E" w14:textId="337FFF8C" w:rsidR="00925EE9" w:rsidRPr="00925EE9" w:rsidRDefault="00925EE9" w:rsidP="008774DA">
      <w:pPr>
        <w:jc w:val="both"/>
      </w:pPr>
      <w:r w:rsidRPr="00925EE9">
        <w:t>Each division is led by an experienced professional, allowing Solid Rock to offer integrated, end-to-end support while maintaining depth of expertise</w:t>
      </w:r>
      <w:r w:rsidR="001368A1">
        <w:t xml:space="preserve"> and governance.</w:t>
      </w:r>
    </w:p>
    <w:p w14:paraId="46FF0AAE" w14:textId="77777777" w:rsidR="00925EE9" w:rsidRPr="00925EE9" w:rsidRDefault="00000000" w:rsidP="008774DA">
      <w:pPr>
        <w:jc w:val="both"/>
      </w:pPr>
      <w:r>
        <w:pict w14:anchorId="1A453178">
          <v:rect id="_x0000_i1025" style="width:0;height:1.5pt" o:hralign="center" o:hrstd="t" o:hr="t" fillcolor="#a0a0a0" stroked="f"/>
        </w:pict>
      </w:r>
    </w:p>
    <w:p w14:paraId="41498BFA" w14:textId="77777777" w:rsidR="00925EE9" w:rsidRPr="00925EE9" w:rsidRDefault="00925EE9" w:rsidP="008774DA">
      <w:pPr>
        <w:jc w:val="both"/>
        <w:rPr>
          <w:b/>
          <w:bCs/>
        </w:rPr>
      </w:pPr>
      <w:r w:rsidRPr="00925EE9">
        <w:rPr>
          <w:b/>
          <w:bCs/>
        </w:rPr>
        <w:t>DIVISION 1: Finance Solutions</w:t>
      </w:r>
    </w:p>
    <w:p w14:paraId="3D8BDCB3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External CFO | Financial Management | Tax &amp; Compliance | Project-Based Finance</w:t>
      </w:r>
    </w:p>
    <w:p w14:paraId="399E8190" w14:textId="77777777" w:rsidR="00925EE9" w:rsidRPr="00925EE9" w:rsidRDefault="00925EE9" w:rsidP="008774DA">
      <w:pPr>
        <w:jc w:val="both"/>
      </w:pPr>
      <w:r w:rsidRPr="00925EE9">
        <w:t xml:space="preserve">The Finance Solutions division provides </w:t>
      </w:r>
      <w:r w:rsidRPr="00925EE9">
        <w:rPr>
          <w:b/>
          <w:bCs/>
        </w:rPr>
        <w:t>external CFO and financial management services</w:t>
      </w:r>
      <w:r w:rsidRPr="00925EE9">
        <w:t xml:space="preserve"> to SMMEs, SD and SED beneficiaries, and organisations requiring once-off or project-based financial expertise.</w:t>
      </w:r>
    </w:p>
    <w:p w14:paraId="10DD568B" w14:textId="77777777" w:rsidR="00925EE9" w:rsidRPr="00925EE9" w:rsidRDefault="00925EE9" w:rsidP="008774DA">
      <w:pPr>
        <w:jc w:val="both"/>
      </w:pPr>
      <w:r w:rsidRPr="00925EE9">
        <w:t>Our services are designed to move beyond transactional accounting, focusing on financial sustainability, governance, and decision-making support.</w:t>
      </w:r>
    </w:p>
    <w:p w14:paraId="164DD52F" w14:textId="77777777" w:rsidR="00925EE9" w:rsidRPr="00925EE9" w:rsidRDefault="00925EE9" w:rsidP="008774DA">
      <w:pPr>
        <w:jc w:val="both"/>
        <w:rPr>
          <w:b/>
          <w:bCs/>
        </w:rPr>
      </w:pPr>
      <w:r w:rsidRPr="00925EE9">
        <w:rPr>
          <w:b/>
          <w:bCs/>
        </w:rPr>
        <w:t>Finance Solutions – Services Offered</w:t>
      </w:r>
    </w:p>
    <w:p w14:paraId="42F838E0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Ongoing Financial Management (SMMEs)</w:t>
      </w:r>
    </w:p>
    <w:p w14:paraId="47AACA2F" w14:textId="77777777" w:rsidR="00925EE9" w:rsidRPr="00925EE9" w:rsidRDefault="00925EE9" w:rsidP="008774DA">
      <w:pPr>
        <w:numPr>
          <w:ilvl w:val="0"/>
          <w:numId w:val="2"/>
        </w:numPr>
        <w:jc w:val="both"/>
      </w:pPr>
      <w:r w:rsidRPr="00925EE9">
        <w:t>Bookkeeping and monthly management accounts</w:t>
      </w:r>
    </w:p>
    <w:p w14:paraId="7E1B3A9F" w14:textId="77777777" w:rsidR="00925EE9" w:rsidRPr="00925EE9" w:rsidRDefault="00925EE9" w:rsidP="008774DA">
      <w:pPr>
        <w:numPr>
          <w:ilvl w:val="0"/>
          <w:numId w:val="2"/>
        </w:numPr>
        <w:jc w:val="both"/>
      </w:pPr>
      <w:r w:rsidRPr="00925EE9">
        <w:t>Cash flow and working capital management</w:t>
      </w:r>
    </w:p>
    <w:p w14:paraId="75A4E5E3" w14:textId="77777777" w:rsidR="00925EE9" w:rsidRPr="00925EE9" w:rsidRDefault="00925EE9" w:rsidP="008774DA">
      <w:pPr>
        <w:numPr>
          <w:ilvl w:val="0"/>
          <w:numId w:val="2"/>
        </w:numPr>
        <w:jc w:val="both"/>
      </w:pPr>
      <w:r w:rsidRPr="00925EE9">
        <w:t>Budgeting and forecasting</w:t>
      </w:r>
    </w:p>
    <w:p w14:paraId="521426AE" w14:textId="77777777" w:rsidR="00925EE9" w:rsidRDefault="00925EE9" w:rsidP="008774DA">
      <w:pPr>
        <w:numPr>
          <w:ilvl w:val="0"/>
          <w:numId w:val="2"/>
        </w:numPr>
        <w:jc w:val="both"/>
      </w:pPr>
      <w:r w:rsidRPr="00925EE9">
        <w:t>KPI dashboards and management reporting</w:t>
      </w:r>
    </w:p>
    <w:p w14:paraId="7D60AAAC" w14:textId="77777777" w:rsidR="00944A62" w:rsidRPr="00925EE9" w:rsidRDefault="00944A62" w:rsidP="00944A62">
      <w:pPr>
        <w:jc w:val="both"/>
      </w:pPr>
    </w:p>
    <w:p w14:paraId="6A1CCCBB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Tax &amp; Regulatory Compliance</w:t>
      </w:r>
    </w:p>
    <w:p w14:paraId="6DE714DF" w14:textId="77777777" w:rsidR="00925EE9" w:rsidRPr="00925EE9" w:rsidRDefault="00925EE9" w:rsidP="008774DA">
      <w:pPr>
        <w:numPr>
          <w:ilvl w:val="0"/>
          <w:numId w:val="3"/>
        </w:numPr>
        <w:jc w:val="both"/>
      </w:pPr>
      <w:r w:rsidRPr="00925EE9">
        <w:t>Income tax compliance</w:t>
      </w:r>
    </w:p>
    <w:p w14:paraId="5518A147" w14:textId="77777777" w:rsidR="00925EE9" w:rsidRPr="00925EE9" w:rsidRDefault="00925EE9" w:rsidP="008774DA">
      <w:pPr>
        <w:numPr>
          <w:ilvl w:val="0"/>
          <w:numId w:val="3"/>
        </w:numPr>
        <w:jc w:val="both"/>
      </w:pPr>
      <w:r w:rsidRPr="00925EE9">
        <w:lastRenderedPageBreak/>
        <w:t>VAT registrations, submissions, and reconciliations</w:t>
      </w:r>
    </w:p>
    <w:p w14:paraId="2CEFFAC9" w14:textId="77777777" w:rsidR="00925EE9" w:rsidRPr="00925EE9" w:rsidRDefault="00925EE9" w:rsidP="008774DA">
      <w:pPr>
        <w:numPr>
          <w:ilvl w:val="0"/>
          <w:numId w:val="3"/>
        </w:numPr>
        <w:jc w:val="both"/>
      </w:pPr>
      <w:r w:rsidRPr="00925EE9">
        <w:t>Payroll tax (PAYE, UIF, SDL)</w:t>
      </w:r>
    </w:p>
    <w:p w14:paraId="0D74AA45" w14:textId="77777777" w:rsidR="00925EE9" w:rsidRPr="00925EE9" w:rsidRDefault="00925EE9" w:rsidP="008774DA">
      <w:pPr>
        <w:numPr>
          <w:ilvl w:val="0"/>
          <w:numId w:val="3"/>
        </w:numPr>
        <w:jc w:val="both"/>
      </w:pPr>
      <w:r w:rsidRPr="00925EE9">
        <w:t>CIPC and statutory compliance</w:t>
      </w:r>
    </w:p>
    <w:p w14:paraId="4FB4C3DA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External CFO Services</w:t>
      </w:r>
    </w:p>
    <w:p w14:paraId="64CA512B" w14:textId="77777777" w:rsidR="00925EE9" w:rsidRPr="00925EE9" w:rsidRDefault="00925EE9" w:rsidP="008774DA">
      <w:pPr>
        <w:numPr>
          <w:ilvl w:val="0"/>
          <w:numId w:val="4"/>
        </w:numPr>
        <w:jc w:val="both"/>
      </w:pPr>
      <w:r w:rsidRPr="00925EE9">
        <w:t>Strategic financial oversight and advisory</w:t>
      </w:r>
    </w:p>
    <w:p w14:paraId="4098C9B2" w14:textId="77777777" w:rsidR="00925EE9" w:rsidRPr="00925EE9" w:rsidRDefault="00925EE9" w:rsidP="008774DA">
      <w:pPr>
        <w:numPr>
          <w:ilvl w:val="0"/>
          <w:numId w:val="4"/>
        </w:numPr>
        <w:jc w:val="both"/>
      </w:pPr>
      <w:r w:rsidRPr="00925EE9">
        <w:t>Pricing, profitability, and margin analysis</w:t>
      </w:r>
    </w:p>
    <w:p w14:paraId="407E7ACB" w14:textId="77777777" w:rsidR="00925EE9" w:rsidRPr="00925EE9" w:rsidRDefault="00925EE9" w:rsidP="008774DA">
      <w:pPr>
        <w:numPr>
          <w:ilvl w:val="0"/>
          <w:numId w:val="4"/>
        </w:numPr>
        <w:jc w:val="both"/>
      </w:pPr>
      <w:r w:rsidRPr="00925EE9">
        <w:t>Governance, internal controls, and risk management</w:t>
      </w:r>
    </w:p>
    <w:p w14:paraId="4F39A260" w14:textId="77777777" w:rsidR="00925EE9" w:rsidRPr="00925EE9" w:rsidRDefault="00925EE9" w:rsidP="008774DA">
      <w:pPr>
        <w:numPr>
          <w:ilvl w:val="0"/>
          <w:numId w:val="4"/>
        </w:numPr>
        <w:jc w:val="both"/>
      </w:pPr>
      <w:r w:rsidRPr="00925EE9">
        <w:t>Board and executive-level reporting</w:t>
      </w:r>
    </w:p>
    <w:p w14:paraId="7117148A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Project-Based &amp; Once-Off Finance Services</w:t>
      </w:r>
    </w:p>
    <w:p w14:paraId="1D7BDFE8" w14:textId="77777777" w:rsidR="00925EE9" w:rsidRPr="00925EE9" w:rsidRDefault="00925EE9" w:rsidP="008774DA">
      <w:pPr>
        <w:numPr>
          <w:ilvl w:val="0"/>
          <w:numId w:val="5"/>
        </w:numPr>
        <w:jc w:val="both"/>
      </w:pPr>
      <w:r w:rsidRPr="00925EE9">
        <w:t>Finance function reviews and clean-up projects</w:t>
      </w:r>
    </w:p>
    <w:p w14:paraId="34497ECE" w14:textId="77777777" w:rsidR="00925EE9" w:rsidRPr="00925EE9" w:rsidRDefault="00925EE9" w:rsidP="008774DA">
      <w:pPr>
        <w:numPr>
          <w:ilvl w:val="0"/>
          <w:numId w:val="5"/>
        </w:numPr>
        <w:jc w:val="both"/>
      </w:pPr>
      <w:r w:rsidRPr="00925EE9">
        <w:t>Design and implementation of finance processes and controls</w:t>
      </w:r>
    </w:p>
    <w:p w14:paraId="02926F2B" w14:textId="77777777" w:rsidR="00925EE9" w:rsidRPr="00925EE9" w:rsidRDefault="00925EE9" w:rsidP="008774DA">
      <w:pPr>
        <w:numPr>
          <w:ilvl w:val="0"/>
          <w:numId w:val="5"/>
        </w:numPr>
        <w:jc w:val="both"/>
      </w:pPr>
      <w:r w:rsidRPr="00925EE9">
        <w:t>Audit readiness and support</w:t>
      </w:r>
    </w:p>
    <w:p w14:paraId="46BF7F4A" w14:textId="77777777" w:rsidR="00925EE9" w:rsidRPr="00925EE9" w:rsidRDefault="00925EE9" w:rsidP="008774DA">
      <w:pPr>
        <w:numPr>
          <w:ilvl w:val="0"/>
          <w:numId w:val="5"/>
        </w:numPr>
        <w:jc w:val="both"/>
      </w:pPr>
      <w:r w:rsidRPr="00925EE9">
        <w:t>Interim or project CFO support</w:t>
      </w:r>
    </w:p>
    <w:p w14:paraId="3B831C57" w14:textId="77777777" w:rsidR="00925EE9" w:rsidRPr="00925EE9" w:rsidRDefault="00000000" w:rsidP="008774DA">
      <w:pPr>
        <w:jc w:val="both"/>
      </w:pPr>
      <w:r>
        <w:pict w14:anchorId="6B8777F2">
          <v:rect id="_x0000_i1026" style="width:0;height:1.5pt" o:hralign="center" o:hrstd="t" o:hr="t" fillcolor="#a0a0a0" stroked="f"/>
        </w:pict>
      </w:r>
    </w:p>
    <w:p w14:paraId="2FE31A03" w14:textId="60D01571" w:rsidR="00925EE9" w:rsidRPr="00925EE9" w:rsidRDefault="00925EE9" w:rsidP="008774DA">
      <w:pPr>
        <w:jc w:val="both"/>
        <w:rPr>
          <w:b/>
          <w:bCs/>
        </w:rPr>
      </w:pPr>
      <w:r w:rsidRPr="00925EE9">
        <w:rPr>
          <w:b/>
          <w:bCs/>
        </w:rPr>
        <w:t xml:space="preserve">DIVISION 2: </w:t>
      </w:r>
      <w:r w:rsidR="000D6C82">
        <w:rPr>
          <w:b/>
          <w:bCs/>
        </w:rPr>
        <w:t>Compensation and Benefits</w:t>
      </w:r>
      <w:r w:rsidRPr="00925EE9">
        <w:rPr>
          <w:b/>
          <w:bCs/>
        </w:rPr>
        <w:t xml:space="preserve"> S</w:t>
      </w:r>
      <w:r w:rsidR="001368A1">
        <w:rPr>
          <w:b/>
          <w:bCs/>
        </w:rPr>
        <w:t>olutions</w:t>
      </w:r>
    </w:p>
    <w:p w14:paraId="3669A7DA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Employee Benefits | Retirement Funds | Job Evaluation | Beneficiary Tracing</w:t>
      </w:r>
    </w:p>
    <w:p w14:paraId="0E5929F8" w14:textId="338DB262" w:rsidR="00925EE9" w:rsidRPr="00925EE9" w:rsidRDefault="00925EE9" w:rsidP="008774DA">
      <w:pPr>
        <w:jc w:val="both"/>
      </w:pPr>
      <w:r w:rsidRPr="00925EE9">
        <w:t xml:space="preserve">The HR Specialists division focuses on </w:t>
      </w:r>
      <w:r w:rsidRPr="00925EE9">
        <w:rPr>
          <w:b/>
          <w:bCs/>
        </w:rPr>
        <w:t>people-centred human resources solutions</w:t>
      </w:r>
      <w:r w:rsidRPr="00925EE9">
        <w:t xml:space="preserve">, with a strong emphasis on </w:t>
      </w:r>
      <w:r w:rsidR="001368A1">
        <w:t xml:space="preserve">compensation structure, </w:t>
      </w:r>
      <w:r w:rsidRPr="00925EE9">
        <w:t>employee benefits</w:t>
      </w:r>
      <w:r w:rsidR="003A5B98">
        <w:t xml:space="preserve"> including</w:t>
      </w:r>
      <w:r w:rsidRPr="00925EE9">
        <w:t xml:space="preserve"> retirement fund</w:t>
      </w:r>
      <w:r w:rsidR="001368A1">
        <w:t>s</w:t>
      </w:r>
      <w:r w:rsidRPr="00925EE9">
        <w:t>, and fair workplace structures.</w:t>
      </w:r>
    </w:p>
    <w:p w14:paraId="0DABC56C" w14:textId="35343B5D" w:rsidR="00925EE9" w:rsidRPr="00925EE9" w:rsidRDefault="00925EE9" w:rsidP="008774DA">
      <w:pPr>
        <w:jc w:val="both"/>
      </w:pPr>
      <w:r w:rsidRPr="00925EE9">
        <w:t xml:space="preserve">With over </w:t>
      </w:r>
      <w:r w:rsidRPr="00925EE9">
        <w:rPr>
          <w:b/>
          <w:bCs/>
        </w:rPr>
        <w:t>20 years of experience in Finance and Human Resources</w:t>
      </w:r>
      <w:r w:rsidRPr="00925EE9">
        <w:t xml:space="preserve">, this division supports employers, funds, and beneficiaries by simplifying complex </w:t>
      </w:r>
      <w:r w:rsidR="008652DA">
        <w:t>compensation</w:t>
      </w:r>
      <w:r w:rsidRPr="00925EE9">
        <w:t xml:space="preserve"> and benefits-related matters and ensuring that people receive what they are rightfully entitled to.</w:t>
      </w:r>
    </w:p>
    <w:p w14:paraId="11C167CD" w14:textId="7B12D6EC" w:rsidR="00925EE9" w:rsidRPr="00925EE9" w:rsidRDefault="008652DA" w:rsidP="008774DA">
      <w:pPr>
        <w:jc w:val="both"/>
        <w:rPr>
          <w:b/>
          <w:bCs/>
        </w:rPr>
      </w:pPr>
      <w:r>
        <w:rPr>
          <w:b/>
          <w:bCs/>
        </w:rPr>
        <w:t>Compensation and Benefits</w:t>
      </w:r>
      <w:r w:rsidR="00925EE9" w:rsidRPr="00925EE9">
        <w:rPr>
          <w:b/>
          <w:bCs/>
        </w:rPr>
        <w:t xml:space="preserve"> S</w:t>
      </w:r>
      <w:r w:rsidR="001368A1">
        <w:rPr>
          <w:b/>
          <w:bCs/>
        </w:rPr>
        <w:t>olutions</w:t>
      </w:r>
      <w:r w:rsidR="00925EE9" w:rsidRPr="00925EE9">
        <w:rPr>
          <w:b/>
          <w:bCs/>
        </w:rPr>
        <w:t xml:space="preserve"> – Services Offered</w:t>
      </w:r>
    </w:p>
    <w:p w14:paraId="43B7D35A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Unclaimed Benefits &amp; Beneficiary Tracing</w:t>
      </w:r>
    </w:p>
    <w:p w14:paraId="6F6A045C" w14:textId="4BB70A97" w:rsidR="003A5B98" w:rsidRDefault="003A5B98" w:rsidP="008774DA">
      <w:pPr>
        <w:numPr>
          <w:ilvl w:val="0"/>
          <w:numId w:val="6"/>
        </w:numPr>
        <w:jc w:val="both"/>
      </w:pPr>
      <w:r>
        <w:t>Supports Trustees with adequate management of unclaimed benefits to comply with FSCA requirements and assist with timely reporting.</w:t>
      </w:r>
    </w:p>
    <w:p w14:paraId="7E340027" w14:textId="5E013563" w:rsidR="00925EE9" w:rsidRPr="00925EE9" w:rsidRDefault="00925EE9" w:rsidP="008774DA">
      <w:pPr>
        <w:numPr>
          <w:ilvl w:val="0"/>
          <w:numId w:val="6"/>
        </w:numPr>
        <w:jc w:val="both"/>
      </w:pPr>
      <w:r w:rsidRPr="00925EE9">
        <w:t>Tracing of beneficiaries for unclaimed retirement and death benefits</w:t>
      </w:r>
    </w:p>
    <w:p w14:paraId="2BF6DDEB" w14:textId="77777777" w:rsidR="00925EE9" w:rsidRPr="00925EE9" w:rsidRDefault="00925EE9" w:rsidP="008774DA">
      <w:pPr>
        <w:numPr>
          <w:ilvl w:val="0"/>
          <w:numId w:val="6"/>
        </w:numPr>
        <w:jc w:val="both"/>
      </w:pPr>
      <w:r w:rsidRPr="00925EE9">
        <w:t>Verification of eligible beneficiaries</w:t>
      </w:r>
    </w:p>
    <w:p w14:paraId="38AC3CB0" w14:textId="56E104A1" w:rsidR="00925EE9" w:rsidRPr="00925EE9" w:rsidRDefault="003A5B98" w:rsidP="008774DA">
      <w:pPr>
        <w:numPr>
          <w:ilvl w:val="0"/>
          <w:numId w:val="6"/>
        </w:numPr>
        <w:jc w:val="both"/>
      </w:pPr>
      <w:r>
        <w:t>Provide s</w:t>
      </w:r>
      <w:r w:rsidR="00925EE9" w:rsidRPr="00925EE9">
        <w:t>upport to</w:t>
      </w:r>
      <w:r>
        <w:t xml:space="preserve"> Board of Trustees</w:t>
      </w:r>
      <w:r w:rsidR="00925EE9" w:rsidRPr="00925EE9">
        <w:t xml:space="preserve"> in fulfilling fiduciary obligations</w:t>
      </w:r>
    </w:p>
    <w:p w14:paraId="42A10E3E" w14:textId="16D83DD1" w:rsidR="00925EE9" w:rsidRPr="00925EE9" w:rsidRDefault="001368A1" w:rsidP="008774DA">
      <w:pPr>
        <w:jc w:val="both"/>
      </w:pPr>
      <w:r>
        <w:rPr>
          <w:b/>
          <w:bCs/>
        </w:rPr>
        <w:t xml:space="preserve">Retirement Funds, Medical Aid, Risk benefits (Death and Disability) and </w:t>
      </w:r>
      <w:r w:rsidR="00925EE9" w:rsidRPr="00925EE9">
        <w:rPr>
          <w:b/>
          <w:bCs/>
        </w:rPr>
        <w:t>Extended Funeral Benefits</w:t>
      </w:r>
    </w:p>
    <w:p w14:paraId="19FF5EB9" w14:textId="09106D7D" w:rsidR="001368A1" w:rsidRDefault="001368A1" w:rsidP="008774DA">
      <w:pPr>
        <w:numPr>
          <w:ilvl w:val="0"/>
          <w:numId w:val="7"/>
        </w:numPr>
        <w:jc w:val="both"/>
      </w:pPr>
      <w:r>
        <w:lastRenderedPageBreak/>
        <w:t>Client data analyses and recommendations</w:t>
      </w:r>
      <w:r w:rsidR="003A5B98">
        <w:t xml:space="preserve"> to ensure compliance with legislations</w:t>
      </w:r>
    </w:p>
    <w:p w14:paraId="7B4C663F" w14:textId="330CAA66" w:rsidR="001368A1" w:rsidRDefault="001368A1" w:rsidP="008774DA">
      <w:pPr>
        <w:numPr>
          <w:ilvl w:val="0"/>
          <w:numId w:val="7"/>
        </w:numPr>
        <w:jc w:val="both"/>
      </w:pPr>
      <w:r>
        <w:t xml:space="preserve">Redesign of benefits offerings to suite client </w:t>
      </w:r>
      <w:r w:rsidR="005D0883">
        <w:t>needs (</w:t>
      </w:r>
      <w:r>
        <w:t>tailor-made)</w:t>
      </w:r>
    </w:p>
    <w:p w14:paraId="37AC465A" w14:textId="36854298" w:rsidR="00925EE9" w:rsidRPr="00925EE9" w:rsidRDefault="001368A1" w:rsidP="008774DA">
      <w:pPr>
        <w:numPr>
          <w:ilvl w:val="0"/>
          <w:numId w:val="7"/>
        </w:numPr>
        <w:jc w:val="both"/>
      </w:pPr>
      <w:r>
        <w:t>Exercise market rebroke to s</w:t>
      </w:r>
      <w:r w:rsidR="00925EE9" w:rsidRPr="00925EE9">
        <w:t>ourc</w:t>
      </w:r>
      <w:r>
        <w:t>e</w:t>
      </w:r>
      <w:r w:rsidR="00925EE9" w:rsidRPr="00925EE9">
        <w:t xml:space="preserve"> cost-effective</w:t>
      </w:r>
      <w:r>
        <w:t>, client relevant</w:t>
      </w:r>
      <w:r w:rsidR="00925EE9" w:rsidRPr="00925EE9">
        <w:t xml:space="preserve"> reputable service providers</w:t>
      </w:r>
    </w:p>
    <w:p w14:paraId="6713BEC3" w14:textId="2AB2A9F1" w:rsidR="00925EE9" w:rsidRPr="00925EE9" w:rsidRDefault="00925EE9" w:rsidP="008774DA">
      <w:pPr>
        <w:numPr>
          <w:ilvl w:val="0"/>
          <w:numId w:val="7"/>
        </w:numPr>
        <w:jc w:val="both"/>
      </w:pPr>
      <w:r w:rsidRPr="00925EE9">
        <w:t xml:space="preserve">Structuring </w:t>
      </w:r>
      <w:r w:rsidR="003A5B98">
        <w:t>employee</w:t>
      </w:r>
      <w:r w:rsidRPr="00925EE9">
        <w:t xml:space="preserve"> benefit cover</w:t>
      </w:r>
      <w:r w:rsidR="003A5B98">
        <w:t>s</w:t>
      </w:r>
      <w:r w:rsidRPr="00925EE9">
        <w:t xml:space="preserve"> for groups of employees</w:t>
      </w:r>
      <w:r w:rsidR="003A5B98">
        <w:t xml:space="preserve"> to enhance client’s Employee Value Proposition</w:t>
      </w:r>
    </w:p>
    <w:p w14:paraId="7B8A3765" w14:textId="33970214" w:rsidR="00925EE9" w:rsidRPr="00925EE9" w:rsidRDefault="003A5B98" w:rsidP="008774DA">
      <w:pPr>
        <w:numPr>
          <w:ilvl w:val="0"/>
          <w:numId w:val="7"/>
        </w:numPr>
        <w:jc w:val="both"/>
      </w:pPr>
      <w:r>
        <w:t>Ensuring service efficiency from service providers to alleviate unnecessary delays in claims</w:t>
      </w:r>
    </w:p>
    <w:p w14:paraId="007C27DD" w14:textId="53F8F74A" w:rsidR="00925EE9" w:rsidRPr="00925EE9" w:rsidRDefault="000D6C82" w:rsidP="008774DA">
      <w:pPr>
        <w:jc w:val="both"/>
      </w:pPr>
      <w:r>
        <w:rPr>
          <w:b/>
          <w:bCs/>
        </w:rPr>
        <w:t>Remuneration</w:t>
      </w:r>
    </w:p>
    <w:p w14:paraId="63B8C1BE" w14:textId="77777777" w:rsidR="000D6C82" w:rsidRDefault="000D6C82" w:rsidP="000D6C82">
      <w:pPr>
        <w:pStyle w:val="ListParagraph"/>
        <w:numPr>
          <w:ilvl w:val="0"/>
          <w:numId w:val="10"/>
        </w:numPr>
        <w:jc w:val="both"/>
      </w:pPr>
      <w:r>
        <w:t>E</w:t>
      </w:r>
      <w:r w:rsidRPr="00AF4B6E">
        <w:t xml:space="preserve">xecutive and broad-based remuneration, annual remuneration reviews (guaranteed pay, STI and LTI), </w:t>
      </w:r>
    </w:p>
    <w:p w14:paraId="1271276B" w14:textId="401F5106" w:rsidR="000D6C82" w:rsidRDefault="000D6C82" w:rsidP="000D6C82">
      <w:pPr>
        <w:pStyle w:val="ListParagraph"/>
        <w:numPr>
          <w:ilvl w:val="0"/>
          <w:numId w:val="10"/>
        </w:numPr>
        <w:jc w:val="both"/>
      </w:pPr>
      <w:r w:rsidRPr="00AF4B6E">
        <w:t xml:space="preserve">Remuneration Committee </w:t>
      </w:r>
      <w:r>
        <w:t xml:space="preserve">and Exco </w:t>
      </w:r>
      <w:r w:rsidRPr="00AF4B6E">
        <w:t>reporting and governance,</w:t>
      </w:r>
    </w:p>
    <w:p w14:paraId="4E4D237B" w14:textId="77777777" w:rsidR="000D6C82" w:rsidRDefault="000D6C82" w:rsidP="000D6C82">
      <w:pPr>
        <w:pStyle w:val="ListParagraph"/>
        <w:numPr>
          <w:ilvl w:val="0"/>
          <w:numId w:val="10"/>
        </w:numPr>
        <w:jc w:val="both"/>
      </w:pPr>
      <w:r>
        <w:t>P</w:t>
      </w:r>
      <w:r w:rsidRPr="00AF4B6E">
        <w:t xml:space="preserve">erformance management </w:t>
      </w:r>
      <w:r>
        <w:t>linked incentives</w:t>
      </w:r>
    </w:p>
    <w:p w14:paraId="48A4D971" w14:textId="70F3E530" w:rsidR="000D6C82" w:rsidRPr="00925EE9" w:rsidRDefault="000D6C82" w:rsidP="000D6C82">
      <w:pPr>
        <w:pStyle w:val="ListParagraph"/>
        <w:numPr>
          <w:ilvl w:val="0"/>
          <w:numId w:val="10"/>
        </w:numPr>
        <w:jc w:val="both"/>
      </w:pPr>
      <w:r>
        <w:t>J</w:t>
      </w:r>
      <w:r w:rsidRPr="00AF4B6E">
        <w:t>ob evaluation, market benchmarking and salary architecture, benefits design, and reward communication strategies.</w:t>
      </w:r>
    </w:p>
    <w:p w14:paraId="10178A19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Employee Benefits for SMMEs</w:t>
      </w:r>
    </w:p>
    <w:p w14:paraId="72199993" w14:textId="77777777" w:rsidR="00925EE9" w:rsidRPr="00925EE9" w:rsidRDefault="00925EE9" w:rsidP="008774DA">
      <w:pPr>
        <w:numPr>
          <w:ilvl w:val="0"/>
          <w:numId w:val="9"/>
        </w:numPr>
        <w:jc w:val="both"/>
      </w:pPr>
      <w:r w:rsidRPr="00925EE9">
        <w:t>Setting up employee benefit schemes for small to medium entities</w:t>
      </w:r>
    </w:p>
    <w:p w14:paraId="5B259AF4" w14:textId="77777777" w:rsidR="00925EE9" w:rsidRPr="00925EE9" w:rsidRDefault="00925EE9" w:rsidP="008774DA">
      <w:pPr>
        <w:numPr>
          <w:ilvl w:val="0"/>
          <w:numId w:val="9"/>
        </w:numPr>
        <w:jc w:val="both"/>
      </w:pPr>
      <w:r w:rsidRPr="00925EE9">
        <w:t>Retirement fund solutions suited to employer and employee needs</w:t>
      </w:r>
    </w:p>
    <w:p w14:paraId="4CB67AE6" w14:textId="77777777" w:rsidR="00925EE9" w:rsidRPr="00925EE9" w:rsidRDefault="00925EE9" w:rsidP="008774DA">
      <w:pPr>
        <w:numPr>
          <w:ilvl w:val="0"/>
          <w:numId w:val="9"/>
        </w:numPr>
        <w:jc w:val="both"/>
      </w:pPr>
      <w:r w:rsidRPr="00925EE9">
        <w:t>Simplified presentations of retirement benefits to employees</w:t>
      </w:r>
    </w:p>
    <w:p w14:paraId="0F95B7DA" w14:textId="77777777" w:rsidR="00925EE9" w:rsidRPr="00925EE9" w:rsidRDefault="00000000" w:rsidP="008774DA">
      <w:pPr>
        <w:jc w:val="both"/>
      </w:pPr>
      <w:r>
        <w:pict w14:anchorId="47117753">
          <v:rect id="_x0000_i1027" style="width:0;height:1.5pt" o:hralign="center" o:hrstd="t" o:hr="t" fillcolor="#a0a0a0" stroked="f"/>
        </w:pict>
      </w:r>
    </w:p>
    <w:p w14:paraId="7DBAE80E" w14:textId="77777777" w:rsidR="00925EE9" w:rsidRPr="00925EE9" w:rsidRDefault="00925EE9" w:rsidP="008774DA">
      <w:pPr>
        <w:jc w:val="both"/>
        <w:rPr>
          <w:b/>
          <w:bCs/>
        </w:rPr>
      </w:pPr>
      <w:r w:rsidRPr="00925EE9">
        <w:rPr>
          <w:b/>
          <w:bCs/>
        </w:rPr>
        <w:t>Our Purpose</w:t>
      </w:r>
    </w:p>
    <w:p w14:paraId="06655454" w14:textId="77777777" w:rsidR="00925EE9" w:rsidRPr="00925EE9" w:rsidRDefault="00925EE9" w:rsidP="008774DA">
      <w:pPr>
        <w:jc w:val="both"/>
      </w:pPr>
      <w:r w:rsidRPr="00925EE9">
        <w:t xml:space="preserve">Solid Rock Business Solutions exists to strengthen both </w:t>
      </w:r>
      <w:r w:rsidRPr="00925EE9">
        <w:rPr>
          <w:b/>
          <w:bCs/>
        </w:rPr>
        <w:t>business sustainability and people outcomes</w:t>
      </w:r>
      <w:r w:rsidRPr="00925EE9">
        <w:t>. Whether through sound financial management or fair and effective human resources solutions, our work is grounded in professionalism, integrity, and impact.</w:t>
      </w:r>
    </w:p>
    <w:p w14:paraId="7860DC13" w14:textId="77777777" w:rsidR="00925EE9" w:rsidRPr="00925EE9" w:rsidRDefault="00000000" w:rsidP="008774DA">
      <w:pPr>
        <w:jc w:val="both"/>
      </w:pPr>
      <w:r>
        <w:pict w14:anchorId="041B8119">
          <v:rect id="_x0000_i1028" style="width:0;height:1.5pt" o:hralign="center" o:hrstd="t" o:hr="t" fillcolor="#a0a0a0" stroked="f"/>
        </w:pict>
      </w:r>
    </w:p>
    <w:p w14:paraId="36E7C2A2" w14:textId="77777777" w:rsidR="00925EE9" w:rsidRPr="00925EE9" w:rsidRDefault="00925EE9" w:rsidP="008774DA">
      <w:pPr>
        <w:jc w:val="both"/>
        <w:rPr>
          <w:b/>
          <w:bCs/>
        </w:rPr>
      </w:pPr>
      <w:r w:rsidRPr="00925EE9">
        <w:rPr>
          <w:b/>
          <w:bCs/>
        </w:rPr>
        <w:t>Our Motto</w:t>
      </w:r>
    </w:p>
    <w:p w14:paraId="742292E5" w14:textId="77777777" w:rsidR="00925EE9" w:rsidRPr="00925EE9" w:rsidRDefault="00925EE9" w:rsidP="008774DA">
      <w:pPr>
        <w:jc w:val="both"/>
      </w:pPr>
      <w:r w:rsidRPr="00925EE9">
        <w:rPr>
          <w:b/>
          <w:bCs/>
        </w:rPr>
        <w:t>“Putting People on Good Grounds.”</w:t>
      </w:r>
    </w:p>
    <w:p w14:paraId="6D6A576C" w14:textId="77777777" w:rsidR="00925EE9" w:rsidRPr="00925EE9" w:rsidRDefault="00925EE9" w:rsidP="008774DA">
      <w:pPr>
        <w:jc w:val="both"/>
      </w:pPr>
      <w:r w:rsidRPr="00925EE9">
        <w:t>This reflects our belief that strong businesses are built on solid financial foundations and fair, well-supported people practices.</w:t>
      </w:r>
    </w:p>
    <w:p w14:paraId="7807EE66" w14:textId="77777777" w:rsidR="003F4719" w:rsidRDefault="003F4719" w:rsidP="008774DA">
      <w:pPr>
        <w:jc w:val="both"/>
      </w:pPr>
    </w:p>
    <w:sectPr w:rsidR="003F471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7767" w14:textId="77777777" w:rsidR="00747428" w:rsidRDefault="00747428" w:rsidP="00944A62">
      <w:pPr>
        <w:spacing w:after="0" w:line="240" w:lineRule="auto"/>
      </w:pPr>
      <w:r>
        <w:separator/>
      </w:r>
    </w:p>
  </w:endnote>
  <w:endnote w:type="continuationSeparator" w:id="0">
    <w:p w14:paraId="6E245ACA" w14:textId="77777777" w:rsidR="00747428" w:rsidRDefault="00747428" w:rsidP="00944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6DF6" w14:textId="66608E09" w:rsidR="00944A62" w:rsidRDefault="006E6C8A" w:rsidP="006E6C8A">
    <w:pPr>
      <w:pStyle w:val="Footer"/>
      <w:jc w:val="center"/>
      <w:rPr>
        <w:sz w:val="16"/>
        <w:szCs w:val="16"/>
      </w:rPr>
    </w:pPr>
    <w:r w:rsidRPr="006E6C8A">
      <w:rPr>
        <w:sz w:val="16"/>
        <w:szCs w:val="16"/>
      </w:rPr>
      <w:t>Directors:</w:t>
    </w:r>
    <w:r w:rsidR="00944A62" w:rsidRPr="006E6C8A">
      <w:rPr>
        <w:sz w:val="16"/>
        <w:szCs w:val="16"/>
      </w:rPr>
      <w:t xml:space="preserve"> Amanda Mokoena, Thabisile Ma</w:t>
    </w:r>
    <w:r>
      <w:rPr>
        <w:sz w:val="16"/>
        <w:szCs w:val="16"/>
      </w:rPr>
      <w:t>coba</w:t>
    </w:r>
  </w:p>
  <w:p w14:paraId="39A6C901" w14:textId="1E02747B" w:rsidR="006E6C8A" w:rsidRDefault="006E6C8A" w:rsidP="006E6C8A">
    <w:pPr>
      <w:pStyle w:val="Footer"/>
      <w:jc w:val="center"/>
    </w:pPr>
    <w:r>
      <w:rPr>
        <w:sz w:val="16"/>
        <w:szCs w:val="16"/>
      </w:rPr>
      <w:t xml:space="preserve">Email address: </w:t>
    </w:r>
    <w:hyperlink r:id="rId1" w:history="1">
      <w:r w:rsidRPr="00185AD9">
        <w:rPr>
          <w:rStyle w:val="Hyperlink"/>
          <w:sz w:val="16"/>
          <w:szCs w:val="16"/>
        </w:rPr>
        <w:t>info@solid-rock.co.za</w:t>
      </w:r>
    </w:hyperlink>
  </w:p>
  <w:p w14:paraId="5F9C8E3D" w14:textId="5A79BBD1" w:rsidR="000D6C82" w:rsidRDefault="000D6C82" w:rsidP="006E6C8A">
    <w:pPr>
      <w:pStyle w:val="Footer"/>
      <w:jc w:val="center"/>
      <w:rPr>
        <w:sz w:val="16"/>
        <w:szCs w:val="16"/>
      </w:rPr>
    </w:pPr>
    <w:r w:rsidRPr="0079684C">
      <w:rPr>
        <w:sz w:val="16"/>
        <w:szCs w:val="16"/>
      </w:rPr>
      <w:t xml:space="preserve">Website: </w:t>
    </w:r>
    <w:hyperlink r:id="rId2" w:history="1">
      <w:r w:rsidR="0079684C" w:rsidRPr="004C19C8">
        <w:rPr>
          <w:rStyle w:val="Hyperlink"/>
          <w:sz w:val="16"/>
          <w:szCs w:val="16"/>
        </w:rPr>
        <w:t>www.solid-rock.co.za</w:t>
      </w:r>
    </w:hyperlink>
    <w:r w:rsidR="0079684C">
      <w:rPr>
        <w:sz w:val="16"/>
        <w:szCs w:val="16"/>
      </w:rPr>
      <w:t xml:space="preserve"> </w:t>
    </w:r>
  </w:p>
  <w:p w14:paraId="32D91577" w14:textId="2F4A6047" w:rsidR="006E6C8A" w:rsidRPr="006E6C8A" w:rsidRDefault="006E6C8A" w:rsidP="006E6C8A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Contact Numbers: 082 7939 655, 083 387 9951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FB07" w14:textId="77777777" w:rsidR="00747428" w:rsidRDefault="00747428" w:rsidP="00944A62">
      <w:pPr>
        <w:spacing w:after="0" w:line="240" w:lineRule="auto"/>
      </w:pPr>
      <w:r>
        <w:separator/>
      </w:r>
    </w:p>
  </w:footnote>
  <w:footnote w:type="continuationSeparator" w:id="0">
    <w:p w14:paraId="5499F8E3" w14:textId="77777777" w:rsidR="00747428" w:rsidRDefault="00747428" w:rsidP="00944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BCE4" w14:textId="0ACAA4E2" w:rsidR="00944A62" w:rsidRDefault="00944A62" w:rsidP="00D7781B">
    <w:pPr>
      <w:pStyle w:val="Header"/>
      <w:jc w:val="center"/>
    </w:pPr>
    <w:r w:rsidRPr="00944A62">
      <w:rPr>
        <w:noProof/>
      </w:rPr>
      <w:drawing>
        <wp:inline distT="0" distB="0" distL="0" distR="0" wp14:anchorId="1F166ECC" wp14:editId="5ABBFBEB">
          <wp:extent cx="1463040" cy="762276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7903" cy="796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D8820A" w14:textId="77777777" w:rsidR="00944A62" w:rsidRDefault="00944A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96"/>
    <w:multiLevelType w:val="multilevel"/>
    <w:tmpl w:val="66E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51B"/>
    <w:multiLevelType w:val="hybridMultilevel"/>
    <w:tmpl w:val="3BD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9535F"/>
    <w:multiLevelType w:val="multilevel"/>
    <w:tmpl w:val="4A1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2B9C"/>
    <w:multiLevelType w:val="multilevel"/>
    <w:tmpl w:val="518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FB1"/>
    <w:multiLevelType w:val="multilevel"/>
    <w:tmpl w:val="72A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2830"/>
    <w:multiLevelType w:val="multilevel"/>
    <w:tmpl w:val="0AD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514C5"/>
    <w:multiLevelType w:val="multilevel"/>
    <w:tmpl w:val="F3E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94318"/>
    <w:multiLevelType w:val="multilevel"/>
    <w:tmpl w:val="46D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447C3"/>
    <w:multiLevelType w:val="multilevel"/>
    <w:tmpl w:val="A6C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B032F"/>
    <w:multiLevelType w:val="multilevel"/>
    <w:tmpl w:val="9E2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836818">
    <w:abstractNumId w:val="7"/>
  </w:num>
  <w:num w:numId="2" w16cid:durableId="1568422431">
    <w:abstractNumId w:val="9"/>
  </w:num>
  <w:num w:numId="3" w16cid:durableId="1213035865">
    <w:abstractNumId w:val="8"/>
  </w:num>
  <w:num w:numId="4" w16cid:durableId="29692528">
    <w:abstractNumId w:val="4"/>
  </w:num>
  <w:num w:numId="5" w16cid:durableId="1613127266">
    <w:abstractNumId w:val="0"/>
  </w:num>
  <w:num w:numId="6" w16cid:durableId="1115951152">
    <w:abstractNumId w:val="3"/>
  </w:num>
  <w:num w:numId="7" w16cid:durableId="3015576">
    <w:abstractNumId w:val="5"/>
  </w:num>
  <w:num w:numId="8" w16cid:durableId="602298893">
    <w:abstractNumId w:val="2"/>
  </w:num>
  <w:num w:numId="9" w16cid:durableId="1781801820">
    <w:abstractNumId w:val="6"/>
  </w:num>
  <w:num w:numId="10" w16cid:durableId="102297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E9"/>
    <w:rsid w:val="000D6C82"/>
    <w:rsid w:val="001368A1"/>
    <w:rsid w:val="00261EB3"/>
    <w:rsid w:val="00291897"/>
    <w:rsid w:val="003A5B98"/>
    <w:rsid w:val="003F4719"/>
    <w:rsid w:val="004F7910"/>
    <w:rsid w:val="00523DC1"/>
    <w:rsid w:val="005641D4"/>
    <w:rsid w:val="00571EB4"/>
    <w:rsid w:val="005D0883"/>
    <w:rsid w:val="006E6C8A"/>
    <w:rsid w:val="00747428"/>
    <w:rsid w:val="0079684C"/>
    <w:rsid w:val="007F0129"/>
    <w:rsid w:val="008652DA"/>
    <w:rsid w:val="008774DA"/>
    <w:rsid w:val="00925EE9"/>
    <w:rsid w:val="00944A62"/>
    <w:rsid w:val="00AB7A5F"/>
    <w:rsid w:val="00D7781B"/>
    <w:rsid w:val="00E94FAC"/>
    <w:rsid w:val="00EC7131"/>
    <w:rsid w:val="00EF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DBDE0"/>
  <w15:chartTrackingRefBased/>
  <w15:docId w15:val="{CCC27F37-BB1C-41E3-B17B-CB7850B2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774DA"/>
    <w:rPr>
      <w:b/>
      <w:bCs/>
    </w:rPr>
  </w:style>
  <w:style w:type="character" w:styleId="Emphasis">
    <w:name w:val="Emphasis"/>
    <w:basedOn w:val="DefaultParagraphFont"/>
    <w:uiPriority w:val="20"/>
    <w:qFormat/>
    <w:rsid w:val="008774D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44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A62"/>
  </w:style>
  <w:style w:type="paragraph" w:styleId="Footer">
    <w:name w:val="footer"/>
    <w:basedOn w:val="Normal"/>
    <w:link w:val="FooterChar"/>
    <w:uiPriority w:val="99"/>
    <w:unhideWhenUsed/>
    <w:rsid w:val="00944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A62"/>
  </w:style>
  <w:style w:type="character" w:styleId="Hyperlink">
    <w:name w:val="Hyperlink"/>
    <w:basedOn w:val="DefaultParagraphFont"/>
    <w:uiPriority w:val="99"/>
    <w:unhideWhenUsed/>
    <w:rsid w:val="006E6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olid-rock.co.za" TargetMode="External"/><Relationship Id="rId1" Type="http://schemas.openxmlformats.org/officeDocument/2006/relationships/hyperlink" Target="mailto:info@solid-rock.co.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8A72A-B0F8-46F6-A21E-287093E6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Thabisile Macoba</dc:creator>
  <cp:keywords/>
  <dc:description/>
  <cp:lastModifiedBy>Mrs. AL Mokoena</cp:lastModifiedBy>
  <cp:revision>7</cp:revision>
  <dcterms:created xsi:type="dcterms:W3CDTF">2026-02-04T16:11:00Z</dcterms:created>
  <dcterms:modified xsi:type="dcterms:W3CDTF">2026-02-16T18:22:00Z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3629267b-8ae7-4403-b2cb-ecafccd588bf</vt:lpwstr>
  </property>
</Properties>
</file>