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A5FB9" w14:textId="0246F66E" w:rsidR="0004544C" w:rsidRDefault="0004544C" w:rsidP="0004544C">
      <w:pPr>
        <w:pStyle w:val="Title"/>
        <w:spacing w:line="276" w:lineRule="auto"/>
        <w:jc w:val="both"/>
        <w:rPr>
          <w:rFonts w:ascii="Bookman Old Style" w:hAnsi="Bookman Old Style"/>
          <w:sz w:val="36"/>
          <w:szCs w:val="36"/>
        </w:rPr>
      </w:pPr>
      <w:r w:rsidRPr="0004544C">
        <w:rPr>
          <w:rFonts w:ascii="Bookman Old Style" w:hAnsi="Bookman Old Style"/>
          <w:i/>
          <w:iCs/>
          <w:sz w:val="21"/>
          <w:szCs w:val="21"/>
        </w:rPr>
        <w:t>Journal of Evolutionary Biology</w:t>
      </w:r>
    </w:p>
    <w:p w14:paraId="7212FB42" w14:textId="25CFA71A" w:rsidR="0004544C" w:rsidRPr="002B383A" w:rsidRDefault="00000000" w:rsidP="0004544C">
      <w:pPr>
        <w:pStyle w:val="Title"/>
        <w:spacing w:line="276" w:lineRule="auto"/>
        <w:jc w:val="both"/>
        <w:rPr>
          <w:rFonts w:ascii="Bookman Old Style" w:hAnsi="Bookman Old Style"/>
          <w:sz w:val="32"/>
          <w:szCs w:val="32"/>
        </w:rPr>
      </w:pPr>
      <w:r w:rsidRPr="002B383A">
        <w:rPr>
          <w:rFonts w:ascii="Bookman Old Style" w:hAnsi="Bookman Old Style"/>
          <w:sz w:val="32"/>
          <w:szCs w:val="32"/>
        </w:rPr>
        <w:t>The Architecture of Choice: Network Topology Mediates the Eco-Evolutionary Dynamics of Sexual Selection</w:t>
      </w:r>
    </w:p>
    <w:p w14:paraId="1B82C4B5" w14:textId="77777777" w:rsidR="002B383A" w:rsidRDefault="002B383A" w:rsidP="002B383A">
      <w:pPr>
        <w:spacing w:line="300" w:lineRule="atLeast"/>
        <w:rPr>
          <w:rFonts w:ascii="Segoe UI" w:hAnsi="Segoe UI" w:cs="Segoe UI"/>
          <w:color w:val="000000"/>
          <w:sz w:val="21"/>
          <w:szCs w:val="21"/>
        </w:rPr>
      </w:pPr>
    </w:p>
    <w:p w14:paraId="5C90EC34" w14:textId="442D5E2D" w:rsidR="0004544C" w:rsidRPr="002B383A" w:rsidRDefault="002B383A" w:rsidP="002B383A">
      <w:pPr>
        <w:pStyle w:val="FirstParagraph"/>
        <w:spacing w:line="276" w:lineRule="auto"/>
        <w:jc w:val="both"/>
        <w:rPr>
          <w:rFonts w:ascii="Bookman Old Style" w:hAnsi="Bookman Old Style" w:cstheme="minorBidi"/>
        </w:rPr>
      </w:pPr>
      <w:r w:rsidRPr="002B383A">
        <w:rPr>
          <w:rFonts w:ascii="Bookman Old Style" w:hAnsi="Bookman Old Style" w:cstheme="minorBidi"/>
          <w:sz w:val="21"/>
          <w:szCs w:val="21"/>
        </w:rPr>
        <w:t>Solimary García-Hernández*, Erika Marques de Santanda, Paulo Guimarães Jr. Universidade de São Paulo, Instituto de Biociências, Departamento de Ecologia</w:t>
      </w:r>
      <w:r w:rsidRPr="002B383A">
        <w:rPr>
          <w:rFonts w:ascii="Bookman Old Style" w:hAnsi="Bookman Old Style" w:cstheme="minorBidi"/>
        </w:rPr>
        <w:t> </w:t>
      </w:r>
    </w:p>
    <w:p w14:paraId="0C0F5B47" w14:textId="77777777" w:rsidR="002B383A" w:rsidRPr="002B383A" w:rsidRDefault="002B383A" w:rsidP="002B383A">
      <w:pPr>
        <w:pStyle w:val="FirstParagraph"/>
        <w:spacing w:line="276" w:lineRule="auto"/>
        <w:jc w:val="both"/>
        <w:rPr>
          <w:rFonts w:ascii="Bookman Old Style" w:hAnsi="Bookman Old Style" w:cstheme="minorBidi"/>
          <w:sz w:val="21"/>
          <w:szCs w:val="21"/>
          <w:lang w:val="en-US"/>
        </w:rPr>
      </w:pPr>
    </w:p>
    <w:p w14:paraId="6D07BEDE" w14:textId="77777777" w:rsidR="002B383A" w:rsidRPr="002B383A" w:rsidRDefault="002B383A" w:rsidP="002B383A">
      <w:pPr>
        <w:pStyle w:val="FirstParagraph"/>
        <w:spacing w:line="276" w:lineRule="auto"/>
        <w:jc w:val="both"/>
        <w:rPr>
          <w:rFonts w:ascii="Bookman Old Style" w:hAnsi="Bookman Old Style" w:cstheme="minorBidi"/>
          <w:sz w:val="21"/>
          <w:szCs w:val="21"/>
        </w:rPr>
      </w:pPr>
      <w:r w:rsidRPr="002B383A">
        <w:rPr>
          <w:rFonts w:ascii="Bookman Old Style" w:hAnsi="Bookman Old Style" w:cstheme="minorBidi"/>
          <w:sz w:val="21"/>
          <w:szCs w:val="21"/>
        </w:rPr>
        <w:t>*Corresponding author: solimarygarcia@gmail.com</w:t>
      </w:r>
    </w:p>
    <w:p w14:paraId="09A8D05B" w14:textId="77777777" w:rsidR="002B383A" w:rsidRPr="0004544C" w:rsidRDefault="002B383A" w:rsidP="0004544C">
      <w:pPr>
        <w:pStyle w:val="BodyText"/>
      </w:pPr>
    </w:p>
    <w:p w14:paraId="2541B75E" w14:textId="77777777" w:rsidR="0004544C" w:rsidRPr="0004544C" w:rsidRDefault="0004544C" w:rsidP="0004544C">
      <w:pPr>
        <w:pStyle w:val="Heading1"/>
        <w:rPr>
          <w:rFonts w:ascii="Bookman Old Style" w:hAnsi="Bookman Old Style"/>
          <w:color w:val="0F4761"/>
          <w:sz w:val="32"/>
        </w:rPr>
      </w:pPr>
      <w:r w:rsidRPr="0004544C">
        <w:rPr>
          <w:rFonts w:ascii="Bookman Old Style" w:hAnsi="Bookman Old Style"/>
          <w:color w:val="0F4761"/>
          <w:sz w:val="32"/>
        </w:rPr>
        <w:t>Abstract</w:t>
      </w:r>
    </w:p>
    <w:p w14:paraId="7FFDF14F" w14:textId="41D0D29C" w:rsidR="0004544C" w:rsidRPr="0004544C" w:rsidRDefault="0004544C" w:rsidP="0004544C">
      <w:pPr>
        <w:pStyle w:val="FirstParagraph"/>
        <w:spacing w:line="276" w:lineRule="auto"/>
        <w:jc w:val="both"/>
        <w:rPr>
          <w:rFonts w:ascii="Bookman Old Style" w:hAnsi="Bookman Old Style"/>
          <w:sz w:val="21"/>
          <w:szCs w:val="21"/>
        </w:rPr>
      </w:pPr>
      <w:r w:rsidRPr="0004544C">
        <w:rPr>
          <w:rFonts w:ascii="Bookman Old Style" w:hAnsi="Bookman Old Style"/>
          <w:sz w:val="21"/>
          <w:szCs w:val="21"/>
        </w:rPr>
        <w:t>300 words</w:t>
      </w:r>
    </w:p>
    <w:p w14:paraId="1CE1190C" w14:textId="77777777" w:rsidR="0004544C" w:rsidRPr="0004544C" w:rsidRDefault="0004544C" w:rsidP="0004544C">
      <w:pPr>
        <w:pStyle w:val="Heading1"/>
        <w:rPr>
          <w:rFonts w:ascii="Bookman Old Style" w:hAnsi="Bookman Old Style"/>
          <w:color w:val="0F4761"/>
          <w:sz w:val="32"/>
        </w:rPr>
      </w:pPr>
      <w:r w:rsidRPr="0004544C">
        <w:rPr>
          <w:rFonts w:ascii="Bookman Old Style" w:hAnsi="Bookman Old Style"/>
          <w:color w:val="0F4761"/>
          <w:sz w:val="32"/>
        </w:rPr>
        <w:t>Keywords</w:t>
      </w:r>
    </w:p>
    <w:p w14:paraId="6E44144F" w14:textId="7AB47655" w:rsidR="0075698E" w:rsidRPr="0004544C" w:rsidRDefault="0004544C" w:rsidP="0004544C">
      <w:pPr>
        <w:pStyle w:val="FirstParagraph"/>
        <w:spacing w:line="276" w:lineRule="auto"/>
        <w:jc w:val="both"/>
        <w:rPr>
          <w:rFonts w:ascii="Bookman Old Style" w:hAnsi="Bookman Old Style"/>
          <w:sz w:val="21"/>
          <w:szCs w:val="21"/>
        </w:rPr>
      </w:pPr>
      <w:r w:rsidRPr="0004544C">
        <w:rPr>
          <w:rFonts w:ascii="Bookman Old Style" w:hAnsi="Bookman Old Style"/>
          <w:sz w:val="21"/>
          <w:szCs w:val="21"/>
        </w:rPr>
        <w:t>6–8 keywords</w:t>
      </w:r>
      <w:r>
        <w:rPr>
          <w:rFonts w:ascii="Bookman Old Style" w:hAnsi="Bookman Old Style"/>
          <w:sz w:val="21"/>
          <w:szCs w:val="21"/>
        </w:rPr>
        <w:t xml:space="preserve"> (</w:t>
      </w:r>
      <w:r w:rsidRPr="0004544C">
        <w:rPr>
          <w:rFonts w:ascii="Bookman Old Style" w:hAnsi="Bookman Old Style"/>
          <w:sz w:val="21"/>
          <w:szCs w:val="21"/>
        </w:rPr>
        <w:t>e.g., genetic diversity; topological signature; ecological threshold; demographic constraint; rescue mechanism; evolutionary dynamics</w:t>
      </w:r>
      <w:r>
        <w:rPr>
          <w:rFonts w:ascii="Bookman Old Style" w:hAnsi="Bookman Old Style"/>
          <w:sz w:val="21"/>
          <w:szCs w:val="21"/>
        </w:rPr>
        <w:t>)</w:t>
      </w:r>
    </w:p>
    <w:p w14:paraId="44CC155B" w14:textId="77777777" w:rsidR="0075698E" w:rsidRPr="0004544C" w:rsidRDefault="00000000" w:rsidP="0004544C">
      <w:pPr>
        <w:pStyle w:val="Heading1"/>
        <w:spacing w:line="276" w:lineRule="auto"/>
        <w:jc w:val="both"/>
        <w:rPr>
          <w:rFonts w:ascii="Bookman Old Style" w:hAnsi="Bookman Old Style"/>
          <w:sz w:val="32"/>
          <w:szCs w:val="32"/>
        </w:rPr>
      </w:pPr>
      <w:bookmarkStart w:id="0" w:name="introduction"/>
      <w:r w:rsidRPr="0004544C">
        <w:rPr>
          <w:rFonts w:ascii="Bookman Old Style" w:hAnsi="Bookman Old Style"/>
          <w:sz w:val="32"/>
          <w:szCs w:val="32"/>
        </w:rPr>
        <w:t>1. Introduction</w:t>
      </w:r>
    </w:p>
    <w:p w14:paraId="645C2B3C" w14:textId="77777777" w:rsidR="0075698E" w:rsidRPr="0004544C" w:rsidRDefault="00000000" w:rsidP="0004544C">
      <w:pPr>
        <w:pStyle w:val="FirstParagraph"/>
        <w:spacing w:line="276" w:lineRule="auto"/>
        <w:jc w:val="both"/>
        <w:rPr>
          <w:rFonts w:ascii="Bookman Old Style" w:hAnsi="Bookman Old Style"/>
          <w:sz w:val="21"/>
          <w:szCs w:val="21"/>
        </w:rPr>
      </w:pPr>
      <w:r w:rsidRPr="0004544C">
        <w:rPr>
          <w:rFonts w:ascii="Bookman Old Style" w:hAnsi="Bookman Old Style"/>
          <w:sz w:val="21"/>
          <w:szCs w:val="21"/>
        </w:rPr>
        <w:t>Sexual selection, the differential reproductive success arising from competition for mates, is one of the most powerful forces shaping phenotypic diversity in nature (Darwin 1871; Andersson 1994). At its core lies female mate choice: the tendency of females to preferentially mate with males expressing particular phenotypes (Jennions &amp; Petrie 1997). Despite decades of theoretical and empirical progress, a fundamental tension persists in sexual selection research. Classical models typically treat female preference as a single population-level parameter — a shared optimum toward which all females converge — yet empirical evidence consistently reveals substantial within-population variation in mating preferences across taxa (Widemo &amp; Sæther 1999; Kelly 2018). How this individual-level variation in preference propagates to shape population-level evolutionary dynamics remains poorly understood.</w:t>
      </w:r>
    </w:p>
    <w:p w14:paraId="3EF37B35"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A female’s mating preference can be decomposed into at least two independent components: the preference threshold (</w:t>
      </w:r>
      <m:oMath>
        <m:r>
          <w:rPr>
            <w:rFonts w:ascii="Cambria Math" w:hAnsi="Cambria Math"/>
            <w:sz w:val="21"/>
            <w:szCs w:val="21"/>
          </w:rPr>
          <m:t>p</m:t>
        </m:r>
      </m:oMath>
      <w:r w:rsidRPr="0004544C">
        <w:rPr>
          <w:rFonts w:ascii="Bookman Old Style" w:hAnsi="Bookman Old Style"/>
          <w:sz w:val="21"/>
          <w:szCs w:val="21"/>
        </w:rPr>
        <w:t>, the trait value she finds optimal) and the preference strength (</w:t>
      </w:r>
      <m:oMath>
        <m:r>
          <w:rPr>
            <w:rFonts w:ascii="Cambria Math" w:hAnsi="Cambria Math"/>
            <w:sz w:val="21"/>
            <w:szCs w:val="21"/>
          </w:rPr>
          <m:t>s</m:t>
        </m:r>
      </m:oMath>
      <w:r w:rsidRPr="0004544C">
        <w:rPr>
          <w:rFonts w:ascii="Bookman Old Style" w:hAnsi="Bookman Old Style"/>
          <w:sz w:val="21"/>
          <w:szCs w:val="21"/>
        </w:rPr>
        <w:t>, the steepness with which she rejects deviations from that optimum; Kilmer et al. 2017; Lande 1981). Using individual-based models (IBMs), Millan et al. (2020) provided the first formal investigation of how within-population variation in these components influences the opportunity for sexual selection (</w:t>
      </w:r>
      <m:oMath>
        <m:sSub>
          <m:sSubPr>
            <m:ctrlPr>
              <w:rPr>
                <w:rFonts w:ascii="Cambria Math" w:hAnsi="Cambria Math"/>
                <w:sz w:val="21"/>
                <w:szCs w:val="21"/>
              </w:rPr>
            </m:ctrlPr>
          </m:sSubPr>
          <m:e>
            <m:r>
              <w:rPr>
                <w:rFonts w:ascii="Cambria Math" w:hAnsi="Cambria Math"/>
                <w:sz w:val="21"/>
                <w:szCs w:val="21"/>
              </w:rPr>
              <m:t>I</m:t>
            </m:r>
          </m:e>
          <m:sub>
            <m:r>
              <w:rPr>
                <w:rFonts w:ascii="Cambria Math" w:hAnsi="Cambria Math"/>
                <w:sz w:val="21"/>
                <w:szCs w:val="21"/>
              </w:rPr>
              <m:t>s</m:t>
            </m:r>
          </m:sub>
        </m:sSub>
      </m:oMath>
      <w:r w:rsidRPr="0004544C">
        <w:rPr>
          <w:rFonts w:ascii="Bookman Old Style" w:hAnsi="Bookman Old Style"/>
          <w:sz w:val="21"/>
          <w:szCs w:val="21"/>
        </w:rPr>
        <w:t xml:space="preserve">) and the evolutionary trajectory of a sexually selected male trait. Their results revealed that the evolutionary consequences of preference variation are far from intuitive: effects depend critically on the </w:t>
      </w:r>
      <w:r w:rsidRPr="0004544C">
        <w:rPr>
          <w:rFonts w:ascii="Bookman Old Style" w:hAnsi="Bookman Old Style"/>
          <w:sz w:val="21"/>
          <w:szCs w:val="21"/>
        </w:rPr>
        <w:lastRenderedPageBreak/>
        <w:t>shape of the preference function — whether it is open-ended (sigmoid) or closed (Gaussian bell-shaped) — and on the magnitude of variation relative to male trait variation. Crucially, under a closed preference function with high preference variation, the selection regime acting on males transitions from stabilising to disruptive, rescuing genetic variance from erosion. These findings established that preference function shape and preference heterogeneity interact as co-architects of sexual selection — but this framework considered only two preference geometries, assumed unlimited male sampling, and did not examine the mating network as the structural substrate through which individual preferences translate into population-level selection.</w:t>
      </w:r>
    </w:p>
    <w:p w14:paraId="1DCA7500"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The architecture of mating networks — the bipartite graphs connecting individual females to the males they copulate with — is itself a critical determinant of the strength of sexual selection. McDonald &amp; Pizzari (2018) demonstrated that mating assortment, the tendency for highly polygynous males to mate preferentially with more or less polyandrous females, modulates the Bateman gradient and opportunity for sexual selection independently of average polyandry. The structure of the sexual network therefore encodes information about the mating rules governing a population. Yet whether different preference function shapes generate distinct, predictable network topological signatures — and whether those signatures mediate the evolutionary response of male traits — has never been tested.</w:t>
      </w:r>
    </w:p>
    <w:p w14:paraId="7AF7452E"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A third dimension compounds this complexity: ecological sampling constraints. Females in natural populations rarely assess all available males. Search costs including predation risk, energetic expenditure, and habitat structure restrict the number of males a female can evaluate (Muniz &amp; Machado 2018; Real 1990). Muniz &amp; Machado (2018) showed, using IBMs spanning multiple taxa, that mate sampling capacity positively determines both the intensity of sexual selection and the rate of ornament evolution — sexual selection operates near its theoretical maximum only when females are strongly choosy </w:t>
      </w:r>
      <w:r w:rsidRPr="0004544C">
        <w:rPr>
          <w:rFonts w:ascii="Bookman Old Style" w:hAnsi="Bookman Old Style"/>
          <w:i/>
          <w:iCs/>
          <w:sz w:val="21"/>
          <w:szCs w:val="21"/>
        </w:rPr>
        <w:t>and</w:t>
      </w:r>
      <w:r w:rsidRPr="0004544C">
        <w:rPr>
          <w:rFonts w:ascii="Bookman Old Style" w:hAnsi="Bookman Old Style"/>
          <w:sz w:val="21"/>
          <w:szCs w:val="21"/>
        </w:rPr>
        <w:t xml:space="preserve"> can sample many males. This sampling limitation acts as ecological noise that potentially erodes the signal generated by individual-level preference rules, yet its interaction with preference function shape and network topology remains unexplored.</w:t>
      </w:r>
    </w:p>
    <w:p w14:paraId="472F1B3F" w14:textId="7DF52328" w:rsidR="002B383A" w:rsidRPr="002B383A" w:rsidRDefault="002B383A" w:rsidP="002B383A">
      <w:pPr>
        <w:pStyle w:val="BodyText"/>
        <w:spacing w:line="276" w:lineRule="auto"/>
        <w:ind w:firstLine="720"/>
        <w:jc w:val="both"/>
        <w:rPr>
          <w:rFonts w:ascii="Bookman Old Style" w:eastAsiaTheme="minorHAnsi" w:hAnsi="Bookman Old Style" w:cstheme="minorBidi"/>
          <w:sz w:val="21"/>
          <w:szCs w:val="21"/>
          <w:lang w:val="en-US"/>
        </w:rPr>
      </w:pPr>
      <w:r w:rsidRPr="002B383A">
        <w:rPr>
          <w:rFonts w:ascii="Bookman Old Style" w:hAnsi="Bookman Old Style" w:cstheme="minorBidi"/>
          <w:sz w:val="21"/>
          <w:szCs w:val="21"/>
        </w:rPr>
        <w:t>Here, we propose that the evolutionary impact of within-population variation in female mating preferences is not universal but is strictly governed by the underlying shape of the preference function, and that this governance operates through the topology of the sexual interaction network. Using a forward-time individual-based model, we crossed a continuous gradient of preference variation</w:t>
      </w:r>
      <w:r w:rsidRPr="0004544C">
        <w:rPr>
          <w:rFonts w:ascii="Bookman Old Style" w:hAnsi="Bookman Old Style"/>
          <w:sz w:val="21"/>
          <w:szCs w:val="21"/>
        </w:rPr>
        <w:t>(</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rPr>
        <w:t xml:space="preserve">) </w:t>
      </w:r>
      <w:r w:rsidRPr="002B383A">
        <w:rPr>
          <w:rFonts w:ascii="Bookman Old Style" w:hAnsi="Bookman Old Style" w:cstheme="minorBidi"/>
          <w:sz w:val="21"/>
          <w:szCs w:val="21"/>
        </w:rPr>
        <w:t xml:space="preserve">with four fundamental preference functions: random (uniform), stabilizing (Gaussian), directional (sigmoid), and disruptive (U-shaped), under varying ecological sampling constraints </w:t>
      </w:r>
      <w:r w:rsidRPr="0004544C">
        <w:rPr>
          <w:rFonts w:ascii="Bookman Old Style" w:hAnsi="Bookman Old Style"/>
          <w:sz w:val="21"/>
          <w:szCs w:val="21"/>
        </w:rPr>
        <w:t>(</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max</m:t>
            </m:r>
          </m:sub>
        </m:sSub>
      </m:oMath>
      <w:r w:rsidRPr="0004544C">
        <w:rPr>
          <w:rFonts w:ascii="Bookman Old Style" w:hAnsi="Bookman Old Style"/>
          <w:sz w:val="21"/>
          <w:szCs w:val="21"/>
        </w:rPr>
        <w:t xml:space="preserve">). </w:t>
      </w:r>
      <w:r w:rsidRPr="002B383A">
        <w:rPr>
          <w:rFonts w:ascii="Bookman Old Style" w:eastAsiaTheme="minorHAnsi" w:hAnsi="Bookman Old Style" w:cstheme="minorBidi"/>
          <w:sz w:val="21"/>
          <w:szCs w:val="21"/>
          <w:lang w:val="en-US"/>
        </w:rPr>
        <w:t xml:space="preserve">Specifically, we aim to explore whether each preference function generates a distinct topological signature in the mating network, and how these structural patterns respond to increasing preference heterogeneity. Furthermore, we investigate how these emergent topologies—such as nested hierarchies or modular cliques—mediate the evolutionary trajectory of male traits, either by fueling phenotypic exaggeration or rescuing genetic diversity from extinction. Critically, we also evaluate the sensitivity of these topo-evolutionary pathways to ecological reality: we test whether mate-sampling costs, which restrict female choice, act as ecological noise </w:t>
      </w:r>
      <w:r w:rsidRPr="002B383A">
        <w:rPr>
          <w:rFonts w:ascii="Bookman Old Style" w:eastAsiaTheme="minorHAnsi" w:hAnsi="Bookman Old Style" w:cstheme="minorBidi"/>
          <w:sz w:val="21"/>
          <w:szCs w:val="21"/>
          <w:lang w:val="en-US"/>
        </w:rPr>
        <w:lastRenderedPageBreak/>
        <w:t>that dissolves network structure and neutralizes the evolutionary power of sexual selection. Ultimately, our framework seeks to provide a unified perspective in which preference functions, individual behavioural variation, and ecological constraints interact to shape macroevolution through the topology of the sexual network, offering testable predictions for empirical studies across taxa where female sampling capacity varies naturally.</w:t>
      </w:r>
    </w:p>
    <w:p w14:paraId="554A3606" w14:textId="77777777" w:rsidR="0075698E" w:rsidRPr="0004544C" w:rsidRDefault="00000000" w:rsidP="0004544C">
      <w:pPr>
        <w:pStyle w:val="Heading1"/>
        <w:spacing w:line="276" w:lineRule="auto"/>
        <w:jc w:val="both"/>
        <w:rPr>
          <w:rFonts w:ascii="Bookman Old Style" w:hAnsi="Bookman Old Style"/>
          <w:sz w:val="32"/>
          <w:szCs w:val="32"/>
        </w:rPr>
      </w:pPr>
      <w:bookmarkStart w:id="1" w:name="materials-and-methods"/>
      <w:bookmarkEnd w:id="0"/>
      <w:r w:rsidRPr="0004544C">
        <w:rPr>
          <w:rFonts w:ascii="Bookman Old Style" w:hAnsi="Bookman Old Style"/>
          <w:sz w:val="32"/>
          <w:szCs w:val="32"/>
        </w:rPr>
        <w:t>2. Materials and Methods</w:t>
      </w:r>
    </w:p>
    <w:p w14:paraId="1B0769A3" w14:textId="77777777" w:rsidR="0075698E" w:rsidRPr="0004544C" w:rsidRDefault="00000000" w:rsidP="0004544C">
      <w:pPr>
        <w:pStyle w:val="Heading2"/>
        <w:spacing w:line="276" w:lineRule="auto"/>
        <w:jc w:val="both"/>
        <w:rPr>
          <w:rFonts w:ascii="Bookman Old Style" w:hAnsi="Bookman Old Style"/>
          <w:sz w:val="24"/>
          <w:szCs w:val="24"/>
        </w:rPr>
      </w:pPr>
      <w:bookmarkStart w:id="2" w:name="model-overview-and-life-cycle"/>
      <w:r w:rsidRPr="0004544C">
        <w:rPr>
          <w:rFonts w:ascii="Bookman Old Style" w:hAnsi="Bookman Old Style"/>
          <w:sz w:val="24"/>
          <w:szCs w:val="24"/>
        </w:rPr>
        <w:t>2.1. Model Overview and Life Cycle</w:t>
      </w:r>
    </w:p>
    <w:p w14:paraId="066C4372" w14:textId="77777777" w:rsidR="0075698E" w:rsidRPr="0004544C" w:rsidRDefault="00000000" w:rsidP="0004544C">
      <w:pPr>
        <w:pStyle w:val="FirstParagraph"/>
        <w:spacing w:line="276" w:lineRule="auto"/>
        <w:jc w:val="both"/>
        <w:rPr>
          <w:rFonts w:ascii="Bookman Old Style" w:hAnsi="Bookman Old Style"/>
          <w:sz w:val="21"/>
          <w:szCs w:val="21"/>
        </w:rPr>
      </w:pPr>
      <w:r w:rsidRPr="0004544C">
        <w:rPr>
          <w:rFonts w:ascii="Bookman Old Style" w:hAnsi="Bookman Old Style"/>
          <w:sz w:val="21"/>
          <w:szCs w:val="21"/>
        </w:rPr>
        <w:t xml:space="preserve">To explore how within-population variation in mate preference shapes the topology of sexual networks and mediates eco-evolutionary dynamics, we developed a forward-time, individual-based model (IBM). A forward-time model means the simulation chronologically tracks the explicit fate, interactions, and reproduction of every single individual across successive generations. We simulated populations with discrete, non-overlapping generations and a constant carrying capacity of </w:t>
      </w:r>
      <m:oMath>
        <m:r>
          <w:rPr>
            <w:rFonts w:ascii="Cambria Math" w:hAnsi="Cambria Math"/>
            <w:sz w:val="21"/>
            <w:szCs w:val="21"/>
          </w:rPr>
          <m:t>N</m:t>
        </m:r>
        <m:r>
          <m:rPr>
            <m:sty m:val="p"/>
          </m:rPr>
          <w:rPr>
            <w:rFonts w:ascii="Cambria Math" w:hAnsi="Cambria Math"/>
            <w:sz w:val="21"/>
            <w:szCs w:val="21"/>
          </w:rPr>
          <m:t>=</m:t>
        </m:r>
        <m:r>
          <w:rPr>
            <w:rFonts w:ascii="Cambria Math" w:hAnsi="Cambria Math"/>
            <w:sz w:val="21"/>
            <w:szCs w:val="21"/>
          </w:rPr>
          <m:t>200</m:t>
        </m:r>
      </m:oMath>
      <w:r w:rsidRPr="0004544C">
        <w:rPr>
          <w:rFonts w:ascii="Bookman Old Style" w:hAnsi="Bookman Old Style"/>
          <w:sz w:val="21"/>
          <w:szCs w:val="21"/>
        </w:rPr>
        <w:t xml:space="preserve"> adult males and </w:t>
      </w:r>
      <m:oMath>
        <m:r>
          <w:rPr>
            <w:rFonts w:ascii="Cambria Math" w:hAnsi="Cambria Math"/>
            <w:sz w:val="21"/>
            <w:szCs w:val="21"/>
          </w:rPr>
          <m:t>N</m:t>
        </m:r>
        <m:r>
          <m:rPr>
            <m:sty m:val="p"/>
          </m:rPr>
          <w:rPr>
            <w:rFonts w:ascii="Cambria Math" w:hAnsi="Cambria Math"/>
            <w:sz w:val="21"/>
            <w:szCs w:val="21"/>
          </w:rPr>
          <m:t>=</m:t>
        </m:r>
        <m:r>
          <w:rPr>
            <w:rFonts w:ascii="Cambria Math" w:hAnsi="Cambria Math"/>
            <w:sz w:val="21"/>
            <w:szCs w:val="21"/>
          </w:rPr>
          <m:t>200</m:t>
        </m:r>
      </m:oMath>
      <w:r w:rsidRPr="0004544C">
        <w:rPr>
          <w:rFonts w:ascii="Bookman Old Style" w:hAnsi="Bookman Old Style"/>
          <w:sz w:val="21"/>
          <w:szCs w:val="21"/>
        </w:rPr>
        <w:t xml:space="preserve"> adult females. In each generation, individuals underwent a strict sequence of life-history events (see Figure 1): viability selection (males only), sequential mate assessment and network formation, reproduction via sperm competition, and death.</w:t>
      </w:r>
    </w:p>
    <w:p w14:paraId="02642CDB" w14:textId="77777777" w:rsidR="0075698E" w:rsidRPr="0004544C" w:rsidRDefault="00000000" w:rsidP="0004544C">
      <w:pPr>
        <w:pStyle w:val="Heading2"/>
        <w:spacing w:line="276" w:lineRule="auto"/>
        <w:jc w:val="both"/>
        <w:rPr>
          <w:rFonts w:ascii="Bookman Old Style" w:hAnsi="Bookman Old Style"/>
          <w:sz w:val="24"/>
          <w:szCs w:val="24"/>
        </w:rPr>
      </w:pPr>
      <w:bookmarkStart w:id="3" w:name="X07224c22c99969b13f24619b5657a38813cde8a"/>
      <w:bookmarkEnd w:id="2"/>
      <w:r w:rsidRPr="0004544C">
        <w:rPr>
          <w:rFonts w:ascii="Bookman Old Style" w:hAnsi="Bookman Old Style"/>
          <w:sz w:val="24"/>
          <w:szCs w:val="24"/>
        </w:rPr>
        <w:t>2.2. Viability Selection and Genetic Inheritance</w:t>
      </w:r>
    </w:p>
    <w:p w14:paraId="58198920" w14:textId="77777777" w:rsidR="0075698E" w:rsidRPr="0004544C" w:rsidRDefault="00000000" w:rsidP="0004544C">
      <w:pPr>
        <w:pStyle w:val="FirstParagraph"/>
        <w:spacing w:line="276" w:lineRule="auto"/>
        <w:jc w:val="both"/>
        <w:rPr>
          <w:rFonts w:ascii="Bookman Old Style" w:hAnsi="Bookman Old Style"/>
          <w:sz w:val="21"/>
          <w:szCs w:val="21"/>
        </w:rPr>
      </w:pPr>
      <w:r w:rsidRPr="0004544C">
        <w:rPr>
          <w:rFonts w:ascii="Bookman Old Style" w:hAnsi="Bookman Old Style"/>
          <w:sz w:val="21"/>
          <w:szCs w:val="21"/>
        </w:rPr>
        <w:t xml:space="preserve">Males phenotypically expressed a continuous, sexually selected trait </w:t>
      </w:r>
      <m:oMath>
        <m:r>
          <w:rPr>
            <w:rFonts w:ascii="Cambria Math" w:hAnsi="Cambria Math"/>
            <w:sz w:val="21"/>
            <w:szCs w:val="21"/>
          </w:rPr>
          <m:t>z</m:t>
        </m:r>
      </m:oMath>
      <w:r w:rsidRPr="0004544C">
        <w:rPr>
          <w:rFonts w:ascii="Bookman Old Style" w:hAnsi="Bookman Old Style"/>
          <w:sz w:val="21"/>
          <w:szCs w:val="21"/>
        </w:rPr>
        <w:t xml:space="preserve"> (e.g., weapon length, body size, or coloration intensity). In the initial generation, this trait was normally distributed with a mean of </w:t>
      </w:r>
      <m:oMath>
        <m:r>
          <w:rPr>
            <w:rFonts w:ascii="Cambria Math" w:hAnsi="Cambria Math"/>
            <w:sz w:val="21"/>
            <w:szCs w:val="21"/>
          </w:rPr>
          <m:t>μ</m:t>
        </m:r>
        <m:r>
          <m:rPr>
            <m:sty m:val="p"/>
          </m:rPr>
          <w:rPr>
            <w:rFonts w:ascii="Cambria Math" w:hAnsi="Cambria Math"/>
            <w:sz w:val="21"/>
            <w:szCs w:val="21"/>
          </w:rPr>
          <m:t>=</m:t>
        </m:r>
        <m:r>
          <w:rPr>
            <w:rFonts w:ascii="Cambria Math" w:hAnsi="Cambria Math"/>
            <w:sz w:val="21"/>
            <w:szCs w:val="21"/>
          </w:rPr>
          <m:t>5.0</m:t>
        </m:r>
      </m:oMath>
      <w:r w:rsidRPr="0004544C">
        <w:rPr>
          <w:rFonts w:ascii="Bookman Old Style" w:hAnsi="Bookman Old Style"/>
          <w:sz w:val="21"/>
          <w:szCs w:val="21"/>
        </w:rPr>
        <w:t xml:space="preserve"> and a standard deviation of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z</m:t>
            </m:r>
            <m:r>
              <m:rPr>
                <m:sty m:val="p"/>
              </m:rPr>
              <w:rPr>
                <w:rFonts w:ascii="Cambria Math" w:hAnsi="Cambria Math"/>
                <w:sz w:val="21"/>
                <w:szCs w:val="21"/>
              </w:rPr>
              <m:t>,</m:t>
            </m:r>
            <m:r>
              <m:rPr>
                <m:nor/>
              </m:rPr>
              <w:rPr>
                <w:rFonts w:ascii="Bookman Old Style" w:hAnsi="Bookman Old Style"/>
                <w:sz w:val="21"/>
                <w:szCs w:val="21"/>
              </w:rPr>
              <m:t>init</m:t>
            </m:r>
          </m:sub>
        </m:sSub>
        <m:r>
          <m:rPr>
            <m:sty m:val="p"/>
          </m:rPr>
          <w:rPr>
            <w:rFonts w:ascii="Cambria Math" w:hAnsi="Cambria Math"/>
            <w:sz w:val="21"/>
            <w:szCs w:val="21"/>
          </w:rPr>
          <m:t>=</m:t>
        </m:r>
        <m:r>
          <w:rPr>
            <w:rFonts w:ascii="Cambria Math" w:hAnsi="Cambria Math"/>
            <w:sz w:val="21"/>
            <w:szCs w:val="21"/>
          </w:rPr>
          <m:t>1.0</m:t>
        </m:r>
      </m:oMath>
      <w:r w:rsidRPr="0004544C">
        <w:rPr>
          <w:rFonts w:ascii="Bookman Old Style" w:hAnsi="Bookman Old Style"/>
          <w:sz w:val="21"/>
          <w:szCs w:val="21"/>
        </w:rPr>
        <w:t xml:space="preserve">. Prior to mating, males were subject to stabilising natural selection. The viability (survival probability) </w:t>
      </w:r>
      <m:oMath>
        <m:sSub>
          <m:sSubPr>
            <m:ctrlPr>
              <w:rPr>
                <w:rFonts w:ascii="Cambria Math" w:hAnsi="Cambria Math"/>
                <w:sz w:val="21"/>
                <w:szCs w:val="21"/>
              </w:rPr>
            </m:ctrlPr>
          </m:sSubPr>
          <m:e>
            <m:r>
              <w:rPr>
                <w:rFonts w:ascii="Cambria Math" w:hAnsi="Cambria Math"/>
                <w:sz w:val="21"/>
                <w:szCs w:val="21"/>
              </w:rPr>
              <m:t>V</m:t>
            </m:r>
          </m:e>
          <m:sub>
            <m:r>
              <w:rPr>
                <w:rFonts w:ascii="Cambria Math" w:hAnsi="Cambria Math"/>
                <w:sz w:val="21"/>
                <w:szCs w:val="21"/>
              </w:rPr>
              <m:t>j</m:t>
            </m:r>
          </m:sub>
        </m:sSub>
      </m:oMath>
      <w:r w:rsidRPr="0004544C">
        <w:rPr>
          <w:rFonts w:ascii="Bookman Old Style" w:hAnsi="Bookman Old Style"/>
          <w:sz w:val="21"/>
          <w:szCs w:val="21"/>
        </w:rPr>
        <w:t xml:space="preserve"> of male </w:t>
      </w:r>
      <m:oMath>
        <m:r>
          <w:rPr>
            <w:rFonts w:ascii="Cambria Math" w:hAnsi="Cambria Math"/>
            <w:sz w:val="21"/>
            <w:szCs w:val="21"/>
          </w:rPr>
          <m:t>j</m:t>
        </m:r>
      </m:oMath>
      <w:r w:rsidRPr="0004544C">
        <w:rPr>
          <w:rFonts w:ascii="Bookman Old Style" w:hAnsi="Bookman Old Style"/>
          <w:sz w:val="21"/>
          <w:szCs w:val="21"/>
        </w:rPr>
        <w:t xml:space="preserve"> was modelled as:</w:t>
      </w:r>
    </w:p>
    <w:p w14:paraId="66AE79F9" w14:textId="77777777" w:rsidR="0075698E" w:rsidRPr="0004544C" w:rsidRDefault="00000000" w:rsidP="0004544C">
      <w:pPr>
        <w:pStyle w:val="BodyText"/>
        <w:spacing w:line="276" w:lineRule="auto"/>
        <w:ind w:firstLine="720"/>
        <w:jc w:val="both"/>
        <w:rPr>
          <w:rFonts w:ascii="Bookman Old Style" w:hAnsi="Bookman Old Style"/>
          <w:sz w:val="21"/>
          <w:szCs w:val="21"/>
        </w:rPr>
      </w:pPr>
      <m:oMathPara>
        <m:oMathParaPr>
          <m:jc m:val="center"/>
        </m:oMathParaPr>
        <m:oMath>
          <m:sSub>
            <m:sSubPr>
              <m:ctrlPr>
                <w:rPr>
                  <w:rFonts w:ascii="Cambria Math" w:hAnsi="Cambria Math"/>
                  <w:sz w:val="21"/>
                  <w:szCs w:val="21"/>
                </w:rPr>
              </m:ctrlPr>
            </m:sSubPr>
            <m:e>
              <m:r>
                <w:rPr>
                  <w:rFonts w:ascii="Cambria Math" w:hAnsi="Cambria Math"/>
                  <w:sz w:val="21"/>
                  <w:szCs w:val="21"/>
                </w:rPr>
                <m:t>V</m:t>
              </m:r>
            </m:e>
            <m:sub>
              <m:r>
                <w:rPr>
                  <w:rFonts w:ascii="Cambria Math" w:hAnsi="Cambria Math"/>
                  <w:sz w:val="21"/>
                  <w:szCs w:val="21"/>
                </w:rPr>
                <m:t>j</m:t>
              </m:r>
            </m:sub>
          </m:sSub>
          <m:r>
            <m:rPr>
              <m:sty m:val="p"/>
            </m:rPr>
            <w:rPr>
              <w:rFonts w:ascii="Cambria Math" w:hAnsi="Cambria Math"/>
              <w:sz w:val="21"/>
              <w:szCs w:val="21"/>
            </w:rPr>
            <m:t>=exp</m:t>
          </m:r>
          <m:d>
            <m:dPr>
              <m:ctrlPr>
                <w:rPr>
                  <w:rFonts w:ascii="Cambria Math" w:hAnsi="Cambria Math"/>
                  <w:sz w:val="21"/>
                  <w:szCs w:val="21"/>
                </w:rPr>
              </m:ctrlPr>
            </m:dPr>
            <m:e>
              <m:r>
                <m:rPr>
                  <m:sty m:val="p"/>
                </m:rPr>
                <w:rPr>
                  <w:rFonts w:ascii="Cambria Math" w:hAnsi="Cambria Math"/>
                  <w:sz w:val="21"/>
                  <w:szCs w:val="21"/>
                </w:rPr>
                <m:t>-</m:t>
              </m:r>
              <m:r>
                <w:rPr>
                  <w:rFonts w:ascii="Cambria Math" w:hAnsi="Cambria Math"/>
                  <w:sz w:val="21"/>
                  <w:szCs w:val="21"/>
                </w:rPr>
                <m:t>γ</m:t>
              </m:r>
              <m:sSup>
                <m:sSupPr>
                  <m:ctrlPr>
                    <w:rPr>
                      <w:rFonts w:ascii="Cambria Math" w:hAnsi="Cambria Math"/>
                      <w:sz w:val="21"/>
                      <w:szCs w:val="21"/>
                    </w:rPr>
                  </m:ctrlPr>
                </m:sSupPr>
                <m:e>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j</m:t>
                          </m:r>
                        </m:sub>
                      </m:sSub>
                      <m:r>
                        <m:rPr>
                          <m:sty m:val="p"/>
                        </m:rPr>
                        <w:rPr>
                          <w:rFonts w:ascii="Cambria Math" w:hAnsi="Cambria Math"/>
                          <w:sz w:val="21"/>
                          <w:szCs w:val="21"/>
                        </w:rPr>
                        <m:t>-</m:t>
                      </m:r>
                      <m:r>
                        <w:rPr>
                          <w:rFonts w:ascii="Cambria Math" w:hAnsi="Cambria Math"/>
                          <w:sz w:val="21"/>
                          <w:szCs w:val="21"/>
                        </w:rPr>
                        <m:t>ϕ</m:t>
                      </m:r>
                    </m:e>
                  </m:d>
                </m:e>
                <m:sup>
                  <m:r>
                    <w:rPr>
                      <w:rFonts w:ascii="Cambria Math" w:hAnsi="Cambria Math"/>
                      <w:sz w:val="21"/>
                      <w:szCs w:val="21"/>
                    </w:rPr>
                    <m:t>2</m:t>
                  </m:r>
                </m:sup>
              </m:sSup>
            </m:e>
          </m:d>
        </m:oMath>
      </m:oMathPara>
    </w:p>
    <w:p w14:paraId="4E8A4522" w14:textId="77777777" w:rsidR="0075698E" w:rsidRPr="0004544C" w:rsidRDefault="00000000" w:rsidP="0004544C">
      <w:pPr>
        <w:pStyle w:val="FirstParagraph"/>
        <w:spacing w:line="276" w:lineRule="auto"/>
        <w:jc w:val="both"/>
        <w:rPr>
          <w:rFonts w:ascii="Bookman Old Style" w:hAnsi="Bookman Old Style"/>
          <w:sz w:val="21"/>
          <w:szCs w:val="21"/>
        </w:rPr>
      </w:pPr>
      <w:r w:rsidRPr="0004544C">
        <w:rPr>
          <w:rFonts w:ascii="Bookman Old Style" w:hAnsi="Bookman Old Style"/>
          <w:sz w:val="21"/>
          <w:szCs w:val="21"/>
        </w:rPr>
        <w:t xml:space="preserve">where </w:t>
      </w:r>
      <m:oMath>
        <m:r>
          <w:rPr>
            <w:rFonts w:ascii="Cambria Math" w:hAnsi="Cambria Math"/>
            <w:sz w:val="21"/>
            <w:szCs w:val="21"/>
          </w:rPr>
          <m:t>ϕ</m:t>
        </m:r>
        <m:r>
          <m:rPr>
            <m:sty m:val="p"/>
          </m:rPr>
          <w:rPr>
            <w:rFonts w:ascii="Cambria Math" w:hAnsi="Cambria Math"/>
            <w:sz w:val="21"/>
            <w:szCs w:val="21"/>
          </w:rPr>
          <m:t>=</m:t>
        </m:r>
        <m:r>
          <w:rPr>
            <w:rFonts w:ascii="Cambria Math" w:hAnsi="Cambria Math"/>
            <w:sz w:val="21"/>
            <w:szCs w:val="21"/>
          </w:rPr>
          <m:t>5.0</m:t>
        </m:r>
      </m:oMath>
      <w:r w:rsidRPr="0004544C">
        <w:rPr>
          <w:rFonts w:ascii="Bookman Old Style" w:hAnsi="Bookman Old Style"/>
          <w:sz w:val="21"/>
          <w:szCs w:val="21"/>
        </w:rPr>
        <w:t xml:space="preserve"> represents the ecological survival optimum for the male trait. The parameter </w:t>
      </w:r>
      <m:oMath>
        <m:r>
          <w:rPr>
            <w:rFonts w:ascii="Cambria Math" w:hAnsi="Cambria Math"/>
            <w:sz w:val="21"/>
            <w:szCs w:val="21"/>
          </w:rPr>
          <m:t>γ</m:t>
        </m:r>
        <m:r>
          <m:rPr>
            <m:sty m:val="p"/>
          </m:rPr>
          <w:rPr>
            <w:rFonts w:ascii="Cambria Math" w:hAnsi="Cambria Math"/>
            <w:sz w:val="21"/>
            <w:szCs w:val="21"/>
          </w:rPr>
          <m:t>=</m:t>
        </m:r>
        <m:r>
          <w:rPr>
            <w:rFonts w:ascii="Cambria Math" w:hAnsi="Cambria Math"/>
            <w:sz w:val="21"/>
            <w:szCs w:val="21"/>
          </w:rPr>
          <m:t>0.2</m:t>
        </m:r>
      </m:oMath>
      <w:r w:rsidRPr="0004544C">
        <w:rPr>
          <w:rFonts w:ascii="Bookman Old Style" w:hAnsi="Bookman Old Style"/>
          <w:sz w:val="21"/>
          <w:szCs w:val="21"/>
        </w:rPr>
        <w:t xml:space="preserve"> defines the intensity of natural selection: a value of </w:t>
      </w:r>
      <m:oMath>
        <m:r>
          <w:rPr>
            <w:rFonts w:ascii="Cambria Math" w:hAnsi="Cambria Math"/>
            <w:sz w:val="21"/>
            <w:szCs w:val="21"/>
          </w:rPr>
          <m:t>0</m:t>
        </m:r>
      </m:oMath>
      <w:r w:rsidRPr="0004544C">
        <w:rPr>
          <w:rFonts w:ascii="Bookman Old Style" w:hAnsi="Bookman Old Style"/>
          <w:sz w:val="21"/>
          <w:szCs w:val="21"/>
        </w:rPr>
        <w:t xml:space="preserve"> implies no natural selection (all males survive equally), whereas higher values dictate a steeper fitness penalty for deviating from the optimum. The value </w:t>
      </w:r>
      <m:oMath>
        <m:r>
          <w:rPr>
            <w:rFonts w:ascii="Cambria Math" w:hAnsi="Cambria Math"/>
            <w:sz w:val="21"/>
            <w:szCs w:val="21"/>
          </w:rPr>
          <m:t>γ</m:t>
        </m:r>
        <m:r>
          <m:rPr>
            <m:sty m:val="p"/>
          </m:rPr>
          <w:rPr>
            <w:rFonts w:ascii="Cambria Math" w:hAnsi="Cambria Math"/>
            <w:sz w:val="21"/>
            <w:szCs w:val="21"/>
          </w:rPr>
          <m:t>=</m:t>
        </m:r>
        <m:r>
          <w:rPr>
            <w:rFonts w:ascii="Cambria Math" w:hAnsi="Cambria Math"/>
            <w:sz w:val="21"/>
            <w:szCs w:val="21"/>
          </w:rPr>
          <m:t>0.2</m:t>
        </m:r>
      </m:oMath>
      <w:r w:rsidRPr="0004544C">
        <w:rPr>
          <w:rFonts w:ascii="Bookman Old Style" w:hAnsi="Bookman Old Style"/>
          <w:sz w:val="21"/>
          <w:szCs w:val="21"/>
        </w:rPr>
        <w:t xml:space="preserve"> was chosen to represent strong stabilising selection, consistent with empirical estimates in wild populations (Millan et al. 2020). Males that failed to survive were removed, and only survivors entered the mating pool.</w:t>
      </w:r>
    </w:p>
    <w:p w14:paraId="298B16F9"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Inheritance of the trait </w:t>
      </w:r>
      <m:oMath>
        <m:r>
          <w:rPr>
            <w:rFonts w:ascii="Cambria Math" w:hAnsi="Cambria Math"/>
            <w:sz w:val="21"/>
            <w:szCs w:val="21"/>
          </w:rPr>
          <m:t>z</m:t>
        </m:r>
      </m:oMath>
      <w:r w:rsidRPr="0004544C">
        <w:rPr>
          <w:rFonts w:ascii="Bookman Old Style" w:hAnsi="Bookman Old Style"/>
          <w:sz w:val="21"/>
          <w:szCs w:val="21"/>
        </w:rPr>
        <w:t xml:space="preserve"> followed a standard quantitative genetics framework (Falconer &amp; Mackay 1996). The genotypic value of offspring </w:t>
      </w:r>
      <m:oMath>
        <m:r>
          <w:rPr>
            <w:rFonts w:ascii="Cambria Math" w:hAnsi="Cambria Math"/>
            <w:sz w:val="21"/>
            <w:szCs w:val="21"/>
          </w:rPr>
          <m:t>k</m:t>
        </m:r>
      </m:oMath>
      <w:r w:rsidRPr="0004544C">
        <w:rPr>
          <w:rFonts w:ascii="Bookman Old Style" w:hAnsi="Bookman Old Style"/>
          <w:sz w:val="21"/>
          <w:szCs w:val="21"/>
        </w:rPr>
        <w:t xml:space="preserve"> was determined by the mid-parental value plus a segregation variance:</w:t>
      </w:r>
    </w:p>
    <w:p w14:paraId="57FD1E54" w14:textId="77777777" w:rsidR="0075698E" w:rsidRPr="0004544C" w:rsidRDefault="00000000" w:rsidP="0004544C">
      <w:pPr>
        <w:pStyle w:val="BodyText"/>
        <w:spacing w:line="276" w:lineRule="auto"/>
        <w:ind w:firstLine="720"/>
        <w:jc w:val="both"/>
        <w:rPr>
          <w:rFonts w:ascii="Bookman Old Style" w:hAnsi="Bookman Old Style"/>
          <w:sz w:val="21"/>
          <w:szCs w:val="21"/>
        </w:rPr>
      </w:pPr>
      <m:oMathPara>
        <m:oMathParaPr>
          <m:jc m:val="center"/>
        </m:oMathParaP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k</m:t>
              </m:r>
            </m:sub>
          </m:sSub>
          <m:r>
            <m:rPr>
              <m:sty m:val="p"/>
            </m:rPr>
            <w:rPr>
              <w:rFonts w:ascii="Cambria Math" w:hAnsi="Cambria Math"/>
              <w:sz w:val="21"/>
              <w:szCs w:val="21"/>
            </w:rPr>
            <m:t>=max</m:t>
          </m:r>
          <m:d>
            <m:dPr>
              <m:ctrlPr>
                <w:rPr>
                  <w:rFonts w:ascii="Cambria Math" w:hAnsi="Cambria Math"/>
                  <w:sz w:val="21"/>
                  <w:szCs w:val="21"/>
                </w:rPr>
              </m:ctrlPr>
            </m:dPr>
            <m:e>
              <m:r>
                <w:rPr>
                  <w:rFonts w:ascii="Cambria Math" w:hAnsi="Cambria Math"/>
                  <w:sz w:val="21"/>
                  <w:szCs w:val="21"/>
                </w:rPr>
                <m:t>0</m:t>
              </m:r>
              <m:r>
                <m:rPr>
                  <m:sty m:val="p"/>
                </m:rPr>
                <w:rPr>
                  <w:rFonts w:ascii="Cambria Math" w:hAnsi="Cambria Math"/>
                  <w:sz w:val="21"/>
                  <w:szCs w:val="21"/>
                </w:rPr>
                <m:t>,</m:t>
              </m:r>
              <m:r>
                <w:rPr>
                  <w:rFonts w:ascii="Cambria Math" w:hAnsi="Cambria Math"/>
                  <w:sz w:val="21"/>
                  <w:szCs w:val="21"/>
                </w:rPr>
                <m:t> </m:t>
              </m:r>
              <m:f>
                <m:fPr>
                  <m:ctrlPr>
                    <w:rPr>
                      <w:rFonts w:ascii="Cambria Math" w:hAnsi="Cambria Math"/>
                      <w:sz w:val="21"/>
                      <w:szCs w:val="21"/>
                    </w:rPr>
                  </m:ctrlPr>
                </m:fPr>
                <m:num>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sire</m:t>
                      </m:r>
                    </m:sub>
                  </m:sSub>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dam</m:t>
                      </m:r>
                    </m:sub>
                  </m:sSub>
                </m:num>
                <m:den>
                  <m:r>
                    <w:rPr>
                      <w:rFonts w:ascii="Cambria Math" w:hAnsi="Cambria Math"/>
                      <w:sz w:val="21"/>
                      <w:szCs w:val="21"/>
                    </w:rPr>
                    <m:t>2</m:t>
                  </m:r>
                </m:den>
              </m:f>
              <m:r>
                <m:rPr>
                  <m:sty m:val="p"/>
                </m:rPr>
                <w:rPr>
                  <w:rFonts w:ascii="Cambria Math" w:hAnsi="Cambria Math"/>
                  <w:sz w:val="21"/>
                  <w:szCs w:val="21"/>
                </w:rPr>
                <m:t>+</m:t>
              </m:r>
              <m:r>
                <w:rPr>
                  <w:rFonts w:ascii="Cambria Math" w:hAnsi="Cambria Math"/>
                  <w:sz w:val="21"/>
                  <w:szCs w:val="21"/>
                </w:rPr>
                <m:t>ε</m:t>
              </m:r>
            </m:e>
          </m:d>
          <m:r>
            <m:rPr>
              <m:sty m:val="p"/>
            </m:rPr>
            <w:rPr>
              <w:rFonts w:ascii="Cambria Math" w:hAnsi="Cambria Math"/>
              <w:sz w:val="21"/>
              <w:szCs w:val="21"/>
            </w:rPr>
            <m:t>,</m:t>
          </m:r>
          <m:r>
            <w:rPr>
              <w:rFonts w:ascii="Cambria Math" w:hAnsi="Cambria Math"/>
              <w:sz w:val="21"/>
              <w:szCs w:val="21"/>
            </w:rPr>
            <m:t> ε</m:t>
          </m:r>
          <m:r>
            <m:rPr>
              <m:scr m:val="script"/>
              <m:sty m:val="p"/>
            </m:rPr>
            <w:rPr>
              <w:rFonts w:ascii="Cambria Math" w:hAnsi="Cambria Math"/>
              <w:sz w:val="21"/>
              <w:szCs w:val="21"/>
            </w:rPr>
            <m:t>∼N</m:t>
          </m:r>
          <m:d>
            <m:dPr>
              <m:ctrlPr>
                <w:rPr>
                  <w:rFonts w:ascii="Cambria Math" w:hAnsi="Cambria Math"/>
                  <w:sz w:val="21"/>
                  <w:szCs w:val="21"/>
                </w:rPr>
              </m:ctrlPr>
            </m:dPr>
            <m:e>
              <m:r>
                <w:rPr>
                  <w:rFonts w:ascii="Cambria Math" w:hAnsi="Cambria Math"/>
                  <w:sz w:val="21"/>
                  <w:szCs w:val="21"/>
                </w:rPr>
                <m:t>0</m:t>
              </m:r>
              <m:r>
                <m:rPr>
                  <m:sty m:val="p"/>
                </m:rPr>
                <w:rPr>
                  <w:rFonts w:ascii="Cambria Math" w:hAnsi="Cambria Math"/>
                  <w:sz w:val="21"/>
                  <w:szCs w:val="21"/>
                </w:rPr>
                <m:t>,</m:t>
              </m:r>
              <m:r>
                <w:rPr>
                  <w:rFonts w:ascii="Cambria Math" w:hAnsi="Cambria Math"/>
                  <w:sz w:val="21"/>
                  <w:szCs w:val="21"/>
                </w:rPr>
                <m:t> </m:t>
              </m:r>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ε</m:t>
                  </m:r>
                </m:sub>
              </m:sSub>
              <m:r>
                <m:rPr>
                  <m:sty m:val="p"/>
                </m:rPr>
                <w:rPr>
                  <w:rFonts w:ascii="Cambria Math" w:hAnsi="Cambria Math"/>
                  <w:sz w:val="21"/>
                  <w:szCs w:val="21"/>
                </w:rPr>
                <m:t>=</m:t>
              </m:r>
              <m:r>
                <w:rPr>
                  <w:rFonts w:ascii="Cambria Math" w:hAnsi="Cambria Math"/>
                  <w:sz w:val="21"/>
                  <w:szCs w:val="21"/>
                </w:rPr>
                <m:t>0.2</m:t>
              </m:r>
            </m:e>
          </m:d>
        </m:oMath>
      </m:oMathPara>
    </w:p>
    <w:p w14:paraId="24816E7C" w14:textId="77777777" w:rsidR="0075698E" w:rsidRPr="0004544C" w:rsidRDefault="00000000" w:rsidP="0004544C">
      <w:pPr>
        <w:pStyle w:val="FirstParagraph"/>
        <w:spacing w:line="276" w:lineRule="auto"/>
        <w:jc w:val="both"/>
        <w:rPr>
          <w:rFonts w:ascii="Bookman Old Style" w:hAnsi="Bookman Old Style"/>
          <w:sz w:val="21"/>
          <w:szCs w:val="21"/>
        </w:rPr>
      </w:pPr>
      <w:r w:rsidRPr="0004544C">
        <w:rPr>
          <w:rFonts w:ascii="Bookman Old Style" w:hAnsi="Bookman Old Style"/>
          <w:sz w:val="21"/>
          <w:szCs w:val="21"/>
        </w:rPr>
        <w:t xml:space="preserve">This segregation variance simulates both chromosomal recombination and minor mutational effects, ensuring that genetic variation is continuously replenished. Crucially, </w:t>
      </w:r>
      <w:r w:rsidRPr="0004544C">
        <w:rPr>
          <w:rFonts w:ascii="Bookman Old Style" w:hAnsi="Bookman Old Style"/>
          <w:sz w:val="21"/>
          <w:szCs w:val="21"/>
        </w:rPr>
        <w:lastRenderedPageBreak/>
        <w:t xml:space="preserve">although females do not phenotypically express the sexually selected trait, they carry the unexpressed </w:t>
      </w:r>
      <m:oMath>
        <m:r>
          <w:rPr>
            <w:rFonts w:ascii="Cambria Math" w:hAnsi="Cambria Math"/>
            <w:sz w:val="21"/>
            <w:szCs w:val="21"/>
          </w:rPr>
          <m:t>z</m:t>
        </m:r>
      </m:oMath>
      <w:r w:rsidRPr="0004544C">
        <w:rPr>
          <w:rFonts w:ascii="Bookman Old Style" w:hAnsi="Bookman Old Style"/>
          <w:sz w:val="21"/>
          <w:szCs w:val="21"/>
        </w:rPr>
        <w:t xml:space="preserve"> genotype. This allows alleles for extreme male traits to remain sheltered from natural viability selection within female bodies and be transmitted to the next generation — a phenomenon analogous to cross-sex genetic correlation or genetic hitchhiking.</w:t>
      </w:r>
    </w:p>
    <w:p w14:paraId="14784917"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To isolate the evolutionary response of the male trait, female preference parameters were not allowed to co-evolve, matching the methodology of Millan et al. (2020); instead, the preference parameters of the newly born daughters were independently redrawn each generation from scenario-specific distributions. We acknowledge that this framework differs from the classical Fisherian runaway, in which female preferences co-evolve with the male trait via inherited genetic covariance (Fisher 1930; Lande 1981). In our model, preference thresholds are redrawn independently each generation and do not evolve. This was a deliberate simplification to isolate the causal effect of preference function shape and population-level preference heterogeneity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rPr>
        <w:t>) on mating network topology, without the confounding feedback of preference evolution. Our goal is not to model the origin of exaggerated traits via runaway, but to ask how the geometry of female choice — given a fixed preference distribution — structures the sexual network and mediates the evolutionary response of the male phenotype.</w:t>
      </w:r>
    </w:p>
    <w:p w14:paraId="6598BA1D" w14:textId="77777777" w:rsidR="0075698E" w:rsidRPr="0004544C" w:rsidRDefault="00000000" w:rsidP="0004544C">
      <w:pPr>
        <w:pStyle w:val="Heading2"/>
        <w:spacing w:line="276" w:lineRule="auto"/>
        <w:jc w:val="both"/>
        <w:rPr>
          <w:rFonts w:ascii="Bookman Old Style" w:hAnsi="Bookman Old Style"/>
          <w:sz w:val="24"/>
          <w:szCs w:val="24"/>
        </w:rPr>
      </w:pPr>
      <w:bookmarkStart w:id="4" w:name="mating-dynamics-and-preference-functions"/>
      <w:bookmarkEnd w:id="3"/>
      <w:r w:rsidRPr="0004544C">
        <w:rPr>
          <w:rFonts w:ascii="Bookman Old Style" w:hAnsi="Bookman Old Style"/>
          <w:sz w:val="24"/>
          <w:szCs w:val="24"/>
        </w:rPr>
        <w:t>2.3. Mating Dynamics and Preference Functions</w:t>
      </w:r>
    </w:p>
    <w:p w14:paraId="2F28E4AB" w14:textId="720C0A0B" w:rsidR="0075698E" w:rsidRPr="0004544C" w:rsidRDefault="00000000" w:rsidP="0004544C">
      <w:pPr>
        <w:pStyle w:val="FirstParagraph"/>
        <w:spacing w:line="276" w:lineRule="auto"/>
        <w:jc w:val="both"/>
        <w:rPr>
          <w:rFonts w:ascii="Bookman Old Style" w:hAnsi="Bookman Old Style"/>
          <w:sz w:val="21"/>
          <w:szCs w:val="21"/>
        </w:rPr>
      </w:pPr>
      <w:r w:rsidRPr="0004544C">
        <w:rPr>
          <w:rFonts w:ascii="Bookman Old Style" w:hAnsi="Bookman Old Style"/>
          <w:sz w:val="21"/>
          <w:szCs w:val="21"/>
        </w:rPr>
        <w:t>Females were defined by two behavioural traits: their preference threshold (</w:t>
      </w:r>
      <m:oMath>
        <m:r>
          <w:rPr>
            <w:rFonts w:ascii="Cambria Math" w:hAnsi="Cambria Math"/>
            <w:sz w:val="21"/>
            <w:szCs w:val="21"/>
          </w:rPr>
          <m:t>p</m:t>
        </m:r>
      </m:oMath>
      <w:r w:rsidRPr="0004544C">
        <w:rPr>
          <w:rFonts w:ascii="Bookman Old Style" w:hAnsi="Bookman Old Style"/>
          <w:sz w:val="21"/>
          <w:szCs w:val="21"/>
        </w:rPr>
        <w:t>, the ideal male trait value) and their choosiness (</w:t>
      </w:r>
      <m:oMath>
        <m:r>
          <w:rPr>
            <w:rFonts w:ascii="Cambria Math" w:hAnsi="Cambria Math"/>
            <w:sz w:val="21"/>
            <w:szCs w:val="21"/>
          </w:rPr>
          <m:t>s</m:t>
        </m:r>
      </m:oMath>
      <w:r w:rsidRPr="0004544C">
        <w:rPr>
          <w:rFonts w:ascii="Bookman Old Style" w:hAnsi="Bookman Old Style"/>
          <w:sz w:val="21"/>
          <w:szCs w:val="21"/>
        </w:rPr>
        <w:t xml:space="preserve">, the strictness of the preference). The parameter </w:t>
      </w:r>
      <m:oMath>
        <m:r>
          <w:rPr>
            <w:rFonts w:ascii="Cambria Math" w:hAnsi="Cambria Math"/>
            <w:sz w:val="21"/>
            <w:szCs w:val="21"/>
          </w:rPr>
          <m:t>s</m:t>
        </m:r>
      </m:oMath>
      <w:r w:rsidRPr="0004544C">
        <w:rPr>
          <w:rFonts w:ascii="Bookman Old Style" w:hAnsi="Bookman Old Style"/>
          <w:sz w:val="21"/>
          <w:szCs w:val="21"/>
        </w:rPr>
        <w:t xml:space="preserve"> determines the steepness of the preference curves. Following Millan et al. (2020), who used an identical value of </w:t>
      </w:r>
      <m:oMath>
        <m:sSub>
          <m:sSubPr>
            <m:ctrlPr>
              <w:rPr>
                <w:rFonts w:ascii="Cambria Math" w:hAnsi="Cambria Math"/>
                <w:sz w:val="21"/>
                <w:szCs w:val="21"/>
              </w:rPr>
            </m:ctrlPr>
          </m:sSubPr>
          <m:e>
            <m:r>
              <w:rPr>
                <w:rFonts w:ascii="Cambria Math" w:hAnsi="Cambria Math"/>
                <w:sz w:val="21"/>
                <w:szCs w:val="21"/>
              </w:rPr>
              <m:t>s</m:t>
            </m:r>
          </m:e>
          <m:sub>
            <m:r>
              <w:rPr>
                <w:rFonts w:ascii="Cambria Math" w:hAnsi="Cambria Math"/>
                <w:sz w:val="21"/>
                <w:szCs w:val="21"/>
              </w:rPr>
              <m:t>mean</m:t>
            </m:r>
          </m:sub>
        </m:sSub>
        <m:r>
          <m:rPr>
            <m:sty m:val="p"/>
          </m:rPr>
          <w:rPr>
            <w:rFonts w:ascii="Cambria Math" w:hAnsi="Cambria Math"/>
            <w:sz w:val="21"/>
            <w:szCs w:val="21"/>
          </w:rPr>
          <m:t>=</m:t>
        </m:r>
        <m:r>
          <w:rPr>
            <w:rFonts w:ascii="Cambria Math" w:hAnsi="Cambria Math"/>
            <w:sz w:val="21"/>
            <w:szCs w:val="21"/>
          </w:rPr>
          <m:t>2.0</m:t>
        </m:r>
      </m:oMath>
      <w:r w:rsidRPr="0004544C">
        <w:rPr>
          <w:rFonts w:ascii="Bookman Old Style" w:hAnsi="Bookman Old Style"/>
          <w:sz w:val="21"/>
          <w:szCs w:val="21"/>
        </w:rPr>
        <w:t xml:space="preserve"> in their simulations, we fixed the population mean choosiness at a moderately high value (</w:t>
      </w:r>
      <m:oMath>
        <m:sSub>
          <m:sSubPr>
            <m:ctrlPr>
              <w:rPr>
                <w:rFonts w:ascii="Cambria Math" w:hAnsi="Cambria Math"/>
                <w:sz w:val="21"/>
                <w:szCs w:val="21"/>
              </w:rPr>
            </m:ctrlPr>
          </m:sSubPr>
          <m:e>
            <m:r>
              <w:rPr>
                <w:rFonts w:ascii="Cambria Math" w:hAnsi="Cambria Math"/>
                <w:sz w:val="21"/>
                <w:szCs w:val="21"/>
              </w:rPr>
              <m:t>s</m:t>
            </m:r>
          </m:e>
          <m:sub>
            <m:r>
              <w:rPr>
                <w:rFonts w:ascii="Cambria Math" w:hAnsi="Cambria Math"/>
                <w:sz w:val="21"/>
                <w:szCs w:val="21"/>
              </w:rPr>
              <m:t>mean</m:t>
            </m:r>
          </m:sub>
        </m:sSub>
        <m:r>
          <m:rPr>
            <m:sty m:val="p"/>
          </m:rPr>
          <w:rPr>
            <w:rFonts w:ascii="Cambria Math" w:hAnsi="Cambria Math"/>
            <w:sz w:val="21"/>
            <w:szCs w:val="21"/>
          </w:rPr>
          <m:t>=</m:t>
        </m:r>
        <m:r>
          <w:rPr>
            <w:rFonts w:ascii="Cambria Math" w:hAnsi="Cambria Math"/>
            <w:sz w:val="21"/>
            <w:szCs w:val="21"/>
          </w:rPr>
          <m:t>2.0</m:t>
        </m:r>
      </m:oMath>
      <w:r w:rsidRPr="0004544C">
        <w:rPr>
          <w:rFonts w:ascii="Bookman Old Style" w:hAnsi="Bookman Old Style"/>
          <w:sz w:val="21"/>
          <w:szCs w:val="21"/>
        </w:rPr>
        <w:t xml:space="preserve">,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s</m:t>
            </m:r>
          </m:sub>
        </m:sSub>
        <m:r>
          <m:rPr>
            <m:sty m:val="p"/>
          </m:rPr>
          <w:rPr>
            <w:rFonts w:ascii="Cambria Math" w:hAnsi="Cambria Math"/>
            <w:sz w:val="21"/>
            <w:szCs w:val="21"/>
          </w:rPr>
          <m:t>=</m:t>
        </m:r>
        <m:r>
          <w:rPr>
            <w:rFonts w:ascii="Cambria Math" w:hAnsi="Cambria Math"/>
            <w:sz w:val="21"/>
            <w:szCs w:val="21"/>
          </w:rPr>
          <m:t>0.2</m:t>
        </m:r>
      </m:oMath>
      <w:r w:rsidRPr="0004544C">
        <w:rPr>
          <w:rFonts w:ascii="Bookman Old Style" w:hAnsi="Bookman Old Style"/>
          <w:sz w:val="21"/>
          <w:szCs w:val="21"/>
        </w:rPr>
        <w:t>), keeping this distribution constant across all generations. This decision is empirically supported by Millan et al. (2020), who demonstrated that within-population variation in preference strength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s</m:t>
            </m:r>
          </m:sub>
        </m:sSub>
      </m:oMath>
      <w:r w:rsidRPr="0004544C">
        <w:rPr>
          <w:rFonts w:ascii="Bookman Old Style" w:hAnsi="Bookman Old Style"/>
          <w:sz w:val="21"/>
          <w:szCs w:val="21"/>
        </w:rPr>
        <w:t xml:space="preserve">) had negligible effects on both </w:t>
      </w:r>
      <m:oMath>
        <m:sSub>
          <m:sSubPr>
            <m:ctrlPr>
              <w:rPr>
                <w:rFonts w:ascii="Cambria Math" w:hAnsi="Cambria Math"/>
                <w:sz w:val="21"/>
                <w:szCs w:val="21"/>
              </w:rPr>
            </m:ctrlPr>
          </m:sSubPr>
          <m:e>
            <m:r>
              <w:rPr>
                <w:rFonts w:ascii="Cambria Math" w:hAnsi="Cambria Math"/>
                <w:sz w:val="21"/>
                <w:szCs w:val="21"/>
              </w:rPr>
              <m:t>I</m:t>
            </m:r>
          </m:e>
          <m:sub>
            <m:r>
              <w:rPr>
                <w:rFonts w:ascii="Cambria Math" w:hAnsi="Cambria Math"/>
                <w:sz w:val="21"/>
                <w:szCs w:val="21"/>
              </w:rPr>
              <m:t>s</m:t>
            </m:r>
          </m:sub>
        </m:sSub>
      </m:oMath>
      <w:r w:rsidRPr="0004544C">
        <w:rPr>
          <w:rFonts w:ascii="Bookman Old Style" w:hAnsi="Bookman Old Style"/>
          <w:sz w:val="21"/>
          <w:szCs w:val="21"/>
        </w:rPr>
        <w:t xml:space="preserve"> and the evolutionary trajectory of the male trait across all simulated scenarios</w:t>
      </w:r>
      <w:r w:rsidR="00AC2B2A">
        <w:rPr>
          <w:rFonts w:ascii="Bookman Old Style" w:hAnsi="Bookman Old Style"/>
          <w:sz w:val="21"/>
          <w:szCs w:val="21"/>
        </w:rPr>
        <w:t>.</w:t>
      </w:r>
      <w:r w:rsidRPr="0004544C">
        <w:rPr>
          <w:rFonts w:ascii="Bookman Old Style" w:hAnsi="Bookman Old Style"/>
          <w:sz w:val="21"/>
          <w:szCs w:val="21"/>
        </w:rPr>
        <w:t xml:space="preserve"> </w:t>
      </w:r>
      <w:r w:rsidR="00AC2B2A">
        <w:rPr>
          <w:rFonts w:ascii="Bookman Old Style" w:hAnsi="Bookman Old Style"/>
          <w:sz w:val="21"/>
          <w:szCs w:val="21"/>
        </w:rPr>
        <w:t>This</w:t>
      </w:r>
      <w:r w:rsidRPr="0004544C">
        <w:rPr>
          <w:rFonts w:ascii="Bookman Old Style" w:hAnsi="Bookman Old Style"/>
          <w:sz w:val="21"/>
          <w:szCs w:val="21"/>
        </w:rPr>
        <w:t xml:space="preserve"> contrast to within-population variation in preference threshold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rPr>
        <w:t xml:space="preserve">), which consistently drove meaningful evolutionary divergence. Fixing </w:t>
      </w:r>
      <m:oMath>
        <m:r>
          <w:rPr>
            <w:rFonts w:ascii="Cambria Math" w:hAnsi="Cambria Math"/>
            <w:sz w:val="21"/>
            <w:szCs w:val="21"/>
          </w:rPr>
          <m:t>s</m:t>
        </m:r>
      </m:oMath>
      <w:r w:rsidRPr="0004544C">
        <w:rPr>
          <w:rFonts w:ascii="Bookman Old Style" w:hAnsi="Bookman Old Style"/>
          <w:sz w:val="21"/>
          <w:szCs w:val="21"/>
        </w:rPr>
        <w:t xml:space="preserve"> therefore isolates the parameter most relevant to our questions while remaining consistent with prior modelling choices in the field. While we acknowledge that in natural populations females might exhibit behavioural plasticity — dynamically lowering their choosiness as they fail to find an ideal mate — fixing this parameter was mathematically necessary to strictly isolate the evolutionary effects of population-level preference variation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rPr>
        <w:t>).</w:t>
      </w:r>
    </w:p>
    <w:p w14:paraId="4ED950CF"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To test the impact of preference heterogeneity, we manipulated the within-population variation in female preference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rPr>
          <m:t>∈{</m:t>
        </m:r>
        <m:r>
          <w:rPr>
            <w:rFonts w:ascii="Cambria Math" w:hAnsi="Cambria Math"/>
            <w:sz w:val="21"/>
            <w:szCs w:val="21"/>
          </w:rPr>
          <m:t>0.2</m:t>
        </m:r>
        <m:r>
          <m:rPr>
            <m:sty m:val="p"/>
          </m:rPr>
          <w:rPr>
            <w:rFonts w:ascii="Cambria Math" w:hAnsi="Cambria Math"/>
            <w:sz w:val="21"/>
            <w:szCs w:val="21"/>
          </w:rPr>
          <m:t>,</m:t>
        </m:r>
        <m:r>
          <w:rPr>
            <w:rFonts w:ascii="Cambria Math" w:hAnsi="Cambria Math"/>
            <w:sz w:val="21"/>
            <w:szCs w:val="21"/>
          </w:rPr>
          <m:t>0.5</m:t>
        </m:r>
        <m:r>
          <m:rPr>
            <m:sty m:val="p"/>
          </m:rPr>
          <w:rPr>
            <w:rFonts w:ascii="Cambria Math" w:hAnsi="Cambria Math"/>
            <w:sz w:val="21"/>
            <w:szCs w:val="21"/>
          </w:rPr>
          <m:t>,</m:t>
        </m:r>
        <m:r>
          <w:rPr>
            <w:rFonts w:ascii="Cambria Math" w:hAnsi="Cambria Math"/>
            <w:sz w:val="21"/>
            <w:szCs w:val="21"/>
          </w:rPr>
          <m:t>0.8</m:t>
        </m:r>
        <m:r>
          <m:rPr>
            <m:sty m:val="p"/>
          </m:rPr>
          <w:rPr>
            <w:rFonts w:ascii="Cambria Math" w:hAnsi="Cambria Math"/>
            <w:sz w:val="21"/>
            <w:szCs w:val="21"/>
          </w:rPr>
          <m:t>,</m:t>
        </m:r>
        <m:r>
          <w:rPr>
            <w:rFonts w:ascii="Cambria Math" w:hAnsi="Cambria Math"/>
            <w:sz w:val="21"/>
            <w:szCs w:val="21"/>
          </w:rPr>
          <m:t>1.0</m:t>
        </m:r>
        <m:r>
          <m:rPr>
            <m:sty m:val="p"/>
          </m:rPr>
          <w:rPr>
            <w:rFonts w:ascii="Cambria Math" w:hAnsi="Cambria Math"/>
            <w:sz w:val="21"/>
            <w:szCs w:val="21"/>
          </w:rPr>
          <m:t>,</m:t>
        </m:r>
        <m:r>
          <w:rPr>
            <w:rFonts w:ascii="Cambria Math" w:hAnsi="Cambria Math"/>
            <w:sz w:val="21"/>
            <w:szCs w:val="21"/>
          </w:rPr>
          <m:t>1.2</m:t>
        </m:r>
        <m:r>
          <m:rPr>
            <m:sty m:val="p"/>
          </m:rPr>
          <w:rPr>
            <w:rFonts w:ascii="Cambria Math" w:hAnsi="Cambria Math"/>
            <w:sz w:val="21"/>
            <w:szCs w:val="21"/>
          </w:rPr>
          <m:t>,</m:t>
        </m:r>
        <m:r>
          <w:rPr>
            <w:rFonts w:ascii="Cambria Math" w:hAnsi="Cambria Math"/>
            <w:sz w:val="21"/>
            <w:szCs w:val="21"/>
          </w:rPr>
          <m:t>1.5</m:t>
        </m:r>
        <m:r>
          <m:rPr>
            <m:sty m:val="p"/>
          </m:rPr>
          <w:rPr>
            <w:rFonts w:ascii="Cambria Math" w:hAnsi="Cambria Math"/>
            <w:sz w:val="21"/>
            <w:szCs w:val="21"/>
          </w:rPr>
          <m:t>,</m:t>
        </m:r>
        <m:r>
          <w:rPr>
            <w:rFonts w:ascii="Cambria Math" w:hAnsi="Cambria Math"/>
            <w:sz w:val="21"/>
            <w:szCs w:val="21"/>
          </w:rPr>
          <m:t>2.0</m:t>
        </m:r>
        <m:r>
          <m:rPr>
            <m:sty m:val="p"/>
          </m:rPr>
          <w:rPr>
            <w:rFonts w:ascii="Cambria Math" w:hAnsi="Cambria Math"/>
            <w:sz w:val="21"/>
            <w:szCs w:val="21"/>
          </w:rPr>
          <m:t>}</m:t>
        </m:r>
      </m:oMath>
      <w:r w:rsidRPr="0004544C">
        <w:rPr>
          <w:rFonts w:ascii="Bookman Old Style" w:hAnsi="Bookman Old Style"/>
          <w:sz w:val="21"/>
          <w:szCs w:val="21"/>
        </w:rPr>
        <w:t xml:space="preserve">). A low value (e.g.,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rPr>
          <m:t>=</m:t>
        </m:r>
        <m:r>
          <w:rPr>
            <w:rFonts w:ascii="Cambria Math" w:hAnsi="Cambria Math"/>
            <w:sz w:val="21"/>
            <w:szCs w:val="21"/>
          </w:rPr>
          <m:t>0.2</m:t>
        </m:r>
      </m:oMath>
      <w:r w:rsidRPr="0004544C">
        <w:rPr>
          <w:rFonts w:ascii="Bookman Old Style" w:hAnsi="Bookman Old Style"/>
          <w:sz w:val="21"/>
          <w:szCs w:val="21"/>
        </w:rPr>
        <w:t xml:space="preserve">) indicates a strong population consensus where almost all females desire the same male phenotype. Conversely, a high value (e.g.,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rPr>
          <m:t>=</m:t>
        </m:r>
        <m:r>
          <w:rPr>
            <w:rFonts w:ascii="Cambria Math" w:hAnsi="Cambria Math"/>
            <w:sz w:val="21"/>
            <w:szCs w:val="21"/>
          </w:rPr>
          <m:t>2.0</m:t>
        </m:r>
      </m:oMath>
      <w:r w:rsidRPr="0004544C">
        <w:rPr>
          <w:rFonts w:ascii="Bookman Old Style" w:hAnsi="Bookman Old Style"/>
          <w:sz w:val="21"/>
          <w:szCs w:val="21"/>
        </w:rPr>
        <w:t>) represents extreme heterogeneity, where females exhibit highly divergent preference thresholds.</w:t>
      </w:r>
    </w:p>
    <w:p w14:paraId="01FDE321"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To allow for complex network topologies, females were moderately polyandrous, mating with 1 to 3 males. Females sequentially assessed up to a maximum number of </w:t>
      </w:r>
      <w:r w:rsidRPr="0004544C">
        <w:rPr>
          <w:rFonts w:ascii="Bookman Old Style" w:hAnsi="Bookman Old Style"/>
          <w:sz w:val="21"/>
          <w:szCs w:val="21"/>
        </w:rPr>
        <w:lastRenderedPageBreak/>
        <w:t>surviving males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max</m:t>
            </m:r>
          </m:sub>
        </m:sSub>
      </m:oMath>
      <w:r w:rsidRPr="0004544C">
        <w:rPr>
          <w:rFonts w:ascii="Bookman Old Style" w:hAnsi="Bookman Old Style"/>
          <w:sz w:val="21"/>
          <w:szCs w:val="21"/>
        </w:rPr>
        <w:t xml:space="preserve">). The probability of copulation </w:t>
      </w:r>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ij</m:t>
            </m:r>
          </m:sub>
        </m:sSub>
      </m:oMath>
      <w:r w:rsidRPr="0004544C">
        <w:rPr>
          <w:rFonts w:ascii="Bookman Old Style" w:hAnsi="Bookman Old Style"/>
          <w:sz w:val="21"/>
          <w:szCs w:val="21"/>
        </w:rPr>
        <w:t xml:space="preserve"> upon encountering male </w:t>
      </w:r>
      <m:oMath>
        <m:r>
          <w:rPr>
            <w:rFonts w:ascii="Cambria Math" w:hAnsi="Cambria Math"/>
            <w:sz w:val="21"/>
            <w:szCs w:val="21"/>
          </w:rPr>
          <m:t>j</m:t>
        </m:r>
      </m:oMath>
      <w:r w:rsidRPr="0004544C">
        <w:rPr>
          <w:rFonts w:ascii="Bookman Old Style" w:hAnsi="Bookman Old Style"/>
          <w:sz w:val="21"/>
          <w:szCs w:val="21"/>
        </w:rPr>
        <w:t xml:space="preserve"> depended on four fundamental preference functions:</w:t>
      </w:r>
    </w:p>
    <w:p w14:paraId="03FF18DF" w14:textId="34E41F2D" w:rsidR="0075698E" w:rsidRPr="002B383A" w:rsidRDefault="00000000" w:rsidP="0004544C">
      <w:pPr>
        <w:pStyle w:val="BodyText"/>
        <w:spacing w:line="276" w:lineRule="auto"/>
        <w:ind w:firstLine="720"/>
        <w:jc w:val="both"/>
        <w:rPr>
          <w:rFonts w:ascii="Bookman Old Style" w:hAnsi="Bookman Old Style"/>
          <w:sz w:val="21"/>
          <w:szCs w:val="21"/>
        </w:rPr>
      </w:pPr>
      <w:r w:rsidRPr="002B383A">
        <w:rPr>
          <w:rFonts w:ascii="Bookman Old Style" w:hAnsi="Bookman Old Style"/>
          <w:sz w:val="21"/>
          <w:szCs w:val="21"/>
        </w:rPr>
        <w:t xml:space="preserve">(a) Uniform (Null): Random mating where </w:t>
      </w:r>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ij</m:t>
            </m:r>
          </m:sub>
        </m:sSub>
        <m:r>
          <m:rPr>
            <m:sty m:val="p"/>
          </m:rPr>
          <w:rPr>
            <w:rFonts w:ascii="Cambria Math" w:hAnsi="Cambria Math"/>
            <w:sz w:val="21"/>
            <w:szCs w:val="21"/>
          </w:rPr>
          <m:t>=</m:t>
        </m:r>
        <m:r>
          <w:rPr>
            <w:rFonts w:ascii="Cambria Math" w:hAnsi="Cambria Math"/>
            <w:sz w:val="21"/>
            <w:szCs w:val="21"/>
          </w:rPr>
          <m:t>0.5</m:t>
        </m:r>
      </m:oMath>
      <w:r w:rsidRPr="002B383A">
        <w:rPr>
          <w:rFonts w:ascii="Bookman Old Style" w:hAnsi="Bookman Old Style"/>
          <w:sz w:val="21"/>
          <w:szCs w:val="21"/>
        </w:rPr>
        <w:t>, rendering phenotypes irrelevant.</w:t>
      </w:r>
    </w:p>
    <w:p w14:paraId="6C69D91C" w14:textId="74A3ADD2" w:rsidR="0075698E" w:rsidRPr="002B383A" w:rsidRDefault="00000000" w:rsidP="0004544C">
      <w:pPr>
        <w:pStyle w:val="BodyText"/>
        <w:spacing w:line="276" w:lineRule="auto"/>
        <w:ind w:firstLine="720"/>
        <w:jc w:val="both"/>
        <w:rPr>
          <w:rFonts w:ascii="Bookman Old Style" w:hAnsi="Bookman Old Style"/>
          <w:sz w:val="21"/>
          <w:szCs w:val="21"/>
        </w:rPr>
      </w:pPr>
      <w:r w:rsidRPr="002B383A">
        <w:rPr>
          <w:rFonts w:ascii="Bookman Old Style" w:hAnsi="Bookman Old Style"/>
          <w:sz w:val="21"/>
          <w:szCs w:val="21"/>
        </w:rPr>
        <w:t xml:space="preserve">(b) Gaussian (Stabilising): Closed preference where </w:t>
      </w:r>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ij</m:t>
            </m:r>
          </m:sub>
        </m:sSub>
        <m:r>
          <m:rPr>
            <m:sty m:val="p"/>
          </m:rPr>
          <w:rPr>
            <w:rFonts w:ascii="Cambria Math" w:hAnsi="Cambria Math"/>
            <w:sz w:val="21"/>
            <w:szCs w:val="21"/>
          </w:rPr>
          <m:t>=exp</m:t>
        </m:r>
        <m:d>
          <m:dPr>
            <m:begChr m:val="["/>
            <m:endChr m:val="]"/>
            <m:ctrlPr>
              <w:rPr>
                <w:rFonts w:ascii="Cambria Math" w:hAnsi="Cambria Math"/>
                <w:sz w:val="21"/>
                <w:szCs w:val="21"/>
              </w:rPr>
            </m:ctrlPr>
          </m:dPr>
          <m:e>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s</m:t>
                </m:r>
              </m:e>
              <m:sub>
                <m:r>
                  <w:rPr>
                    <w:rFonts w:ascii="Cambria Math" w:hAnsi="Cambria Math"/>
                    <w:sz w:val="21"/>
                    <w:szCs w:val="21"/>
                  </w:rPr>
                  <m:t>i</m:t>
                </m:r>
              </m:sub>
            </m:sSub>
            <m:sSup>
              <m:sSupPr>
                <m:ctrlPr>
                  <w:rPr>
                    <w:rFonts w:ascii="Cambria Math" w:hAnsi="Cambria Math"/>
                    <w:sz w:val="21"/>
                    <w:szCs w:val="21"/>
                  </w:rPr>
                </m:ctrlPr>
              </m:sSupPr>
              <m:e>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j</m:t>
                        </m:r>
                      </m:sub>
                    </m:sSub>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e>
                </m:d>
              </m:e>
              <m:sup>
                <m:r>
                  <w:rPr>
                    <w:rFonts w:ascii="Cambria Math" w:hAnsi="Cambria Math"/>
                    <w:sz w:val="21"/>
                    <w:szCs w:val="21"/>
                  </w:rPr>
                  <m:t>2</m:t>
                </m:r>
              </m:sup>
            </m:sSup>
          </m:e>
        </m:d>
      </m:oMath>
      <w:r w:rsidRPr="002B383A">
        <w:rPr>
          <w:rFonts w:ascii="Bookman Old Style" w:hAnsi="Bookman Old Style"/>
          <w:sz w:val="21"/>
          <w:szCs w:val="21"/>
        </w:rPr>
        <w:t xml:space="preserve">. Biologically, females seek a direct match, penalizing males whose traits deviate in either direction from her preference threshold </w:t>
      </w:r>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oMath>
      <w:r w:rsidRPr="002B383A">
        <w:rPr>
          <w:rFonts w:ascii="Bookman Old Style" w:hAnsi="Bookman Old Style"/>
          <w:sz w:val="21"/>
          <w:szCs w:val="21"/>
        </w:rPr>
        <w:t>.</w:t>
      </w:r>
    </w:p>
    <w:p w14:paraId="33BAFD8E" w14:textId="57189975" w:rsidR="0075698E" w:rsidRPr="002B383A" w:rsidRDefault="00000000" w:rsidP="0004544C">
      <w:pPr>
        <w:pStyle w:val="BodyText"/>
        <w:spacing w:line="276" w:lineRule="auto"/>
        <w:ind w:firstLine="720"/>
        <w:jc w:val="both"/>
        <w:rPr>
          <w:rFonts w:ascii="Bookman Old Style" w:hAnsi="Bookman Old Style"/>
          <w:sz w:val="21"/>
          <w:szCs w:val="21"/>
        </w:rPr>
      </w:pPr>
      <w:r w:rsidRPr="002B383A">
        <w:rPr>
          <w:rFonts w:ascii="Bookman Old Style" w:hAnsi="Bookman Old Style"/>
          <w:sz w:val="21"/>
          <w:szCs w:val="21"/>
        </w:rPr>
        <w:t xml:space="preserve">(c) Sigmoid (Directional): Open-ended preference where </w:t>
      </w:r>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ij</m:t>
            </m:r>
          </m:sub>
        </m:sSub>
        <m:r>
          <m:rPr>
            <m:sty m:val="p"/>
          </m:rPr>
          <w:rPr>
            <w:rFonts w:ascii="Cambria Math" w:hAnsi="Cambria Math"/>
            <w:sz w:val="21"/>
            <w:szCs w:val="21"/>
          </w:rPr>
          <m:t>=</m:t>
        </m:r>
        <m:r>
          <w:rPr>
            <w:rFonts w:ascii="Cambria Math" w:hAnsi="Cambria Math"/>
            <w:sz w:val="21"/>
            <w:szCs w:val="21"/>
          </w:rPr>
          <m:t>1</m:t>
        </m:r>
        <m:r>
          <m:rPr>
            <m:sty m:val="p"/>
          </m:rPr>
          <w:rPr>
            <w:rFonts w:ascii="Cambria Math" w:hAnsi="Cambria Math"/>
            <w:sz w:val="21"/>
            <w:szCs w:val="21"/>
          </w:rPr>
          <m:t>/</m:t>
        </m:r>
        <m:d>
          <m:dPr>
            <m:ctrlPr>
              <w:rPr>
                <w:rFonts w:ascii="Cambria Math" w:hAnsi="Cambria Math"/>
                <w:sz w:val="21"/>
                <w:szCs w:val="21"/>
              </w:rPr>
            </m:ctrlPr>
          </m:dPr>
          <m:e>
            <m:r>
              <w:rPr>
                <w:rFonts w:ascii="Cambria Math" w:hAnsi="Cambria Math"/>
                <w:sz w:val="21"/>
                <w:szCs w:val="21"/>
              </w:rPr>
              <m:t>1</m:t>
            </m:r>
            <m:r>
              <m:rPr>
                <m:sty m:val="p"/>
              </m:rPr>
              <w:rPr>
                <w:rFonts w:ascii="Cambria Math" w:hAnsi="Cambria Math"/>
                <w:sz w:val="21"/>
                <w:szCs w:val="21"/>
              </w:rPr>
              <m:t>+exp</m:t>
            </m:r>
            <m:d>
              <m:dPr>
                <m:begChr m:val="["/>
                <m:endChr m:val="]"/>
                <m:ctrlPr>
                  <w:rPr>
                    <w:rFonts w:ascii="Cambria Math" w:hAnsi="Cambria Math"/>
                    <w:sz w:val="21"/>
                    <w:szCs w:val="21"/>
                  </w:rPr>
                </m:ctrlPr>
              </m:dPr>
              <m:e>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s</m:t>
                    </m:r>
                  </m:e>
                  <m:sub>
                    <m:r>
                      <w:rPr>
                        <w:rFonts w:ascii="Cambria Math" w:hAnsi="Cambria Math"/>
                        <w:sz w:val="21"/>
                        <w:szCs w:val="21"/>
                      </w:rPr>
                      <m:t>i</m:t>
                    </m:r>
                  </m:sub>
                </m:sSub>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j</m:t>
                        </m:r>
                      </m:sub>
                    </m:sSub>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e>
                </m:d>
              </m:e>
            </m:d>
          </m:e>
        </m:d>
      </m:oMath>
      <w:r w:rsidRPr="002B383A">
        <w:rPr>
          <w:rFonts w:ascii="Bookman Old Style" w:hAnsi="Bookman Old Style"/>
          <w:sz w:val="21"/>
          <w:szCs w:val="21"/>
        </w:rPr>
        <w:t>. Biologically, females exhibit a strict preference for exaggerated traits, increasingly accepting males as their trait value indefinitely surpasses the female’s threshold.</w:t>
      </w:r>
    </w:p>
    <w:p w14:paraId="279E027C"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2B383A">
        <w:rPr>
          <w:rFonts w:ascii="Bookman Old Style" w:hAnsi="Bookman Old Style"/>
          <w:sz w:val="21"/>
          <w:szCs w:val="21"/>
        </w:rPr>
        <w:t>(d) U-shaped (Disruptive): Inverted</w:t>
      </w:r>
      <w:r w:rsidRPr="0004544C">
        <w:rPr>
          <w:rFonts w:ascii="Bookman Old Style" w:hAnsi="Bookman Old Style"/>
          <w:sz w:val="21"/>
          <w:szCs w:val="21"/>
        </w:rPr>
        <w:t xml:space="preserve"> Gaussian where </w:t>
      </w:r>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ij</m:t>
            </m:r>
          </m:sub>
        </m:sSub>
        <m:r>
          <m:rPr>
            <m:sty m:val="p"/>
          </m:rPr>
          <w:rPr>
            <w:rFonts w:ascii="Cambria Math" w:hAnsi="Cambria Math"/>
            <w:sz w:val="21"/>
            <w:szCs w:val="21"/>
          </w:rPr>
          <m:t>=</m:t>
        </m:r>
        <m:r>
          <w:rPr>
            <w:rFonts w:ascii="Cambria Math" w:hAnsi="Cambria Math"/>
            <w:sz w:val="21"/>
            <w:szCs w:val="21"/>
          </w:rPr>
          <m:t>1</m:t>
        </m:r>
        <m:r>
          <m:rPr>
            <m:sty m:val="p"/>
          </m:rPr>
          <w:rPr>
            <w:rFonts w:ascii="Cambria Math" w:hAnsi="Cambria Math"/>
            <w:sz w:val="21"/>
            <w:szCs w:val="21"/>
          </w:rPr>
          <m:t>-exp</m:t>
        </m:r>
        <m:d>
          <m:dPr>
            <m:begChr m:val="["/>
            <m:endChr m:val="]"/>
            <m:ctrlPr>
              <w:rPr>
                <w:rFonts w:ascii="Cambria Math" w:hAnsi="Cambria Math"/>
                <w:sz w:val="21"/>
                <w:szCs w:val="21"/>
              </w:rPr>
            </m:ctrlPr>
          </m:dPr>
          <m:e>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s</m:t>
                </m:r>
              </m:e>
              <m:sub>
                <m:r>
                  <w:rPr>
                    <w:rFonts w:ascii="Cambria Math" w:hAnsi="Cambria Math"/>
                    <w:sz w:val="21"/>
                    <w:szCs w:val="21"/>
                  </w:rPr>
                  <m:t>i</m:t>
                </m:r>
              </m:sub>
            </m:sSub>
            <m:sSup>
              <m:sSupPr>
                <m:ctrlPr>
                  <w:rPr>
                    <w:rFonts w:ascii="Cambria Math" w:hAnsi="Cambria Math"/>
                    <w:sz w:val="21"/>
                    <w:szCs w:val="21"/>
                  </w:rPr>
                </m:ctrlPr>
              </m:sSupPr>
              <m:e>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j</m:t>
                        </m:r>
                      </m:sub>
                    </m:sSub>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e>
                </m:d>
              </m:e>
              <m:sup>
                <m:r>
                  <w:rPr>
                    <w:rFonts w:ascii="Cambria Math" w:hAnsi="Cambria Math"/>
                    <w:sz w:val="21"/>
                    <w:szCs w:val="21"/>
                  </w:rPr>
                  <m:t>2</m:t>
                </m:r>
              </m:sup>
            </m:sSup>
          </m:e>
        </m:d>
      </m:oMath>
      <w:r w:rsidRPr="0004544C">
        <w:rPr>
          <w:rFonts w:ascii="Bookman Old Style" w:hAnsi="Bookman Old Style"/>
          <w:sz w:val="21"/>
          <w:szCs w:val="21"/>
        </w:rPr>
        <w:t>, modelling active avoidance of the phenotypic mean.</w:t>
      </w:r>
    </w:p>
    <w:p w14:paraId="73D216FA"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If a female exhausted her assessment quota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max</m:t>
            </m:r>
          </m:sub>
        </m:sSub>
      </m:oMath>
      <w:r w:rsidRPr="0004544C">
        <w:rPr>
          <w:rFonts w:ascii="Bookman Old Style" w:hAnsi="Bookman Old Style"/>
          <w:sz w:val="21"/>
          <w:szCs w:val="21"/>
        </w:rPr>
        <w:t>) without accepting a mate, she mated with the final encountered male to avert complete reproductive failure.</w:t>
      </w:r>
    </w:p>
    <w:p w14:paraId="5DC85D0B"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Critically, the central tendency of the female preference distribution was held constant across all four preference regimes, with preference thresholds independently drawn each generation from </w:t>
      </w:r>
      <m:oMath>
        <m:r>
          <m:rPr>
            <m:scr m:val="script"/>
            <m:sty m:val="p"/>
          </m:rPr>
          <w:rPr>
            <w:rFonts w:ascii="Cambria Math" w:hAnsi="Cambria Math"/>
            <w:sz w:val="21"/>
            <w:szCs w:val="21"/>
          </w:rPr>
          <m:t>N</m:t>
        </m:r>
        <m:d>
          <m:dPr>
            <m:ctrlPr>
              <w:rPr>
                <w:rFonts w:ascii="Cambria Math" w:hAnsi="Cambria Math"/>
                <w:sz w:val="21"/>
                <w:szCs w:val="21"/>
              </w:rPr>
            </m:ctrlPr>
          </m:dPr>
          <m:e>
            <m:r>
              <w:rPr>
                <w:rFonts w:ascii="Cambria Math" w:hAnsi="Cambria Math"/>
                <w:sz w:val="21"/>
                <w:szCs w:val="21"/>
              </w:rPr>
              <m:t>ϕ</m:t>
            </m:r>
            <m:r>
              <m:rPr>
                <m:sty m:val="p"/>
              </m:rPr>
              <w:rPr>
                <w:rFonts w:ascii="Cambria Math" w:hAnsi="Cambria Math"/>
                <w:sz w:val="21"/>
                <w:szCs w:val="21"/>
              </w:rPr>
              <m:t>=</m:t>
            </m:r>
            <m:r>
              <w:rPr>
                <w:rFonts w:ascii="Cambria Math" w:hAnsi="Cambria Math"/>
                <w:sz w:val="21"/>
                <w:szCs w:val="21"/>
              </w:rPr>
              <m:t>5.0</m:t>
            </m:r>
            <m:r>
              <m:rPr>
                <m:sty m:val="p"/>
              </m:rPr>
              <w:rPr>
                <w:rFonts w:ascii="Cambria Math" w:hAnsi="Cambria Math"/>
                <w:sz w:val="21"/>
                <w:szCs w:val="21"/>
              </w:rPr>
              <m:t>,</m:t>
            </m:r>
            <m:r>
              <w:rPr>
                <w:rFonts w:ascii="Cambria Math" w:hAnsi="Cambria Math"/>
                <w:sz w:val="21"/>
                <w:szCs w:val="21"/>
              </w:rPr>
              <m:t> </m:t>
            </m:r>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e>
        </m:d>
      </m:oMath>
      <w:r w:rsidRPr="0004544C">
        <w:rPr>
          <w:rFonts w:ascii="Bookman Old Style" w:hAnsi="Bookman Old Style"/>
          <w:sz w:val="21"/>
          <w:szCs w:val="21"/>
        </w:rPr>
        <w:t>. This design choice is analogous to a classic factorial experiment in which the mean stimulus is controlled while the response function is manipulated: all females, regardless of preference function, ‘desire’ the same average male phenotype (</w:t>
      </w:r>
      <m:oMath>
        <m:r>
          <w:rPr>
            <w:rFonts w:ascii="Cambria Math" w:hAnsi="Cambria Math"/>
            <w:sz w:val="21"/>
            <w:szCs w:val="21"/>
          </w:rPr>
          <m:t>ϕ</m:t>
        </m:r>
        <m:r>
          <m:rPr>
            <m:sty m:val="p"/>
          </m:rPr>
          <w:rPr>
            <w:rFonts w:ascii="Cambria Math" w:hAnsi="Cambria Math"/>
            <w:sz w:val="21"/>
            <w:szCs w:val="21"/>
          </w:rPr>
          <m:t>=</m:t>
        </m:r>
        <m:r>
          <w:rPr>
            <w:rFonts w:ascii="Cambria Math" w:hAnsi="Cambria Math"/>
            <w:sz w:val="21"/>
            <w:szCs w:val="21"/>
          </w:rPr>
          <m:t>5.0</m:t>
        </m:r>
      </m:oMath>
      <w:r w:rsidRPr="0004544C">
        <w:rPr>
          <w:rFonts w:ascii="Bookman Old Style" w:hAnsi="Bookman Old Style"/>
          <w:sz w:val="21"/>
          <w:szCs w:val="21"/>
        </w:rPr>
        <w:t xml:space="preserve">), but differ fundamentally in how they translate that internal threshold into an acceptance decision. By anchoring all regimes to the same preference mean, we ensure that observed differences in network topology, reproductive skew, and trait evolution arise exclusively from the geometry of the preference function, not from differences in the absolute location of the preference optimum. The parameter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rPr>
        <w:t xml:space="preserve"> was then varied orthogonally across all regimes as the primary experimental gradient.</w:t>
      </w:r>
    </w:p>
    <w:p w14:paraId="6AA6624F" w14:textId="77777777" w:rsidR="0075698E" w:rsidRPr="0004544C" w:rsidRDefault="00000000" w:rsidP="0004544C">
      <w:pPr>
        <w:pStyle w:val="Heading2"/>
        <w:spacing w:line="276" w:lineRule="auto"/>
        <w:jc w:val="both"/>
        <w:rPr>
          <w:rFonts w:ascii="Bookman Old Style" w:hAnsi="Bookman Old Style"/>
          <w:sz w:val="24"/>
          <w:szCs w:val="24"/>
        </w:rPr>
      </w:pPr>
      <w:bookmarkStart w:id="5" w:name="reproduction-and-polyandry-advantage"/>
      <w:bookmarkEnd w:id="4"/>
      <w:r w:rsidRPr="0004544C">
        <w:rPr>
          <w:rFonts w:ascii="Bookman Old Style" w:hAnsi="Bookman Old Style"/>
          <w:sz w:val="24"/>
          <w:szCs w:val="24"/>
        </w:rPr>
        <w:t>2.4. Reproduction and Polyandry Advantage</w:t>
      </w:r>
    </w:p>
    <w:p w14:paraId="0C165F72" w14:textId="77777777" w:rsidR="0075698E" w:rsidRPr="0004544C" w:rsidRDefault="00000000" w:rsidP="0004544C">
      <w:pPr>
        <w:pStyle w:val="FirstParagraph"/>
        <w:spacing w:line="276" w:lineRule="auto"/>
        <w:jc w:val="both"/>
        <w:rPr>
          <w:rFonts w:ascii="Bookman Old Style" w:hAnsi="Bookman Old Style"/>
          <w:sz w:val="21"/>
          <w:szCs w:val="21"/>
        </w:rPr>
      </w:pPr>
      <w:r w:rsidRPr="0004544C">
        <w:rPr>
          <w:rFonts w:ascii="Bookman Old Style" w:hAnsi="Bookman Old Style"/>
          <w:sz w:val="21"/>
          <w:szCs w:val="21"/>
        </w:rPr>
        <w:t xml:space="preserve">Successful copulations formed a bipartite adjacency matrix </w:t>
      </w:r>
      <m:oMath>
        <m:r>
          <m:rPr>
            <m:sty m:val="b"/>
          </m:rPr>
          <w:rPr>
            <w:rFonts w:ascii="Cambria Math" w:hAnsi="Cambria Math"/>
            <w:sz w:val="21"/>
            <w:szCs w:val="21"/>
          </w:rPr>
          <m:t>M</m:t>
        </m:r>
      </m:oMath>
      <w:r w:rsidRPr="0004544C">
        <w:rPr>
          <w:rFonts w:ascii="Bookman Old Style" w:hAnsi="Bookman Old Style"/>
          <w:sz w:val="21"/>
          <w:szCs w:val="21"/>
        </w:rPr>
        <w:t>. Integrating demographic mechanics from Tarantino &amp; Garcia-Gonzalez (2025), a female’s base reproductive output was strictly proportional to her network degree, producing a fixed base of 10 offspring per copulation event. Polyandry thus grants a direct fitness benefit, simulating the acquisition of nuptial gifts or additional resources common in arthropod mating systems. Paternity for each offspring was assigned via a “fair raffle” sperm competition model among the female’s network partners. Finally, to maintain a constant population size, all offspring were pooled into a juvenile cohort. Extrinsic, density-independent random mortality was applied until exactly 200 males and 200 females survived to form the next generation’s adult population.</w:t>
      </w:r>
    </w:p>
    <w:p w14:paraId="51585DB9" w14:textId="77777777" w:rsidR="0075698E" w:rsidRPr="0004544C" w:rsidRDefault="00000000" w:rsidP="0004544C">
      <w:pPr>
        <w:pStyle w:val="Heading2"/>
        <w:spacing w:line="276" w:lineRule="auto"/>
        <w:jc w:val="both"/>
        <w:rPr>
          <w:rFonts w:ascii="Bookman Old Style" w:hAnsi="Bookman Old Style"/>
          <w:sz w:val="24"/>
          <w:szCs w:val="24"/>
        </w:rPr>
      </w:pPr>
      <w:bookmarkStart w:id="6" w:name="X62a2711060437e0a707795d8db6c4ff18ae1da3"/>
      <w:bookmarkEnd w:id="5"/>
      <w:r w:rsidRPr="0004544C">
        <w:rPr>
          <w:rFonts w:ascii="Bookman Old Style" w:hAnsi="Bookman Old Style"/>
          <w:sz w:val="24"/>
          <w:szCs w:val="24"/>
        </w:rPr>
        <w:lastRenderedPageBreak/>
        <w:t>2.5. Network Analysis and Sexual Selection Proxies</w:t>
      </w:r>
    </w:p>
    <w:p w14:paraId="46105CB8" w14:textId="77777777" w:rsidR="0075698E" w:rsidRPr="0004544C" w:rsidRDefault="00000000" w:rsidP="0004544C">
      <w:pPr>
        <w:pStyle w:val="FirstParagraph"/>
        <w:spacing w:line="276" w:lineRule="auto"/>
        <w:jc w:val="both"/>
        <w:rPr>
          <w:rFonts w:ascii="Bookman Old Style" w:hAnsi="Bookman Old Style"/>
          <w:sz w:val="21"/>
          <w:szCs w:val="21"/>
        </w:rPr>
      </w:pPr>
      <w:r w:rsidRPr="0004544C">
        <w:rPr>
          <w:rFonts w:ascii="Bookman Old Style" w:hAnsi="Bookman Old Style"/>
          <w:sz w:val="21"/>
          <w:szCs w:val="21"/>
        </w:rPr>
        <w:t xml:space="preserve">From the valid interaction matrices </w:t>
      </w:r>
      <m:oMath>
        <m:r>
          <m:rPr>
            <m:sty m:val="b"/>
          </m:rPr>
          <w:rPr>
            <w:rFonts w:ascii="Cambria Math" w:hAnsi="Cambria Math"/>
            <w:sz w:val="21"/>
            <w:szCs w:val="21"/>
          </w:rPr>
          <m:t>M</m:t>
        </m:r>
      </m:oMath>
      <w:r w:rsidRPr="0004544C">
        <w:rPr>
          <w:rFonts w:ascii="Bookman Old Style" w:hAnsi="Bookman Old Style"/>
          <w:sz w:val="21"/>
          <w:szCs w:val="21"/>
        </w:rPr>
        <w:t>, we extracted four metrics to characterise the mating system:</w:t>
      </w:r>
    </w:p>
    <w:p w14:paraId="7CC1E8DD" w14:textId="68588A3B" w:rsidR="0075698E" w:rsidRPr="002B383A" w:rsidRDefault="00000000" w:rsidP="0004544C">
      <w:pPr>
        <w:pStyle w:val="BodyText"/>
        <w:spacing w:line="276" w:lineRule="auto"/>
        <w:ind w:firstLine="720"/>
        <w:jc w:val="both"/>
        <w:rPr>
          <w:rFonts w:ascii="Bookman Old Style" w:hAnsi="Bookman Old Style"/>
          <w:sz w:val="21"/>
          <w:szCs w:val="21"/>
        </w:rPr>
      </w:pPr>
      <w:r w:rsidRPr="002B383A">
        <w:rPr>
          <w:rFonts w:ascii="Bookman Old Style" w:hAnsi="Bookman Old Style"/>
          <w:sz w:val="21"/>
          <w:szCs w:val="21"/>
        </w:rPr>
        <w:t>(1) Opportunity for Sexual Selection (</w:t>
      </w:r>
      <m:oMath>
        <m:sSub>
          <m:sSubPr>
            <m:ctrlPr>
              <w:rPr>
                <w:rFonts w:ascii="Cambria Math" w:hAnsi="Cambria Math"/>
                <w:sz w:val="21"/>
                <w:szCs w:val="21"/>
              </w:rPr>
            </m:ctrlPr>
          </m:sSubPr>
          <m:e>
            <m:r>
              <w:rPr>
                <w:rFonts w:ascii="Cambria Math" w:hAnsi="Cambria Math"/>
                <w:sz w:val="21"/>
                <w:szCs w:val="21"/>
              </w:rPr>
              <m:t>I</m:t>
            </m:r>
          </m:e>
          <m:sub>
            <m:r>
              <w:rPr>
                <w:rFonts w:ascii="Cambria Math" w:hAnsi="Cambria Math"/>
                <w:sz w:val="21"/>
                <w:szCs w:val="21"/>
              </w:rPr>
              <m:t>s</m:t>
            </m:r>
          </m:sub>
        </m:sSub>
      </m:oMath>
      <w:r w:rsidRPr="002B383A">
        <w:rPr>
          <w:rFonts w:ascii="Bookman Old Style" w:hAnsi="Bookman Old Style"/>
          <w:sz w:val="21"/>
          <w:szCs w:val="21"/>
        </w:rPr>
        <w:t>): Calculated as the variance in male mating success (</w:t>
      </w:r>
      <m:oMath>
        <m:r>
          <w:rPr>
            <w:rFonts w:ascii="Cambria Math" w:hAnsi="Cambria Math"/>
            <w:sz w:val="21"/>
            <w:szCs w:val="21"/>
          </w:rPr>
          <m:t>k</m:t>
        </m:r>
      </m:oMath>
      <w:r w:rsidRPr="002B383A">
        <w:rPr>
          <w:rFonts w:ascii="Bookman Old Style" w:hAnsi="Bookman Old Style"/>
          <w:sz w:val="21"/>
          <w:szCs w:val="21"/>
        </w:rPr>
        <w:t>, degree) divided by the square of the mean success:</w:t>
      </w:r>
    </w:p>
    <w:p w14:paraId="360F6750" w14:textId="1BE2013D" w:rsidR="0075698E" w:rsidRPr="002B383A" w:rsidRDefault="00000000" w:rsidP="0004544C">
      <w:pPr>
        <w:pStyle w:val="BodyText"/>
        <w:spacing w:line="276" w:lineRule="auto"/>
        <w:ind w:firstLine="720"/>
        <w:jc w:val="both"/>
        <w:rPr>
          <w:rFonts w:ascii="Bookman Old Style" w:hAnsi="Bookman Old Style"/>
          <w:sz w:val="21"/>
          <w:szCs w:val="21"/>
        </w:rPr>
      </w:pPr>
      <m:oMathPara>
        <m:oMathParaPr>
          <m:jc m:val="center"/>
        </m:oMathParaPr>
        <m:oMath>
          <m:sSub>
            <m:sSubPr>
              <m:ctrlPr>
                <w:rPr>
                  <w:rFonts w:ascii="Cambria Math" w:hAnsi="Cambria Math"/>
                  <w:sz w:val="21"/>
                  <w:szCs w:val="21"/>
                </w:rPr>
              </m:ctrlPr>
            </m:sSubPr>
            <m:e>
              <m:r>
                <w:rPr>
                  <w:rFonts w:ascii="Cambria Math" w:hAnsi="Cambria Math"/>
                  <w:sz w:val="21"/>
                  <w:szCs w:val="21"/>
                </w:rPr>
                <m:t>I</m:t>
              </m:r>
            </m:e>
            <m:sub>
              <m:r>
                <w:rPr>
                  <w:rFonts w:ascii="Cambria Math" w:hAnsi="Cambria Math"/>
                  <w:sz w:val="21"/>
                  <w:szCs w:val="21"/>
                </w:rPr>
                <m:t>s</m:t>
              </m:r>
            </m:sub>
          </m:sSub>
          <m:r>
            <m:rPr>
              <m:sty m:val="p"/>
            </m:rPr>
            <w:rPr>
              <w:rFonts w:ascii="Cambria Math" w:hAnsi="Cambria Math"/>
              <w:sz w:val="21"/>
              <w:szCs w:val="21"/>
            </w:rPr>
            <m:t>=</m:t>
          </m:r>
          <m:f>
            <m:fPr>
              <m:ctrlPr>
                <w:rPr>
                  <w:rFonts w:ascii="Cambria Math" w:hAnsi="Cambria Math"/>
                  <w:sz w:val="21"/>
                  <w:szCs w:val="21"/>
                </w:rPr>
              </m:ctrlPr>
            </m:fPr>
            <m:num>
              <m:sSubSup>
                <m:sSubSupPr>
                  <m:ctrlPr>
                    <w:rPr>
                      <w:rFonts w:ascii="Cambria Math" w:hAnsi="Cambria Math"/>
                      <w:sz w:val="21"/>
                      <w:szCs w:val="21"/>
                    </w:rPr>
                  </m:ctrlPr>
                </m:sSubSupPr>
                <m:e>
                  <m:r>
                    <w:rPr>
                      <w:rFonts w:ascii="Cambria Math" w:hAnsi="Cambria Math"/>
                      <w:sz w:val="21"/>
                      <w:szCs w:val="21"/>
                    </w:rPr>
                    <m:t>σ</m:t>
                  </m:r>
                </m:e>
                <m:sub>
                  <m:r>
                    <w:rPr>
                      <w:rFonts w:ascii="Cambria Math" w:hAnsi="Cambria Math"/>
                      <w:sz w:val="21"/>
                      <w:szCs w:val="21"/>
                    </w:rPr>
                    <m:t>k</m:t>
                  </m:r>
                </m:sub>
                <m:sup>
                  <m:r>
                    <w:rPr>
                      <w:rFonts w:ascii="Cambria Math" w:hAnsi="Cambria Math"/>
                      <w:sz w:val="21"/>
                      <w:szCs w:val="21"/>
                    </w:rPr>
                    <m:t>2</m:t>
                  </m:r>
                </m:sup>
              </m:sSubSup>
            </m:num>
            <m:den>
              <m:sSup>
                <m:sSupPr>
                  <m:ctrlPr>
                    <w:rPr>
                      <w:rFonts w:ascii="Cambria Math" w:hAnsi="Cambria Math"/>
                      <w:sz w:val="21"/>
                      <w:szCs w:val="21"/>
                    </w:rPr>
                  </m:ctrlPr>
                </m:sSupPr>
                <m:e>
                  <m:acc>
                    <m:accPr>
                      <m:chr m:val="‾"/>
                      <m:ctrlPr>
                        <w:rPr>
                          <w:rFonts w:ascii="Cambria Math" w:hAnsi="Cambria Math"/>
                          <w:sz w:val="21"/>
                          <w:szCs w:val="21"/>
                        </w:rPr>
                      </m:ctrlPr>
                    </m:accPr>
                    <m:e>
                      <m:r>
                        <w:rPr>
                          <w:rFonts w:ascii="Cambria Math" w:hAnsi="Cambria Math"/>
                          <w:sz w:val="21"/>
                          <w:szCs w:val="21"/>
                        </w:rPr>
                        <m:t>k</m:t>
                      </m:r>
                    </m:e>
                  </m:acc>
                </m:e>
                <m:sup>
                  <m:r>
                    <w:rPr>
                      <w:rFonts w:ascii="Cambria Math" w:hAnsi="Cambria Math"/>
                      <w:sz w:val="21"/>
                      <w:szCs w:val="21"/>
                    </w:rPr>
                    <m:t>2</m:t>
                  </m:r>
                </m:sup>
              </m:sSup>
            </m:den>
          </m:f>
        </m:oMath>
      </m:oMathPara>
    </w:p>
    <w:p w14:paraId="07FB39AA" w14:textId="77777777" w:rsidR="0075698E" w:rsidRPr="002B383A" w:rsidRDefault="00000000" w:rsidP="0004544C">
      <w:pPr>
        <w:pStyle w:val="FirstParagraph"/>
        <w:spacing w:line="276" w:lineRule="auto"/>
        <w:jc w:val="both"/>
        <w:rPr>
          <w:rFonts w:ascii="Bookman Old Style" w:hAnsi="Bookman Old Style"/>
          <w:sz w:val="21"/>
          <w:szCs w:val="21"/>
        </w:rPr>
      </w:pPr>
      <w:r w:rsidRPr="002B383A">
        <w:rPr>
          <w:rFonts w:ascii="Bookman Old Style" w:hAnsi="Bookman Old Style"/>
          <w:sz w:val="21"/>
          <w:szCs w:val="21"/>
        </w:rPr>
        <w:t>This classical metric quantifies the upper limit of sexual selection arising from reproductive skew.</w:t>
      </w:r>
    </w:p>
    <w:p w14:paraId="4BDFDAD1" w14:textId="77777777" w:rsidR="0075698E" w:rsidRPr="002B383A" w:rsidRDefault="00000000" w:rsidP="0004544C">
      <w:pPr>
        <w:pStyle w:val="BodyText"/>
        <w:spacing w:line="276" w:lineRule="auto"/>
        <w:ind w:firstLine="720"/>
        <w:jc w:val="both"/>
        <w:rPr>
          <w:rFonts w:ascii="Bookman Old Style" w:hAnsi="Bookman Old Style"/>
          <w:sz w:val="21"/>
          <w:szCs w:val="21"/>
        </w:rPr>
      </w:pPr>
      <w:r w:rsidRPr="002B383A">
        <w:rPr>
          <w:rFonts w:ascii="Bookman Old Style" w:hAnsi="Bookman Old Style"/>
          <w:sz w:val="21"/>
          <w:szCs w:val="21"/>
        </w:rPr>
        <w:t xml:space="preserve">(2) Nestedness (NODF): Calculated using the </w:t>
      </w:r>
      <w:proofErr w:type="gramStart"/>
      <w:r w:rsidRPr="002B383A">
        <w:rPr>
          <w:rStyle w:val="VerbatimChar"/>
          <w:rFonts w:ascii="Bookman Old Style" w:hAnsi="Bookman Old Style"/>
          <w:sz w:val="20"/>
          <w:szCs w:val="21"/>
        </w:rPr>
        <w:t>nested(</w:t>
      </w:r>
      <w:proofErr w:type="gramEnd"/>
      <w:r w:rsidRPr="002B383A">
        <w:rPr>
          <w:rStyle w:val="VerbatimChar"/>
          <w:rFonts w:ascii="Bookman Old Style" w:hAnsi="Bookman Old Style"/>
          <w:sz w:val="20"/>
          <w:szCs w:val="21"/>
        </w:rPr>
        <w:t>M, method = "NODF")</w:t>
      </w:r>
      <w:r w:rsidRPr="002B383A">
        <w:rPr>
          <w:rFonts w:ascii="Bookman Old Style" w:hAnsi="Bookman Old Style"/>
          <w:sz w:val="21"/>
          <w:szCs w:val="21"/>
        </w:rPr>
        <w:t xml:space="preserve"> function from the </w:t>
      </w:r>
      <w:r w:rsidRPr="002B383A">
        <w:rPr>
          <w:rStyle w:val="VerbatimChar"/>
          <w:rFonts w:ascii="Bookman Old Style" w:hAnsi="Bookman Old Style"/>
          <w:sz w:val="20"/>
          <w:szCs w:val="21"/>
        </w:rPr>
        <w:t>bipartite</w:t>
      </w:r>
      <w:r w:rsidRPr="002B383A">
        <w:rPr>
          <w:rFonts w:ascii="Bookman Old Style" w:hAnsi="Bookman Old Style"/>
          <w:sz w:val="21"/>
          <w:szCs w:val="21"/>
        </w:rPr>
        <w:t xml:space="preserve"> package (R). It indicates a hierarchical structure where highly attractive “hub” males monopolise both choosy and generalist females.</w:t>
      </w:r>
    </w:p>
    <w:p w14:paraId="65DA5645" w14:textId="77777777" w:rsidR="0075698E" w:rsidRPr="002B383A" w:rsidRDefault="00000000" w:rsidP="0004544C">
      <w:pPr>
        <w:pStyle w:val="BodyText"/>
        <w:spacing w:line="276" w:lineRule="auto"/>
        <w:ind w:firstLine="720"/>
        <w:jc w:val="both"/>
        <w:rPr>
          <w:rFonts w:ascii="Bookman Old Style" w:hAnsi="Bookman Old Style"/>
          <w:sz w:val="21"/>
          <w:szCs w:val="21"/>
        </w:rPr>
      </w:pPr>
      <w:r w:rsidRPr="002B383A">
        <w:rPr>
          <w:rFonts w:ascii="Bookman Old Style" w:hAnsi="Bookman Old Style"/>
          <w:sz w:val="21"/>
          <w:szCs w:val="21"/>
        </w:rPr>
        <w:t xml:space="preserve">(3) Modularity (Louvain): Quantified using the </w:t>
      </w:r>
      <w:r w:rsidRPr="002B383A">
        <w:rPr>
          <w:rStyle w:val="VerbatimChar"/>
          <w:rFonts w:ascii="Bookman Old Style" w:hAnsi="Bookman Old Style"/>
          <w:sz w:val="20"/>
          <w:szCs w:val="21"/>
        </w:rPr>
        <w:t>cluster_</w:t>
      </w:r>
      <w:proofErr w:type="gramStart"/>
      <w:r w:rsidRPr="002B383A">
        <w:rPr>
          <w:rStyle w:val="VerbatimChar"/>
          <w:rFonts w:ascii="Bookman Old Style" w:hAnsi="Bookman Old Style"/>
          <w:sz w:val="20"/>
          <w:szCs w:val="21"/>
        </w:rPr>
        <w:t>louvain(</w:t>
      </w:r>
      <w:proofErr w:type="gramEnd"/>
      <w:r w:rsidRPr="002B383A">
        <w:rPr>
          <w:rStyle w:val="VerbatimChar"/>
          <w:rFonts w:ascii="Bookman Old Style" w:hAnsi="Bookman Old Style"/>
          <w:sz w:val="20"/>
          <w:szCs w:val="21"/>
        </w:rPr>
        <w:t>)</w:t>
      </w:r>
      <w:r w:rsidRPr="002B383A">
        <w:rPr>
          <w:rFonts w:ascii="Bookman Old Style" w:hAnsi="Bookman Old Style"/>
          <w:sz w:val="21"/>
          <w:szCs w:val="21"/>
        </w:rPr>
        <w:t xml:space="preserve"> and </w:t>
      </w:r>
      <w:proofErr w:type="gramStart"/>
      <w:r w:rsidRPr="002B383A">
        <w:rPr>
          <w:rStyle w:val="VerbatimChar"/>
          <w:rFonts w:ascii="Bookman Old Style" w:hAnsi="Bookman Old Style"/>
          <w:sz w:val="20"/>
          <w:szCs w:val="21"/>
        </w:rPr>
        <w:t>modularity(</w:t>
      </w:r>
      <w:proofErr w:type="gramEnd"/>
      <w:r w:rsidRPr="002B383A">
        <w:rPr>
          <w:rStyle w:val="VerbatimChar"/>
          <w:rFonts w:ascii="Bookman Old Style" w:hAnsi="Bookman Old Style"/>
          <w:sz w:val="20"/>
          <w:szCs w:val="21"/>
        </w:rPr>
        <w:t>)</w:t>
      </w:r>
      <w:r w:rsidRPr="002B383A">
        <w:rPr>
          <w:rFonts w:ascii="Bookman Old Style" w:hAnsi="Bookman Old Style"/>
          <w:sz w:val="21"/>
          <w:szCs w:val="21"/>
        </w:rPr>
        <w:t xml:space="preserve"> functions from the </w:t>
      </w:r>
      <w:r w:rsidRPr="002B383A">
        <w:rPr>
          <w:rStyle w:val="VerbatimChar"/>
          <w:rFonts w:ascii="Bookman Old Style" w:hAnsi="Bookman Old Style"/>
          <w:sz w:val="20"/>
          <w:szCs w:val="21"/>
        </w:rPr>
        <w:t>igraph</w:t>
      </w:r>
      <w:r w:rsidRPr="002B383A">
        <w:rPr>
          <w:rFonts w:ascii="Bookman Old Style" w:hAnsi="Bookman Old Style"/>
          <w:sz w:val="21"/>
          <w:szCs w:val="21"/>
        </w:rPr>
        <w:t xml:space="preserve"> package. It measures network fragmentation into isolated reproductive cliques consistent with assortative mating.</w:t>
      </w:r>
    </w:p>
    <w:p w14:paraId="042C86D0" w14:textId="77777777" w:rsidR="0075698E" w:rsidRPr="002B383A" w:rsidRDefault="00000000" w:rsidP="0004544C">
      <w:pPr>
        <w:pStyle w:val="BodyText"/>
        <w:spacing w:line="276" w:lineRule="auto"/>
        <w:ind w:firstLine="720"/>
        <w:jc w:val="both"/>
        <w:rPr>
          <w:rFonts w:ascii="Bookman Old Style" w:hAnsi="Bookman Old Style"/>
          <w:sz w:val="21"/>
          <w:szCs w:val="21"/>
        </w:rPr>
      </w:pPr>
      <w:r w:rsidRPr="002B383A">
        <w:rPr>
          <w:rFonts w:ascii="Bookman Old Style" w:hAnsi="Bookman Old Style"/>
          <w:sz w:val="21"/>
          <w:szCs w:val="21"/>
        </w:rPr>
        <w:t xml:space="preserve">(4) Degree Centralization: Calculated via </w:t>
      </w:r>
      <w:r w:rsidRPr="002B383A">
        <w:rPr>
          <w:rStyle w:val="VerbatimChar"/>
          <w:rFonts w:ascii="Bookman Old Style" w:hAnsi="Bookman Old Style"/>
          <w:sz w:val="20"/>
          <w:szCs w:val="21"/>
        </w:rPr>
        <w:t>centr_</w:t>
      </w:r>
      <w:proofErr w:type="gramStart"/>
      <w:r w:rsidRPr="002B383A">
        <w:rPr>
          <w:rStyle w:val="VerbatimChar"/>
          <w:rFonts w:ascii="Bookman Old Style" w:hAnsi="Bookman Old Style"/>
          <w:sz w:val="20"/>
          <w:szCs w:val="21"/>
        </w:rPr>
        <w:t>degree(</w:t>
      </w:r>
      <w:proofErr w:type="gramEnd"/>
      <w:r w:rsidRPr="002B383A">
        <w:rPr>
          <w:rStyle w:val="VerbatimChar"/>
          <w:rFonts w:ascii="Bookman Old Style" w:hAnsi="Bookman Old Style"/>
          <w:sz w:val="20"/>
          <w:szCs w:val="21"/>
        </w:rPr>
        <w:t>g, mode = "all</w:t>
      </w:r>
      <w:proofErr w:type="gramStart"/>
      <w:r w:rsidRPr="002B383A">
        <w:rPr>
          <w:rStyle w:val="VerbatimChar"/>
          <w:rFonts w:ascii="Bookman Old Style" w:hAnsi="Bookman Old Style"/>
          <w:sz w:val="20"/>
          <w:szCs w:val="21"/>
        </w:rPr>
        <w:t>")$</w:t>
      </w:r>
      <w:proofErr w:type="gramEnd"/>
      <w:r w:rsidRPr="002B383A">
        <w:rPr>
          <w:rStyle w:val="VerbatimChar"/>
          <w:rFonts w:ascii="Bookman Old Style" w:hAnsi="Bookman Old Style"/>
          <w:sz w:val="20"/>
          <w:szCs w:val="21"/>
        </w:rPr>
        <w:t>centralization</w:t>
      </w:r>
      <w:r w:rsidRPr="002B383A">
        <w:rPr>
          <w:rFonts w:ascii="Bookman Old Style" w:hAnsi="Bookman Old Style"/>
          <w:sz w:val="21"/>
          <w:szCs w:val="21"/>
        </w:rPr>
        <w:t xml:space="preserve"> in </w:t>
      </w:r>
      <w:r w:rsidRPr="002B383A">
        <w:rPr>
          <w:rStyle w:val="VerbatimChar"/>
          <w:rFonts w:ascii="Bookman Old Style" w:hAnsi="Bookman Old Style"/>
          <w:sz w:val="20"/>
          <w:szCs w:val="21"/>
        </w:rPr>
        <w:t>igraph</w:t>
      </w:r>
      <w:r w:rsidRPr="002B383A">
        <w:rPr>
          <w:rFonts w:ascii="Bookman Old Style" w:hAnsi="Bookman Old Style"/>
          <w:sz w:val="21"/>
          <w:szCs w:val="21"/>
        </w:rPr>
        <w:t xml:space="preserve">. While modularity captures fragmentation into </w:t>
      </w:r>
      <w:r w:rsidRPr="002B383A">
        <w:rPr>
          <w:rFonts w:ascii="Bookman Old Style" w:hAnsi="Bookman Old Style"/>
          <w:i/>
          <w:iCs/>
          <w:sz w:val="21"/>
          <w:szCs w:val="21"/>
        </w:rPr>
        <w:t>multiple</w:t>
      </w:r>
      <w:r w:rsidRPr="002B383A">
        <w:rPr>
          <w:rFonts w:ascii="Bookman Old Style" w:hAnsi="Bookman Old Style"/>
          <w:sz w:val="21"/>
          <w:szCs w:val="21"/>
        </w:rPr>
        <w:t xml:space="preserve"> local centres, centralization captures the extent to which the </w:t>
      </w:r>
      <w:r w:rsidRPr="002B383A">
        <w:rPr>
          <w:rFonts w:ascii="Bookman Old Style" w:hAnsi="Bookman Old Style"/>
          <w:i/>
          <w:iCs/>
          <w:sz w:val="21"/>
          <w:szCs w:val="21"/>
        </w:rPr>
        <w:t>entire</w:t>
      </w:r>
      <w:r w:rsidRPr="002B383A">
        <w:rPr>
          <w:rFonts w:ascii="Bookman Old Style" w:hAnsi="Bookman Old Style"/>
          <w:sz w:val="21"/>
          <w:szCs w:val="21"/>
        </w:rPr>
        <w:t xml:space="preserve"> global network is monopolised by a single (or very few) </w:t>
      </w:r>
      <w:proofErr w:type="gramStart"/>
      <w:r w:rsidRPr="002B383A">
        <w:rPr>
          <w:rFonts w:ascii="Bookman Old Style" w:hAnsi="Bookman Old Style"/>
          <w:sz w:val="21"/>
          <w:szCs w:val="21"/>
        </w:rPr>
        <w:t>“super-hubs”</w:t>
      </w:r>
      <w:proofErr w:type="gramEnd"/>
      <w:r w:rsidRPr="002B383A">
        <w:rPr>
          <w:rFonts w:ascii="Bookman Old Style" w:hAnsi="Bookman Old Style"/>
          <w:sz w:val="21"/>
          <w:szCs w:val="21"/>
        </w:rPr>
        <w:t>.</w:t>
      </w:r>
    </w:p>
    <w:p w14:paraId="3B3C82B3" w14:textId="77777777" w:rsidR="0075698E" w:rsidRPr="002B383A" w:rsidRDefault="00000000" w:rsidP="0004544C">
      <w:pPr>
        <w:pStyle w:val="Heading2"/>
        <w:spacing w:line="276" w:lineRule="auto"/>
        <w:jc w:val="both"/>
        <w:rPr>
          <w:rFonts w:ascii="Bookman Old Style" w:hAnsi="Bookman Old Style"/>
          <w:sz w:val="24"/>
          <w:szCs w:val="24"/>
        </w:rPr>
      </w:pPr>
      <w:bookmarkStart w:id="7" w:name="experimental-design-and-simulated-phases"/>
      <w:bookmarkEnd w:id="6"/>
      <w:r w:rsidRPr="002B383A">
        <w:rPr>
          <w:rFonts w:ascii="Bookman Old Style" w:hAnsi="Bookman Old Style"/>
          <w:sz w:val="24"/>
          <w:szCs w:val="24"/>
        </w:rPr>
        <w:t>2.6. Experimental Design and Simulated Phases</w:t>
      </w:r>
    </w:p>
    <w:p w14:paraId="1B6EDC27" w14:textId="77777777" w:rsidR="0075698E" w:rsidRPr="002B383A" w:rsidRDefault="00000000" w:rsidP="0004544C">
      <w:pPr>
        <w:pStyle w:val="FirstParagraph"/>
        <w:spacing w:line="276" w:lineRule="auto"/>
        <w:jc w:val="both"/>
        <w:rPr>
          <w:rFonts w:ascii="Bookman Old Style" w:hAnsi="Bookman Old Style"/>
          <w:sz w:val="21"/>
          <w:szCs w:val="21"/>
        </w:rPr>
      </w:pPr>
      <w:r w:rsidRPr="002B383A">
        <w:rPr>
          <w:rFonts w:ascii="Bookman Old Style" w:hAnsi="Bookman Old Style"/>
          <w:sz w:val="21"/>
          <w:szCs w:val="21"/>
        </w:rPr>
        <w:t>We ran a fully crossed design tracking evolutionary trajectories across 100 independent replicates per scenario over 50 generations.</w:t>
      </w:r>
    </w:p>
    <w:p w14:paraId="070096D1" w14:textId="5FFD5B46" w:rsidR="0075698E" w:rsidRPr="002B383A" w:rsidRDefault="00000000" w:rsidP="0004544C">
      <w:pPr>
        <w:numPr>
          <w:ilvl w:val="0"/>
          <w:numId w:val="4"/>
        </w:numPr>
        <w:spacing w:line="276" w:lineRule="auto"/>
        <w:ind w:firstLine="720"/>
        <w:jc w:val="both"/>
        <w:rPr>
          <w:rFonts w:ascii="Bookman Old Style" w:hAnsi="Bookman Old Style"/>
          <w:sz w:val="21"/>
          <w:szCs w:val="21"/>
        </w:rPr>
      </w:pPr>
      <w:r w:rsidRPr="002B383A">
        <w:rPr>
          <w:rFonts w:ascii="Bookman Old Style" w:hAnsi="Bookman Old Style"/>
          <w:sz w:val="21"/>
          <w:szCs w:val="21"/>
        </w:rPr>
        <w:t>Phase 1 (Baseline Topologies): Contrasted Uniform vs. Gaussian preferences under equal phenotypic variance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z</m:t>
            </m:r>
            <m:r>
              <m:rPr>
                <m:sty m:val="p"/>
              </m:rPr>
              <w:rPr>
                <w:rFonts w:ascii="Cambria Math" w:hAnsi="Cambria Math"/>
                <w:sz w:val="21"/>
                <w:szCs w:val="21"/>
              </w:rPr>
              <m:t>,</m:t>
            </m:r>
            <m:r>
              <w:rPr>
                <w:rFonts w:ascii="Cambria Math" w:hAnsi="Cambria Math"/>
                <w:sz w:val="21"/>
                <w:szCs w:val="21"/>
              </w:rPr>
              <m:t>init</m:t>
            </m:r>
          </m:sub>
        </m:sSub>
        <m:r>
          <m:rPr>
            <m:sty m:val="p"/>
          </m:rPr>
          <w:rPr>
            <w:rFonts w:ascii="Cambria Math" w:hAnsi="Cambria Math"/>
            <w:sz w:val="21"/>
            <w:szCs w:val="21"/>
          </w:rPr>
          <m:t>=</m:t>
        </m:r>
        <m:r>
          <w:rPr>
            <w:rFonts w:ascii="Cambria Math" w:hAnsi="Cambria Math"/>
            <w:sz w:val="21"/>
            <w:szCs w:val="21"/>
          </w:rPr>
          <m:t>1.0</m:t>
        </m:r>
      </m:oMath>
      <w:r w:rsidRPr="002B383A">
        <w:rPr>
          <w:rFonts w:ascii="Bookman Old Style" w:hAnsi="Bookman Old Style"/>
          <w:sz w:val="21"/>
          <w:szCs w:val="21"/>
        </w:rPr>
        <w:t>) and optimal sampling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max</m:t>
            </m:r>
          </m:sub>
        </m:sSub>
        <m:r>
          <m:rPr>
            <m:sty m:val="p"/>
          </m:rPr>
          <w:rPr>
            <w:rFonts w:ascii="Cambria Math" w:hAnsi="Cambria Math"/>
            <w:sz w:val="21"/>
            <w:szCs w:val="21"/>
          </w:rPr>
          <m:t>=</m:t>
        </m:r>
        <m:r>
          <w:rPr>
            <w:rFonts w:ascii="Cambria Math" w:hAnsi="Cambria Math"/>
            <w:sz w:val="21"/>
            <w:szCs w:val="21"/>
          </w:rPr>
          <m:t>200</m:t>
        </m:r>
      </m:oMath>
      <w:r w:rsidRPr="002B383A">
        <w:rPr>
          <w:rFonts w:ascii="Bookman Old Style" w:hAnsi="Bookman Old Style"/>
          <w:sz w:val="21"/>
          <w:szCs w:val="21"/>
        </w:rPr>
        <w:t>).</w:t>
      </w:r>
    </w:p>
    <w:p w14:paraId="3CA690D0" w14:textId="2600B59C" w:rsidR="0075698E" w:rsidRPr="002B383A" w:rsidRDefault="00000000" w:rsidP="0004544C">
      <w:pPr>
        <w:numPr>
          <w:ilvl w:val="0"/>
          <w:numId w:val="4"/>
        </w:numPr>
        <w:spacing w:line="276" w:lineRule="auto"/>
        <w:ind w:firstLine="720"/>
        <w:jc w:val="both"/>
        <w:rPr>
          <w:rFonts w:ascii="Bookman Old Style" w:hAnsi="Bookman Old Style"/>
          <w:sz w:val="21"/>
          <w:szCs w:val="21"/>
        </w:rPr>
      </w:pPr>
      <w:r w:rsidRPr="002B383A">
        <w:rPr>
          <w:rFonts w:ascii="Bookman Old Style" w:hAnsi="Bookman Old Style"/>
          <w:sz w:val="21"/>
          <w:szCs w:val="21"/>
        </w:rPr>
        <w:t>Phase 2 (Preference Variation and Tipping Points): Evaluated a continuous gradient of female preference variation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rPr>
          <m:t>∈{</m:t>
        </m:r>
        <m:r>
          <w:rPr>
            <w:rFonts w:ascii="Cambria Math" w:hAnsi="Cambria Math"/>
            <w:sz w:val="21"/>
            <w:szCs w:val="21"/>
          </w:rPr>
          <m:t>0.2</m:t>
        </m:r>
        <m:r>
          <m:rPr>
            <m:sty m:val="p"/>
          </m:rPr>
          <w:rPr>
            <w:rFonts w:ascii="Cambria Math" w:hAnsi="Cambria Math"/>
            <w:sz w:val="21"/>
            <w:szCs w:val="21"/>
          </w:rPr>
          <m:t>,</m:t>
        </m:r>
        <m:r>
          <w:rPr>
            <w:rFonts w:ascii="Cambria Math" w:hAnsi="Cambria Math"/>
            <w:sz w:val="21"/>
            <w:szCs w:val="21"/>
          </w:rPr>
          <m:t>0.5</m:t>
        </m:r>
        <m:r>
          <m:rPr>
            <m:sty m:val="p"/>
          </m:rPr>
          <w:rPr>
            <w:rFonts w:ascii="Cambria Math" w:hAnsi="Cambria Math"/>
            <w:sz w:val="21"/>
            <w:szCs w:val="21"/>
          </w:rPr>
          <m:t>,</m:t>
        </m:r>
        <m:r>
          <w:rPr>
            <w:rFonts w:ascii="Cambria Math" w:hAnsi="Cambria Math"/>
            <w:sz w:val="21"/>
            <w:szCs w:val="21"/>
          </w:rPr>
          <m:t>0.8</m:t>
        </m:r>
        <m:r>
          <m:rPr>
            <m:sty m:val="p"/>
          </m:rPr>
          <w:rPr>
            <w:rFonts w:ascii="Cambria Math" w:hAnsi="Cambria Math"/>
            <w:sz w:val="21"/>
            <w:szCs w:val="21"/>
          </w:rPr>
          <m:t>,</m:t>
        </m:r>
        <m:r>
          <w:rPr>
            <w:rFonts w:ascii="Cambria Math" w:hAnsi="Cambria Math"/>
            <w:sz w:val="21"/>
            <w:szCs w:val="21"/>
          </w:rPr>
          <m:t>1.0</m:t>
        </m:r>
        <m:r>
          <m:rPr>
            <m:sty m:val="p"/>
          </m:rPr>
          <w:rPr>
            <w:rFonts w:ascii="Cambria Math" w:hAnsi="Cambria Math"/>
            <w:sz w:val="21"/>
            <w:szCs w:val="21"/>
          </w:rPr>
          <m:t>,</m:t>
        </m:r>
        <m:r>
          <w:rPr>
            <w:rFonts w:ascii="Cambria Math" w:hAnsi="Cambria Math"/>
            <w:sz w:val="21"/>
            <w:szCs w:val="21"/>
          </w:rPr>
          <m:t>1.2</m:t>
        </m:r>
        <m:r>
          <m:rPr>
            <m:sty m:val="p"/>
          </m:rPr>
          <w:rPr>
            <w:rFonts w:ascii="Cambria Math" w:hAnsi="Cambria Math"/>
            <w:sz w:val="21"/>
            <w:szCs w:val="21"/>
          </w:rPr>
          <m:t>,</m:t>
        </m:r>
        <m:r>
          <w:rPr>
            <w:rFonts w:ascii="Cambria Math" w:hAnsi="Cambria Math"/>
            <w:sz w:val="21"/>
            <w:szCs w:val="21"/>
          </w:rPr>
          <m:t>1.5</m:t>
        </m:r>
        <m:r>
          <m:rPr>
            <m:sty m:val="p"/>
          </m:rPr>
          <w:rPr>
            <w:rFonts w:ascii="Cambria Math" w:hAnsi="Cambria Math"/>
            <w:sz w:val="21"/>
            <w:szCs w:val="21"/>
          </w:rPr>
          <m:t>,</m:t>
        </m:r>
        <m:r>
          <w:rPr>
            <w:rFonts w:ascii="Cambria Math" w:hAnsi="Cambria Math"/>
            <w:sz w:val="21"/>
            <w:szCs w:val="21"/>
          </w:rPr>
          <m:t>2.0</m:t>
        </m:r>
        <m:r>
          <m:rPr>
            <m:sty m:val="p"/>
          </m:rPr>
          <w:rPr>
            <w:rFonts w:ascii="Cambria Math" w:hAnsi="Cambria Math"/>
            <w:sz w:val="21"/>
            <w:szCs w:val="21"/>
          </w:rPr>
          <m:t>}</m:t>
        </m:r>
      </m:oMath>
      <w:r w:rsidRPr="002B383A">
        <w:rPr>
          <w:rFonts w:ascii="Bookman Old Style" w:hAnsi="Bookman Old Style"/>
          <w:sz w:val="21"/>
          <w:szCs w:val="21"/>
        </w:rPr>
        <w:t>) across Uniform and Gaussian regimes to detect the threshold at which assortative modularity rescues genetic variance.</w:t>
      </w:r>
    </w:p>
    <w:p w14:paraId="5D0E60F0" w14:textId="5C78465A" w:rsidR="0075698E" w:rsidRPr="002B383A" w:rsidRDefault="00000000" w:rsidP="0004544C">
      <w:pPr>
        <w:numPr>
          <w:ilvl w:val="0"/>
          <w:numId w:val="4"/>
        </w:numPr>
        <w:spacing w:line="276" w:lineRule="auto"/>
        <w:ind w:firstLine="720"/>
        <w:jc w:val="both"/>
        <w:rPr>
          <w:rFonts w:ascii="Bookman Old Style" w:hAnsi="Bookman Old Style"/>
          <w:sz w:val="21"/>
          <w:szCs w:val="21"/>
        </w:rPr>
      </w:pPr>
      <w:r w:rsidRPr="002B383A">
        <w:rPr>
          <w:rFonts w:ascii="Bookman Old Style" w:hAnsi="Bookman Old Style"/>
          <w:sz w:val="21"/>
          <w:szCs w:val="21"/>
        </w:rPr>
        <w:t xml:space="preserve">Phase 3 (Ecological Noise and Sampling Costs): Fixed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rPr>
          <m:t>=</m:t>
        </m:r>
        <m:r>
          <w:rPr>
            <w:rFonts w:ascii="Cambria Math" w:hAnsi="Cambria Math"/>
            <w:sz w:val="21"/>
            <w:szCs w:val="21"/>
          </w:rPr>
          <m:t>2.0</m:t>
        </m:r>
      </m:oMath>
      <w:r w:rsidRPr="002B383A">
        <w:rPr>
          <w:rFonts w:ascii="Bookman Old Style" w:hAnsi="Bookman Old Style"/>
          <w:sz w:val="21"/>
          <w:szCs w:val="21"/>
        </w:rPr>
        <w:t xml:space="preserve"> and constrained sampling capacity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max</m:t>
            </m:r>
          </m:sub>
        </m:sSub>
        <m:r>
          <m:rPr>
            <m:sty m:val="p"/>
          </m:rPr>
          <w:rPr>
            <w:rFonts w:ascii="Cambria Math" w:hAnsi="Cambria Math"/>
            <w:sz w:val="21"/>
            <w:szCs w:val="21"/>
          </w:rPr>
          <m:t>∈{</m:t>
        </m:r>
        <m:r>
          <w:rPr>
            <w:rFonts w:ascii="Cambria Math" w:hAnsi="Cambria Math"/>
            <w:sz w:val="21"/>
            <w:szCs w:val="21"/>
          </w:rPr>
          <m:t>20</m:t>
        </m:r>
        <m:r>
          <m:rPr>
            <m:sty m:val="p"/>
          </m:rPr>
          <w:rPr>
            <w:rFonts w:ascii="Cambria Math" w:hAnsi="Cambria Math"/>
            <w:sz w:val="21"/>
            <w:szCs w:val="21"/>
          </w:rPr>
          <m:t>,</m:t>
        </m:r>
        <m:r>
          <w:rPr>
            <w:rFonts w:ascii="Cambria Math" w:hAnsi="Cambria Math"/>
            <w:sz w:val="21"/>
            <w:szCs w:val="21"/>
          </w:rPr>
          <m:t>50</m:t>
        </m:r>
        <m:r>
          <m:rPr>
            <m:sty m:val="p"/>
          </m:rPr>
          <w:rPr>
            <w:rFonts w:ascii="Cambria Math" w:hAnsi="Cambria Math"/>
            <w:sz w:val="21"/>
            <w:szCs w:val="21"/>
          </w:rPr>
          <m:t>,</m:t>
        </m:r>
        <m:r>
          <w:rPr>
            <w:rFonts w:ascii="Cambria Math" w:hAnsi="Cambria Math"/>
            <w:sz w:val="21"/>
            <w:szCs w:val="21"/>
          </w:rPr>
          <m:t>100</m:t>
        </m:r>
        <m:r>
          <m:rPr>
            <m:sty m:val="p"/>
          </m:rPr>
          <w:rPr>
            <w:rFonts w:ascii="Cambria Math" w:hAnsi="Cambria Math"/>
            <w:sz w:val="21"/>
            <w:szCs w:val="21"/>
          </w:rPr>
          <m:t>,</m:t>
        </m:r>
        <m:r>
          <w:rPr>
            <w:rFonts w:ascii="Cambria Math" w:hAnsi="Cambria Math"/>
            <w:sz w:val="21"/>
            <w:szCs w:val="21"/>
          </w:rPr>
          <m:t>200</m:t>
        </m:r>
        <m:r>
          <m:rPr>
            <m:sty m:val="p"/>
          </m:rPr>
          <w:rPr>
            <w:rFonts w:ascii="Cambria Math" w:hAnsi="Cambria Math"/>
            <w:sz w:val="21"/>
            <w:szCs w:val="21"/>
          </w:rPr>
          <m:t>}</m:t>
        </m:r>
      </m:oMath>
      <w:r w:rsidRPr="002B383A">
        <w:rPr>
          <w:rFonts w:ascii="Bookman Old Style" w:hAnsi="Bookman Old Style"/>
          <w:sz w:val="21"/>
          <w:szCs w:val="21"/>
        </w:rPr>
        <w:t>) across Uniform and Gaussian preference functions, to test whether modularity and evolutionary rescue collapse under ecological search costs.</w:t>
      </w:r>
    </w:p>
    <w:p w14:paraId="0BA9CE2D" w14:textId="78877832" w:rsidR="0075698E" w:rsidRPr="002B383A" w:rsidRDefault="00000000" w:rsidP="0004544C">
      <w:pPr>
        <w:numPr>
          <w:ilvl w:val="0"/>
          <w:numId w:val="4"/>
        </w:numPr>
        <w:spacing w:line="276" w:lineRule="auto"/>
        <w:ind w:firstLine="720"/>
        <w:jc w:val="both"/>
        <w:rPr>
          <w:rFonts w:ascii="Bookman Old Style" w:hAnsi="Bookman Old Style"/>
          <w:sz w:val="21"/>
          <w:szCs w:val="21"/>
        </w:rPr>
      </w:pPr>
      <w:r w:rsidRPr="002B383A">
        <w:rPr>
          <w:rFonts w:ascii="Bookman Old Style" w:hAnsi="Bookman Old Style"/>
          <w:sz w:val="21"/>
          <w:szCs w:val="21"/>
        </w:rPr>
        <w:t xml:space="preserve">Phase 4 (Topological Signatures of Selection): Compared all four preference functions across the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2B383A">
        <w:rPr>
          <w:rFonts w:ascii="Bookman Old Style" w:hAnsi="Bookman Old Style"/>
          <w:sz w:val="21"/>
          <w:szCs w:val="21"/>
        </w:rPr>
        <w:t xml:space="preserve"> gradient at three sampling capacities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max</m:t>
            </m:r>
          </m:sub>
        </m:sSub>
        <m:r>
          <m:rPr>
            <m:sty m:val="p"/>
          </m:rPr>
          <w:rPr>
            <w:rFonts w:ascii="Cambria Math" w:hAnsi="Cambria Math"/>
            <w:sz w:val="21"/>
            <w:szCs w:val="21"/>
          </w:rPr>
          <m:t>∈{</m:t>
        </m:r>
        <m:r>
          <w:rPr>
            <w:rFonts w:ascii="Cambria Math" w:hAnsi="Cambria Math"/>
            <w:sz w:val="21"/>
            <w:szCs w:val="21"/>
          </w:rPr>
          <m:t>20</m:t>
        </m:r>
        <m:r>
          <m:rPr>
            <m:sty m:val="p"/>
          </m:rPr>
          <w:rPr>
            <w:rFonts w:ascii="Cambria Math" w:hAnsi="Cambria Math"/>
            <w:sz w:val="21"/>
            <w:szCs w:val="21"/>
          </w:rPr>
          <m:t>,</m:t>
        </m:r>
        <m:r>
          <w:rPr>
            <w:rFonts w:ascii="Cambria Math" w:hAnsi="Cambria Math"/>
            <w:sz w:val="21"/>
            <w:szCs w:val="21"/>
          </w:rPr>
          <m:t>100</m:t>
        </m:r>
        <m:r>
          <m:rPr>
            <m:sty m:val="p"/>
          </m:rPr>
          <w:rPr>
            <w:rFonts w:ascii="Cambria Math" w:hAnsi="Cambria Math"/>
            <w:sz w:val="21"/>
            <w:szCs w:val="21"/>
          </w:rPr>
          <m:t>,</m:t>
        </m:r>
        <m:r>
          <w:rPr>
            <w:rFonts w:ascii="Cambria Math" w:hAnsi="Cambria Math"/>
            <w:sz w:val="21"/>
            <w:szCs w:val="21"/>
          </w:rPr>
          <m:t>200</m:t>
        </m:r>
        <m:r>
          <m:rPr>
            <m:sty m:val="p"/>
          </m:rPr>
          <w:rPr>
            <w:rFonts w:ascii="Cambria Math" w:hAnsi="Cambria Math"/>
            <w:sz w:val="21"/>
            <w:szCs w:val="21"/>
          </w:rPr>
          <m:t>}</m:t>
        </m:r>
      </m:oMath>
      <w:r w:rsidRPr="002B383A">
        <w:rPr>
          <w:rFonts w:ascii="Bookman Old Style" w:hAnsi="Bookman Old Style"/>
          <w:sz w:val="21"/>
          <w:szCs w:val="21"/>
        </w:rPr>
        <w:t>) to evaluate the interaction between fundamental selection regimes and ecological noise.</w:t>
      </w:r>
    </w:p>
    <w:p w14:paraId="0C5758E9" w14:textId="77777777" w:rsidR="0075698E" w:rsidRDefault="00000000" w:rsidP="0004544C">
      <w:pPr>
        <w:pStyle w:val="Heading2"/>
        <w:spacing w:line="276" w:lineRule="auto"/>
        <w:jc w:val="both"/>
        <w:rPr>
          <w:rFonts w:ascii="Bookman Old Style" w:hAnsi="Bookman Old Style"/>
          <w:sz w:val="24"/>
          <w:szCs w:val="24"/>
        </w:rPr>
      </w:pPr>
      <w:bookmarkStart w:id="8" w:name="statistical-analyses"/>
      <w:bookmarkEnd w:id="7"/>
      <w:r w:rsidRPr="0004544C">
        <w:rPr>
          <w:rFonts w:ascii="Bookman Old Style" w:hAnsi="Bookman Old Style"/>
          <w:sz w:val="24"/>
          <w:szCs w:val="24"/>
        </w:rPr>
        <w:lastRenderedPageBreak/>
        <w:t>2.7. Statistical Analyses</w:t>
      </w:r>
    </w:p>
    <w:p w14:paraId="39AB0547" w14:textId="77777777" w:rsidR="0004544C" w:rsidRPr="0004544C" w:rsidRDefault="0004544C" w:rsidP="0004544C">
      <w:pPr>
        <w:pStyle w:val="Heading2"/>
        <w:spacing w:line="276" w:lineRule="auto"/>
        <w:jc w:val="both"/>
        <w:rPr>
          <w:rFonts w:ascii="Bookman Old Style" w:hAnsi="Bookman Old Style"/>
          <w:sz w:val="24"/>
          <w:szCs w:val="24"/>
        </w:rPr>
      </w:pPr>
      <w:bookmarkStart w:id="9" w:name="X30b7114fcb645040424715e7f376c2b2a875db8"/>
      <w:r w:rsidRPr="0004544C">
        <w:rPr>
          <w:rFonts w:ascii="Bookman Old Style" w:hAnsi="Bookman Old Style"/>
          <w:sz w:val="24"/>
          <w:szCs w:val="24"/>
        </w:rPr>
        <w:t>1.1. Conceptual Framework: Premises, Hypotheses, and Predictions</w:t>
      </w:r>
    </w:p>
    <w:p w14:paraId="70F64138" w14:textId="77777777" w:rsidR="0004544C" w:rsidRPr="0004544C" w:rsidRDefault="0004544C" w:rsidP="0004544C">
      <w:pPr>
        <w:pStyle w:val="Heading3"/>
        <w:spacing w:line="276" w:lineRule="auto"/>
        <w:jc w:val="both"/>
        <w:rPr>
          <w:rFonts w:ascii="Bookman Old Style" w:hAnsi="Bookman Old Style"/>
          <w:sz w:val="22"/>
          <w:szCs w:val="22"/>
        </w:rPr>
      </w:pPr>
      <w:bookmarkStart w:id="10" w:name="premises"/>
      <w:r w:rsidRPr="0004544C">
        <w:rPr>
          <w:rFonts w:ascii="Bookman Old Style" w:hAnsi="Bookman Old Style"/>
          <w:sz w:val="22"/>
          <w:szCs w:val="22"/>
        </w:rPr>
        <w:t>Premises</w:t>
      </w:r>
    </w:p>
    <w:p w14:paraId="3230E5AD" w14:textId="77777777" w:rsidR="0004544C" w:rsidRPr="0004544C" w:rsidRDefault="0004544C" w:rsidP="0004544C">
      <w:pPr>
        <w:pStyle w:val="FirstParagraph"/>
        <w:spacing w:line="276" w:lineRule="auto"/>
        <w:jc w:val="both"/>
        <w:rPr>
          <w:rFonts w:ascii="Bookman Old Style" w:hAnsi="Bookman Old Style"/>
          <w:sz w:val="21"/>
          <w:szCs w:val="21"/>
        </w:rPr>
      </w:pPr>
      <w:r w:rsidRPr="0004544C">
        <w:rPr>
          <w:rFonts w:ascii="Bookman Old Style" w:hAnsi="Bookman Old Style"/>
          <w:sz w:val="21"/>
          <w:szCs w:val="21"/>
        </w:rPr>
        <w:t>Our model rests on four explicit premises that delimit its scope and distinguish it from classical co-evolutionary frameworks.</w:t>
      </w:r>
    </w:p>
    <w:p w14:paraId="18E7D9B8" w14:textId="551A97DD" w:rsidR="0004544C" w:rsidRPr="002B383A" w:rsidRDefault="0004544C" w:rsidP="0004544C">
      <w:pPr>
        <w:pStyle w:val="BodyText"/>
        <w:spacing w:line="276" w:lineRule="auto"/>
        <w:ind w:firstLine="720"/>
        <w:jc w:val="both"/>
        <w:rPr>
          <w:rFonts w:ascii="Bookman Old Style" w:hAnsi="Bookman Old Style"/>
          <w:sz w:val="21"/>
          <w:szCs w:val="21"/>
        </w:rPr>
      </w:pPr>
      <w:r w:rsidRPr="002B383A">
        <w:rPr>
          <w:rFonts w:ascii="Bookman Old Style" w:hAnsi="Bookman Old Style"/>
          <w:sz w:val="21"/>
          <w:szCs w:val="21"/>
        </w:rPr>
        <w:t xml:space="preserve">P1 — Within-population preference variation is real and consequential. Females within a population differ in their preference threshold </w:t>
      </w:r>
      <m:oMath>
        <m:r>
          <w:rPr>
            <w:rFonts w:ascii="Cambria Math" w:hAnsi="Cambria Math"/>
            <w:sz w:val="21"/>
            <w:szCs w:val="21"/>
          </w:rPr>
          <m:t>p</m:t>
        </m:r>
      </m:oMath>
      <w:r w:rsidRPr="002B383A">
        <w:rPr>
          <w:rFonts w:ascii="Bookman Old Style" w:hAnsi="Bookman Old Style"/>
          <w:sz w:val="21"/>
          <w:szCs w:val="21"/>
        </w:rPr>
        <w:t xml:space="preserve"> — the male trait value </w:t>
      </w:r>
      <w:proofErr w:type="gramStart"/>
      <w:r w:rsidRPr="002B383A">
        <w:rPr>
          <w:rFonts w:ascii="Bookman Old Style" w:hAnsi="Bookman Old Style"/>
          <w:sz w:val="21"/>
          <w:szCs w:val="21"/>
        </w:rPr>
        <w:t>each individual</w:t>
      </w:r>
      <w:proofErr w:type="gramEnd"/>
      <w:r w:rsidRPr="002B383A">
        <w:rPr>
          <w:rFonts w:ascii="Bookman Old Style" w:hAnsi="Bookman Old Style"/>
          <w:sz w:val="21"/>
          <w:szCs w:val="21"/>
        </w:rPr>
        <w:t xml:space="preserve"> finds optimal. This variation, quantified as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2B383A">
        <w:rPr>
          <w:rFonts w:ascii="Bookman Old Style" w:hAnsi="Bookman Old Style"/>
          <w:sz w:val="21"/>
          <w:szCs w:val="21"/>
        </w:rPr>
        <w:t>, is empirically documented across taxa (Widemo &amp; Sæther 1999; Kelly 2018) and is the primary independent variable of this study.</w:t>
      </w:r>
    </w:p>
    <w:p w14:paraId="11982058" w14:textId="77777777" w:rsidR="0004544C" w:rsidRPr="002B383A" w:rsidRDefault="0004544C" w:rsidP="0004544C">
      <w:pPr>
        <w:pStyle w:val="BodyText"/>
        <w:spacing w:line="276" w:lineRule="auto"/>
        <w:ind w:firstLine="720"/>
        <w:jc w:val="both"/>
        <w:rPr>
          <w:rFonts w:ascii="Bookman Old Style" w:hAnsi="Bookman Old Style"/>
          <w:sz w:val="21"/>
          <w:szCs w:val="21"/>
        </w:rPr>
      </w:pPr>
      <w:r w:rsidRPr="002B383A">
        <w:rPr>
          <w:rFonts w:ascii="Bookman Old Style" w:hAnsi="Bookman Old Style"/>
          <w:sz w:val="21"/>
          <w:szCs w:val="21"/>
        </w:rPr>
        <w:t xml:space="preserve">P2 — Preference function shape is a fixed property of the mating system. The geometry of how a female translates her internal threshold into a copulation decision — whether she seeks an exact match (Gaussian), </w:t>
      </w:r>
      <w:proofErr w:type="spellStart"/>
      <w:r w:rsidRPr="002B383A">
        <w:rPr>
          <w:rFonts w:ascii="Bookman Old Style" w:hAnsi="Bookman Old Style"/>
          <w:sz w:val="21"/>
          <w:szCs w:val="21"/>
        </w:rPr>
        <w:t>favours</w:t>
      </w:r>
      <w:proofErr w:type="spellEnd"/>
      <w:r w:rsidRPr="002B383A">
        <w:rPr>
          <w:rFonts w:ascii="Bookman Old Style" w:hAnsi="Bookman Old Style"/>
          <w:sz w:val="21"/>
          <w:szCs w:val="21"/>
        </w:rPr>
        <w:t xml:space="preserve"> increasingly exaggerated traits (sigmoid), avoids the phenotypic mean (U-shaped), or mates at random (uniform) — is treated as a fixed ecological parameter, not an evolving trait. This deliberate simplification isolates the effect of function geometry from preference co-evolution.</w:t>
      </w:r>
    </w:p>
    <w:p w14:paraId="141D81CD" w14:textId="6C09CC1C" w:rsidR="0004544C" w:rsidRPr="002B383A" w:rsidRDefault="0004544C" w:rsidP="0004544C">
      <w:pPr>
        <w:pStyle w:val="BodyText"/>
        <w:spacing w:line="276" w:lineRule="auto"/>
        <w:ind w:firstLine="720"/>
        <w:jc w:val="both"/>
        <w:rPr>
          <w:rFonts w:ascii="Bookman Old Style" w:hAnsi="Bookman Old Style"/>
          <w:sz w:val="21"/>
          <w:szCs w:val="21"/>
        </w:rPr>
      </w:pPr>
      <w:r w:rsidRPr="002B383A">
        <w:rPr>
          <w:rFonts w:ascii="Bookman Old Style" w:hAnsi="Bookman Old Style"/>
          <w:sz w:val="21"/>
          <w:szCs w:val="21"/>
        </w:rPr>
        <w:t xml:space="preserve">P3 — The mating network is the structural substrate of sexual selection. Individual-level copulation decisions aggregate into a bipartite network </w:t>
      </w:r>
      <m:oMath>
        <m:r>
          <m:rPr>
            <m:sty m:val="p"/>
          </m:rPr>
          <w:rPr>
            <w:rFonts w:ascii="Cambria Math" w:hAnsi="Cambria Math"/>
            <w:sz w:val="21"/>
            <w:szCs w:val="21"/>
          </w:rPr>
          <m:t>M</m:t>
        </m:r>
      </m:oMath>
      <w:r w:rsidRPr="002B383A">
        <w:rPr>
          <w:rFonts w:ascii="Bookman Old Style" w:hAnsi="Bookman Old Style"/>
          <w:sz w:val="21"/>
          <w:szCs w:val="21"/>
        </w:rPr>
        <w:t xml:space="preserve"> whose topology — the pattern of who mates with whom — encodes the collective mating rules of the population. Changes in this structure are expected to precede and predict changes in the evolutionary process acting on male traits.</w:t>
      </w:r>
    </w:p>
    <w:p w14:paraId="4B0940EE" w14:textId="4070833A" w:rsidR="0004544C" w:rsidRPr="0004544C" w:rsidRDefault="0004544C" w:rsidP="0004544C">
      <w:pPr>
        <w:pStyle w:val="BodyText"/>
        <w:spacing w:line="276" w:lineRule="auto"/>
        <w:ind w:firstLine="720"/>
        <w:jc w:val="both"/>
        <w:rPr>
          <w:rFonts w:ascii="Bookman Old Style" w:hAnsi="Bookman Old Style"/>
          <w:sz w:val="21"/>
          <w:szCs w:val="21"/>
        </w:rPr>
      </w:pPr>
      <w:r w:rsidRPr="002B383A">
        <w:rPr>
          <w:rFonts w:ascii="Bookman Old Style" w:hAnsi="Bookman Old Style"/>
          <w:sz w:val="21"/>
          <w:szCs w:val="21"/>
        </w:rPr>
        <w:t xml:space="preserve">P4 — Mate sampling capacity is an ecological constraint, not a free parameter. In natural populations, predation risk, energetic costs, and habitat structure impose an upper limit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max</m:t>
            </m:r>
          </m:sub>
        </m:sSub>
      </m:oMath>
      <w:r w:rsidRPr="0004544C">
        <w:rPr>
          <w:rFonts w:ascii="Bookman Old Style" w:hAnsi="Bookman Old Style"/>
          <w:sz w:val="21"/>
          <w:szCs w:val="21"/>
        </w:rPr>
        <w:t xml:space="preserve"> on the number of males a female can assess. This constraint acts as ecological noise that degrades the signal generated by individual preference rules.</w:t>
      </w:r>
    </w:p>
    <w:p w14:paraId="3D0CD1CA" w14:textId="77777777" w:rsidR="0004544C" w:rsidRDefault="0004544C" w:rsidP="0004544C">
      <w:pPr>
        <w:pStyle w:val="Heading3"/>
        <w:spacing w:line="276" w:lineRule="auto"/>
        <w:jc w:val="both"/>
        <w:rPr>
          <w:rFonts w:ascii="Bookman Old Style" w:hAnsi="Bookman Old Style"/>
          <w:sz w:val="22"/>
          <w:szCs w:val="22"/>
        </w:rPr>
      </w:pPr>
      <w:bookmarkStart w:id="11" w:name="hypotheses-and-predictions"/>
      <w:bookmarkEnd w:id="10"/>
    </w:p>
    <w:p w14:paraId="2FD8F85E" w14:textId="77777777" w:rsidR="0004544C" w:rsidRPr="0004544C" w:rsidRDefault="0004544C" w:rsidP="0004544C">
      <w:pPr>
        <w:pStyle w:val="Heading3"/>
        <w:spacing w:line="276" w:lineRule="auto"/>
        <w:jc w:val="both"/>
        <w:rPr>
          <w:rFonts w:ascii="Bookman Old Style" w:hAnsi="Bookman Old Style"/>
          <w:sz w:val="22"/>
          <w:szCs w:val="22"/>
        </w:rPr>
      </w:pPr>
      <w:r w:rsidRPr="0004544C">
        <w:rPr>
          <w:rFonts w:ascii="Bookman Old Style" w:hAnsi="Bookman Old Style"/>
          <w:sz w:val="22"/>
          <w:szCs w:val="22"/>
        </w:rPr>
        <w:t>Hypotheses and Predictions</w:t>
      </w:r>
    </w:p>
    <w:p w14:paraId="31BCFAA7" w14:textId="77777777" w:rsidR="0004544C" w:rsidRDefault="0004544C" w:rsidP="0004544C">
      <w:pPr>
        <w:pStyle w:val="FirstParagraph"/>
        <w:spacing w:line="276" w:lineRule="auto"/>
        <w:jc w:val="both"/>
        <w:rPr>
          <w:rFonts w:ascii="Bookman Old Style" w:hAnsi="Bookman Old Style"/>
          <w:sz w:val="21"/>
          <w:szCs w:val="21"/>
        </w:rPr>
      </w:pPr>
      <w:r w:rsidRPr="0004544C">
        <w:rPr>
          <w:rFonts w:ascii="Bookman Old Style" w:hAnsi="Bookman Old Style"/>
          <w:sz w:val="21"/>
          <w:szCs w:val="21"/>
        </w:rPr>
        <w:t>From these premises, we derive three hierarchical hypotheses, each with explicit, measurable predictions.</w:t>
      </w:r>
    </w:p>
    <w:p w14:paraId="39E89D9A" w14:textId="77777777" w:rsidR="0004544C" w:rsidRPr="0004544C" w:rsidRDefault="0004544C" w:rsidP="0004544C">
      <w:pPr>
        <w:pStyle w:val="BodyText"/>
      </w:pPr>
    </w:p>
    <w:p w14:paraId="2BF2FAFB" w14:textId="77777777" w:rsidR="0004544C" w:rsidRPr="002B383A" w:rsidRDefault="0004544C" w:rsidP="0004544C">
      <w:pPr>
        <w:pStyle w:val="FirstParagraph"/>
        <w:spacing w:line="276" w:lineRule="auto"/>
        <w:jc w:val="both"/>
        <w:rPr>
          <w:rFonts w:ascii="Bookman Old Style" w:hAnsi="Bookman Old Style"/>
          <w:sz w:val="21"/>
          <w:szCs w:val="21"/>
        </w:rPr>
      </w:pPr>
      <w:r w:rsidRPr="002B383A">
        <w:rPr>
          <w:rFonts w:ascii="Bookman Old Style" w:hAnsi="Bookman Old Style"/>
          <w:sz w:val="21"/>
          <w:szCs w:val="21"/>
        </w:rPr>
        <w:t>H1 — The Topological Signature Hypothesis</w:t>
      </w:r>
    </w:p>
    <w:p w14:paraId="23934774" w14:textId="77777777" w:rsidR="0004544C" w:rsidRPr="0004544C" w:rsidRDefault="0004544C"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i/>
          <w:iCs/>
          <w:sz w:val="21"/>
          <w:szCs w:val="21"/>
        </w:rPr>
        <w:t>Hypothesis:</w:t>
      </w:r>
      <w:r w:rsidRPr="0004544C">
        <w:rPr>
          <w:rFonts w:ascii="Bookman Old Style" w:hAnsi="Bookman Old Style"/>
          <w:sz w:val="21"/>
          <w:szCs w:val="21"/>
        </w:rPr>
        <w:t xml:space="preserve"> Different preference function shapes generate distinct, predictable structural patterns in the mating network, and these patterns intensify with increasing preference heterogeneity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rPr>
        <w:t>).</w:t>
      </w:r>
    </w:p>
    <w:tbl>
      <w:tblPr>
        <w:tblStyle w:val="Table"/>
        <w:tblW w:w="5000" w:type="pct"/>
        <w:tblLayout w:type="fixed"/>
        <w:tblLook w:val="0020" w:firstRow="1" w:lastRow="0" w:firstColumn="0" w:lastColumn="0" w:noHBand="0" w:noVBand="0"/>
      </w:tblPr>
      <w:tblGrid>
        <w:gridCol w:w="3120"/>
        <w:gridCol w:w="3120"/>
        <w:gridCol w:w="3120"/>
      </w:tblGrid>
      <w:tr w:rsidR="0004544C" w:rsidRPr="0004544C" w14:paraId="1682ABDA" w14:textId="77777777" w:rsidTr="00425663">
        <w:trPr>
          <w:cnfStyle w:val="100000000000" w:firstRow="1" w:lastRow="0" w:firstColumn="0" w:lastColumn="0" w:oddVBand="0" w:evenVBand="0" w:oddHBand="0" w:evenHBand="0" w:firstRowFirstColumn="0" w:firstRowLastColumn="0" w:lastRowFirstColumn="0" w:lastRowLastColumn="0"/>
          <w:tblHeader/>
        </w:trPr>
        <w:tc>
          <w:tcPr>
            <w:tcW w:w="3192" w:type="dxa"/>
          </w:tcPr>
          <w:p w14:paraId="6428DF91" w14:textId="77777777" w:rsidR="0004544C" w:rsidRPr="0004544C" w:rsidRDefault="0004544C" w:rsidP="00425663">
            <w:pPr>
              <w:pStyle w:val="Compact"/>
              <w:spacing w:line="276" w:lineRule="auto"/>
              <w:ind w:firstLine="720"/>
              <w:jc w:val="both"/>
              <w:rPr>
                <w:rFonts w:ascii="Bookman Old Style" w:hAnsi="Bookman Old Style"/>
                <w:sz w:val="21"/>
                <w:szCs w:val="21"/>
              </w:rPr>
            </w:pPr>
            <w:r w:rsidRPr="0004544C">
              <w:rPr>
                <w:rFonts w:ascii="Bookman Old Style" w:hAnsi="Bookman Old Style"/>
                <w:sz w:val="21"/>
                <w:szCs w:val="21"/>
              </w:rPr>
              <w:t>Preference function</w:t>
            </w:r>
          </w:p>
        </w:tc>
        <w:tc>
          <w:tcPr>
            <w:tcW w:w="3192" w:type="dxa"/>
          </w:tcPr>
          <w:p w14:paraId="0F15A0E2" w14:textId="77777777" w:rsidR="0004544C" w:rsidRPr="0004544C" w:rsidRDefault="0004544C" w:rsidP="00425663">
            <w:pPr>
              <w:pStyle w:val="Compact"/>
              <w:spacing w:line="276" w:lineRule="auto"/>
              <w:ind w:firstLine="720"/>
              <w:jc w:val="both"/>
              <w:rPr>
                <w:rFonts w:ascii="Bookman Old Style" w:hAnsi="Bookman Old Style"/>
                <w:sz w:val="21"/>
                <w:szCs w:val="21"/>
              </w:rPr>
            </w:pPr>
            <w:r w:rsidRPr="0004544C">
              <w:rPr>
                <w:rFonts w:ascii="Bookman Old Style" w:hAnsi="Bookman Old Style"/>
                <w:sz w:val="21"/>
                <w:szCs w:val="21"/>
              </w:rPr>
              <w:t>Predicted topological pattern</w:t>
            </w:r>
          </w:p>
        </w:tc>
        <w:tc>
          <w:tcPr>
            <w:tcW w:w="3192" w:type="dxa"/>
          </w:tcPr>
          <w:p w14:paraId="4BC9C475" w14:textId="77777777" w:rsidR="0004544C" w:rsidRPr="0004544C" w:rsidRDefault="0004544C" w:rsidP="00425663">
            <w:pPr>
              <w:pStyle w:val="Compact"/>
              <w:spacing w:line="276" w:lineRule="auto"/>
              <w:ind w:firstLine="720"/>
              <w:jc w:val="both"/>
              <w:rPr>
                <w:rFonts w:ascii="Bookman Old Style" w:hAnsi="Bookman Old Style"/>
                <w:sz w:val="21"/>
                <w:szCs w:val="21"/>
              </w:rPr>
            </w:pPr>
            <w:r w:rsidRPr="0004544C">
              <w:rPr>
                <w:rFonts w:ascii="Bookman Old Style" w:hAnsi="Bookman Old Style"/>
                <w:sz w:val="21"/>
                <w:szCs w:val="21"/>
              </w:rPr>
              <w:t>Metric</w:t>
            </w:r>
          </w:p>
        </w:tc>
      </w:tr>
      <w:tr w:rsidR="0004544C" w:rsidRPr="0004544C" w14:paraId="30BFE785" w14:textId="77777777" w:rsidTr="00425663">
        <w:tc>
          <w:tcPr>
            <w:tcW w:w="3192" w:type="dxa"/>
          </w:tcPr>
          <w:p w14:paraId="2E077A87" w14:textId="77777777" w:rsidR="0004544C" w:rsidRPr="0004544C" w:rsidRDefault="0004544C" w:rsidP="00425663">
            <w:pPr>
              <w:pStyle w:val="Compact"/>
              <w:spacing w:line="276" w:lineRule="auto"/>
              <w:ind w:firstLine="720"/>
              <w:jc w:val="both"/>
              <w:rPr>
                <w:rFonts w:ascii="Bookman Old Style" w:hAnsi="Bookman Old Style"/>
                <w:sz w:val="21"/>
                <w:szCs w:val="21"/>
              </w:rPr>
            </w:pPr>
            <w:r w:rsidRPr="0004544C">
              <w:rPr>
                <w:rFonts w:ascii="Bookman Old Style" w:hAnsi="Bookman Old Style"/>
                <w:sz w:val="21"/>
                <w:szCs w:val="21"/>
              </w:rPr>
              <w:lastRenderedPageBreak/>
              <w:t>Uniform</w:t>
            </w:r>
          </w:p>
        </w:tc>
        <w:tc>
          <w:tcPr>
            <w:tcW w:w="3192" w:type="dxa"/>
          </w:tcPr>
          <w:p w14:paraId="6FF44696" w14:textId="77777777" w:rsidR="0004544C" w:rsidRPr="0004544C" w:rsidRDefault="0004544C" w:rsidP="00425663">
            <w:pPr>
              <w:pStyle w:val="Compact"/>
              <w:spacing w:line="276" w:lineRule="auto"/>
              <w:ind w:firstLine="720"/>
              <w:jc w:val="both"/>
              <w:rPr>
                <w:rFonts w:ascii="Bookman Old Style" w:hAnsi="Bookman Old Style"/>
                <w:sz w:val="21"/>
                <w:szCs w:val="21"/>
              </w:rPr>
            </w:pPr>
            <w:r w:rsidRPr="0004544C">
              <w:rPr>
                <w:rFonts w:ascii="Bookman Old Style" w:hAnsi="Bookman Old Style"/>
                <w:sz w:val="21"/>
                <w:szCs w:val="21"/>
              </w:rPr>
              <w:t>Random, unstructured network</w:t>
            </w:r>
          </w:p>
        </w:tc>
        <w:tc>
          <w:tcPr>
            <w:tcW w:w="3192" w:type="dxa"/>
          </w:tcPr>
          <w:p w14:paraId="0944D584" w14:textId="77777777" w:rsidR="0004544C" w:rsidRPr="0004544C" w:rsidRDefault="0004544C" w:rsidP="00425663">
            <w:pPr>
              <w:pStyle w:val="Compac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Low I_s, low </w:t>
            </w:r>
            <w:proofErr w:type="spellStart"/>
            <w:r w:rsidRPr="0004544C">
              <w:rPr>
                <w:rFonts w:ascii="Bookman Old Style" w:hAnsi="Bookman Old Style"/>
                <w:sz w:val="21"/>
                <w:szCs w:val="21"/>
              </w:rPr>
              <w:t>Nestedness</w:t>
            </w:r>
            <w:proofErr w:type="spellEnd"/>
            <w:r w:rsidRPr="0004544C">
              <w:rPr>
                <w:rFonts w:ascii="Bookman Old Style" w:hAnsi="Bookman Old Style"/>
                <w:sz w:val="21"/>
                <w:szCs w:val="21"/>
              </w:rPr>
              <w:t>, low Modularity</w:t>
            </w:r>
          </w:p>
        </w:tc>
      </w:tr>
      <w:tr w:rsidR="0004544C" w:rsidRPr="0004544C" w14:paraId="0864091E" w14:textId="77777777" w:rsidTr="00425663">
        <w:tc>
          <w:tcPr>
            <w:tcW w:w="3192" w:type="dxa"/>
          </w:tcPr>
          <w:p w14:paraId="4D21A67E" w14:textId="77777777" w:rsidR="0004544C" w:rsidRPr="0004544C" w:rsidRDefault="0004544C" w:rsidP="00425663">
            <w:pPr>
              <w:pStyle w:val="Compact"/>
              <w:spacing w:line="276" w:lineRule="auto"/>
              <w:ind w:firstLine="720"/>
              <w:jc w:val="both"/>
              <w:rPr>
                <w:rFonts w:ascii="Bookman Old Style" w:hAnsi="Bookman Old Style"/>
                <w:sz w:val="21"/>
                <w:szCs w:val="21"/>
              </w:rPr>
            </w:pPr>
            <w:r w:rsidRPr="0004544C">
              <w:rPr>
                <w:rFonts w:ascii="Bookman Old Style" w:hAnsi="Bookman Old Style"/>
                <w:sz w:val="21"/>
                <w:szCs w:val="21"/>
              </w:rPr>
              <w:t>Gaussian (</w:t>
            </w:r>
            <w:proofErr w:type="spellStart"/>
            <w:r w:rsidRPr="0004544C">
              <w:rPr>
                <w:rFonts w:ascii="Bookman Old Style" w:hAnsi="Bookman Old Style"/>
                <w:sz w:val="21"/>
                <w:szCs w:val="21"/>
              </w:rPr>
              <w:t>stabilising</w:t>
            </w:r>
            <w:proofErr w:type="spellEnd"/>
            <w:r w:rsidRPr="0004544C">
              <w:rPr>
                <w:rFonts w:ascii="Bookman Old Style" w:hAnsi="Bookman Old Style"/>
                <w:sz w:val="21"/>
                <w:szCs w:val="21"/>
              </w:rPr>
              <w:t>)</w:t>
            </w:r>
          </w:p>
        </w:tc>
        <w:tc>
          <w:tcPr>
            <w:tcW w:w="3192" w:type="dxa"/>
          </w:tcPr>
          <w:p w14:paraId="1EFD0D10" w14:textId="77777777" w:rsidR="0004544C" w:rsidRPr="0004544C" w:rsidRDefault="0004544C" w:rsidP="00425663">
            <w:pPr>
              <w:pStyle w:val="Compac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Modular network at high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rPr>
              <w:t xml:space="preserve">; stabilising at low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p>
        </w:tc>
        <w:tc>
          <w:tcPr>
            <w:tcW w:w="3192" w:type="dxa"/>
          </w:tcPr>
          <w:p w14:paraId="6CEAD7C1" w14:textId="77777777" w:rsidR="0004544C" w:rsidRPr="0004544C" w:rsidRDefault="0004544C" w:rsidP="00425663">
            <w:pPr>
              <w:pStyle w:val="Compac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High Modularity at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rPr>
                <m:t>&gt;</m:t>
              </m:r>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z</m:t>
                  </m:r>
                </m:sub>
              </m:sSub>
            </m:oMath>
          </w:p>
        </w:tc>
      </w:tr>
      <w:tr w:rsidR="0004544C" w:rsidRPr="0004544C" w14:paraId="05F06B64" w14:textId="77777777" w:rsidTr="00425663">
        <w:tc>
          <w:tcPr>
            <w:tcW w:w="3192" w:type="dxa"/>
          </w:tcPr>
          <w:p w14:paraId="00BE7D13" w14:textId="77777777" w:rsidR="0004544C" w:rsidRPr="0004544C" w:rsidRDefault="0004544C" w:rsidP="00425663">
            <w:pPr>
              <w:pStyle w:val="Compact"/>
              <w:spacing w:line="276" w:lineRule="auto"/>
              <w:ind w:firstLine="720"/>
              <w:jc w:val="both"/>
              <w:rPr>
                <w:rFonts w:ascii="Bookman Old Style" w:hAnsi="Bookman Old Style"/>
                <w:sz w:val="21"/>
                <w:szCs w:val="21"/>
              </w:rPr>
            </w:pPr>
            <w:r w:rsidRPr="0004544C">
              <w:rPr>
                <w:rFonts w:ascii="Bookman Old Style" w:hAnsi="Bookman Old Style"/>
                <w:sz w:val="21"/>
                <w:szCs w:val="21"/>
              </w:rPr>
              <w:t>Sigmoid (directional)</w:t>
            </w:r>
          </w:p>
        </w:tc>
        <w:tc>
          <w:tcPr>
            <w:tcW w:w="3192" w:type="dxa"/>
          </w:tcPr>
          <w:p w14:paraId="26D0E5B8" w14:textId="77777777" w:rsidR="0004544C" w:rsidRPr="0004544C" w:rsidRDefault="0004544C" w:rsidP="00425663">
            <w:pPr>
              <w:pStyle w:val="Compact"/>
              <w:spacing w:line="276" w:lineRule="auto"/>
              <w:ind w:firstLine="720"/>
              <w:jc w:val="both"/>
              <w:rPr>
                <w:rFonts w:ascii="Bookman Old Style" w:hAnsi="Bookman Old Style"/>
                <w:sz w:val="21"/>
                <w:szCs w:val="21"/>
              </w:rPr>
            </w:pPr>
            <w:r w:rsidRPr="0004544C">
              <w:rPr>
                <w:rFonts w:ascii="Bookman Old Style" w:hAnsi="Bookman Old Style"/>
                <w:sz w:val="21"/>
                <w:szCs w:val="21"/>
              </w:rPr>
              <w:t>Nested, hub-dominated network</w:t>
            </w:r>
          </w:p>
        </w:tc>
        <w:tc>
          <w:tcPr>
            <w:tcW w:w="3192" w:type="dxa"/>
          </w:tcPr>
          <w:p w14:paraId="370996F1" w14:textId="77777777" w:rsidR="0004544C" w:rsidRPr="0004544C" w:rsidRDefault="0004544C" w:rsidP="00425663">
            <w:pPr>
              <w:pStyle w:val="Compac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High </w:t>
            </w:r>
            <w:proofErr w:type="spellStart"/>
            <w:r w:rsidRPr="0004544C">
              <w:rPr>
                <w:rFonts w:ascii="Bookman Old Style" w:hAnsi="Bookman Old Style"/>
                <w:sz w:val="21"/>
                <w:szCs w:val="21"/>
              </w:rPr>
              <w:t>Nestedness</w:t>
            </w:r>
            <w:proofErr w:type="spellEnd"/>
            <w:r w:rsidRPr="0004544C">
              <w:rPr>
                <w:rFonts w:ascii="Bookman Old Style" w:hAnsi="Bookman Old Style"/>
                <w:sz w:val="21"/>
                <w:szCs w:val="21"/>
              </w:rPr>
              <w:t>, high Centralization</w:t>
            </w:r>
          </w:p>
        </w:tc>
      </w:tr>
      <w:tr w:rsidR="0004544C" w:rsidRPr="0004544C" w14:paraId="442539AE" w14:textId="77777777" w:rsidTr="00425663">
        <w:tc>
          <w:tcPr>
            <w:tcW w:w="3192" w:type="dxa"/>
          </w:tcPr>
          <w:p w14:paraId="7354904D" w14:textId="77777777" w:rsidR="0004544C" w:rsidRPr="0004544C" w:rsidRDefault="0004544C" w:rsidP="00425663">
            <w:pPr>
              <w:pStyle w:val="Compact"/>
              <w:spacing w:line="276" w:lineRule="auto"/>
              <w:ind w:firstLine="720"/>
              <w:jc w:val="both"/>
              <w:rPr>
                <w:rFonts w:ascii="Bookman Old Style" w:hAnsi="Bookman Old Style"/>
                <w:sz w:val="21"/>
                <w:szCs w:val="21"/>
              </w:rPr>
            </w:pPr>
            <w:r w:rsidRPr="0004544C">
              <w:rPr>
                <w:rFonts w:ascii="Bookman Old Style" w:hAnsi="Bookman Old Style"/>
                <w:sz w:val="21"/>
                <w:szCs w:val="21"/>
              </w:rPr>
              <w:t>U-shaped (disruptive)</w:t>
            </w:r>
          </w:p>
        </w:tc>
        <w:tc>
          <w:tcPr>
            <w:tcW w:w="3192" w:type="dxa"/>
          </w:tcPr>
          <w:p w14:paraId="0E30C3ED" w14:textId="77777777" w:rsidR="0004544C" w:rsidRPr="0004544C" w:rsidRDefault="0004544C" w:rsidP="00425663">
            <w:pPr>
              <w:pStyle w:val="Compact"/>
              <w:spacing w:line="276" w:lineRule="auto"/>
              <w:ind w:firstLine="720"/>
              <w:jc w:val="both"/>
              <w:rPr>
                <w:rFonts w:ascii="Bookman Old Style" w:hAnsi="Bookman Old Style"/>
                <w:sz w:val="21"/>
                <w:szCs w:val="21"/>
              </w:rPr>
            </w:pPr>
            <w:r w:rsidRPr="0004544C">
              <w:rPr>
                <w:rFonts w:ascii="Bookman Old Style" w:hAnsi="Bookman Old Style"/>
                <w:sz w:val="21"/>
                <w:szCs w:val="21"/>
              </w:rPr>
              <w:t>Disassortative modular network</w:t>
            </w:r>
          </w:p>
        </w:tc>
        <w:tc>
          <w:tcPr>
            <w:tcW w:w="3192" w:type="dxa"/>
          </w:tcPr>
          <w:p w14:paraId="7FD9086D" w14:textId="77777777" w:rsidR="0004544C" w:rsidRPr="0004544C" w:rsidRDefault="0004544C" w:rsidP="00425663">
            <w:pPr>
              <w:pStyle w:val="Compact"/>
              <w:spacing w:line="276" w:lineRule="auto"/>
              <w:ind w:firstLine="720"/>
              <w:jc w:val="both"/>
              <w:rPr>
                <w:rFonts w:ascii="Bookman Old Style" w:hAnsi="Bookman Old Style"/>
                <w:sz w:val="21"/>
                <w:szCs w:val="21"/>
              </w:rPr>
            </w:pPr>
            <w:r w:rsidRPr="0004544C">
              <w:rPr>
                <w:rFonts w:ascii="Bookman Old Style" w:hAnsi="Bookman Old Style"/>
                <w:sz w:val="21"/>
                <w:szCs w:val="21"/>
              </w:rPr>
              <w:t>High Modularity via avoidance</w:t>
            </w:r>
          </w:p>
        </w:tc>
      </w:tr>
    </w:tbl>
    <w:p w14:paraId="63229A41" w14:textId="77777777" w:rsidR="0004544C" w:rsidRDefault="0004544C"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i/>
          <w:iCs/>
          <w:sz w:val="21"/>
          <w:szCs w:val="21"/>
        </w:rPr>
        <w:t>What we measure:</w:t>
      </w:r>
      <w:r w:rsidRPr="0004544C">
        <w:rPr>
          <w:rFonts w:ascii="Bookman Old Style" w:hAnsi="Bookman Old Style"/>
          <w:sz w:val="21"/>
          <w:szCs w:val="21"/>
        </w:rPr>
        <w:t xml:space="preserve"> </w:t>
      </w:r>
      <w:proofErr w:type="spellStart"/>
      <w:r w:rsidRPr="0004544C">
        <w:rPr>
          <w:rFonts w:ascii="Bookman Old Style" w:hAnsi="Bookman Old Style"/>
          <w:sz w:val="21"/>
          <w:szCs w:val="21"/>
        </w:rPr>
        <w:t>Nestedness</w:t>
      </w:r>
      <w:proofErr w:type="spellEnd"/>
      <w:r w:rsidRPr="0004544C">
        <w:rPr>
          <w:rFonts w:ascii="Bookman Old Style" w:hAnsi="Bookman Old Style"/>
          <w:sz w:val="21"/>
          <w:szCs w:val="21"/>
        </w:rPr>
        <w:t xml:space="preserve"> (NODF), Modularity (Louvain), Degree Centralization, and </w:t>
      </w:r>
      <m:oMath>
        <m:sSub>
          <m:sSubPr>
            <m:ctrlPr>
              <w:rPr>
                <w:rFonts w:ascii="Cambria Math" w:hAnsi="Cambria Math"/>
                <w:sz w:val="21"/>
                <w:szCs w:val="21"/>
              </w:rPr>
            </m:ctrlPr>
          </m:sSubPr>
          <m:e>
            <m:r>
              <w:rPr>
                <w:rFonts w:ascii="Cambria Math" w:hAnsi="Cambria Math"/>
                <w:sz w:val="21"/>
                <w:szCs w:val="21"/>
              </w:rPr>
              <m:t>I</m:t>
            </m:r>
          </m:e>
          <m:sub>
            <m:r>
              <w:rPr>
                <w:rFonts w:ascii="Cambria Math" w:hAnsi="Cambria Math"/>
                <w:sz w:val="21"/>
                <w:szCs w:val="21"/>
              </w:rPr>
              <m:t>s</m:t>
            </m:r>
          </m:sub>
        </m:sSub>
      </m:oMath>
      <w:r w:rsidRPr="0004544C">
        <w:rPr>
          <w:rFonts w:ascii="Bookman Old Style" w:hAnsi="Bookman Old Style"/>
          <w:sz w:val="21"/>
          <w:szCs w:val="21"/>
        </w:rPr>
        <w:t xml:space="preserve"> at Generation 50 across the full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rPr>
        <w:t xml:space="preserve"> gradient.</w:t>
      </w:r>
    </w:p>
    <w:p w14:paraId="4184ABD8" w14:textId="77777777" w:rsidR="0004544C" w:rsidRPr="0004544C" w:rsidRDefault="0004544C" w:rsidP="0004544C">
      <w:pPr>
        <w:pStyle w:val="BodyText"/>
        <w:spacing w:line="276" w:lineRule="auto"/>
        <w:ind w:firstLine="720"/>
        <w:jc w:val="both"/>
        <w:rPr>
          <w:rFonts w:ascii="Bookman Old Style" w:hAnsi="Bookman Old Style"/>
          <w:sz w:val="21"/>
          <w:szCs w:val="21"/>
        </w:rPr>
      </w:pPr>
    </w:p>
    <w:p w14:paraId="19C15D74" w14:textId="77777777" w:rsidR="0004544C" w:rsidRPr="002B383A" w:rsidRDefault="0004544C" w:rsidP="0004544C">
      <w:pPr>
        <w:pStyle w:val="FirstParagraph"/>
        <w:spacing w:line="276" w:lineRule="auto"/>
        <w:jc w:val="both"/>
        <w:rPr>
          <w:rFonts w:ascii="Bookman Old Style" w:hAnsi="Bookman Old Style"/>
          <w:sz w:val="21"/>
          <w:szCs w:val="21"/>
        </w:rPr>
      </w:pPr>
      <w:r w:rsidRPr="002B383A">
        <w:rPr>
          <w:rFonts w:ascii="Bookman Old Style" w:hAnsi="Bookman Old Style"/>
          <w:sz w:val="21"/>
          <w:szCs w:val="21"/>
        </w:rPr>
        <w:t>H2 — The Topo-Evolutionary Mediation Hypothesis</w:t>
      </w:r>
    </w:p>
    <w:p w14:paraId="2A2AF8C5" w14:textId="77777777" w:rsidR="0004544C" w:rsidRPr="0004544C" w:rsidRDefault="0004544C"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i/>
          <w:iCs/>
          <w:sz w:val="21"/>
          <w:szCs w:val="21"/>
        </w:rPr>
        <w:t>Hypothesis:</w:t>
      </w:r>
      <w:r w:rsidRPr="0004544C">
        <w:rPr>
          <w:rFonts w:ascii="Bookman Old Style" w:hAnsi="Bookman Old Style"/>
          <w:sz w:val="21"/>
          <w:szCs w:val="21"/>
        </w:rPr>
        <w:t xml:space="preserve"> The structural pattern of the mating network correlates with, and is a statistical mediator of, the evolutionary trajectory of the male ornament — specifically, nested networks predict trait exaggeration, while modular networks predict the rescue of genetic variance.</w:t>
      </w:r>
    </w:p>
    <w:p w14:paraId="4D9657EF" w14:textId="77777777" w:rsidR="0004544C" w:rsidRPr="0004544C" w:rsidRDefault="0004544C"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i/>
          <w:iCs/>
          <w:sz w:val="21"/>
          <w:szCs w:val="21"/>
        </w:rPr>
        <w:t>Predictions:</w:t>
      </w:r>
    </w:p>
    <w:p w14:paraId="1BB858C6" w14:textId="77777777" w:rsidR="0004544C" w:rsidRPr="0004544C" w:rsidRDefault="0004544C" w:rsidP="0004544C">
      <w:pPr>
        <w:pStyle w:val="Compact"/>
        <w:numPr>
          <w:ilvl w:val="0"/>
          <w:numId w:val="2"/>
        </w:numPr>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H2a: </w:t>
      </w:r>
      <w:proofErr w:type="spellStart"/>
      <w:r w:rsidRPr="0004544C">
        <w:rPr>
          <w:rFonts w:ascii="Bookman Old Style" w:hAnsi="Bookman Old Style"/>
          <w:sz w:val="21"/>
          <w:szCs w:val="21"/>
        </w:rPr>
        <w:t>Nestedness</w:t>
      </w:r>
      <w:proofErr w:type="spellEnd"/>
      <w:r w:rsidRPr="0004544C">
        <w:rPr>
          <w:rFonts w:ascii="Bookman Old Style" w:hAnsi="Bookman Old Style"/>
          <w:sz w:val="21"/>
          <w:szCs w:val="21"/>
        </w:rPr>
        <w:t xml:space="preserve"> is positively correlated with mean male trait value </w:t>
      </w:r>
      <m:oMath>
        <m:acc>
          <m:accPr>
            <m:chr m:val="‾"/>
            <m:ctrlPr>
              <w:rPr>
                <w:rFonts w:ascii="Cambria Math" w:hAnsi="Cambria Math"/>
                <w:sz w:val="21"/>
                <w:szCs w:val="21"/>
              </w:rPr>
            </m:ctrlPr>
          </m:accPr>
          <m:e>
            <m:r>
              <w:rPr>
                <w:rFonts w:ascii="Cambria Math" w:hAnsi="Cambria Math"/>
                <w:sz w:val="21"/>
                <w:szCs w:val="21"/>
              </w:rPr>
              <m:t>z</m:t>
            </m:r>
          </m:e>
        </m:acc>
      </m:oMath>
      <w:r w:rsidRPr="0004544C">
        <w:rPr>
          <w:rFonts w:ascii="Bookman Old Style" w:hAnsi="Bookman Old Style"/>
          <w:sz w:val="21"/>
          <w:szCs w:val="21"/>
        </w:rPr>
        <w:t xml:space="preserve"> (exaggeration).</w:t>
      </w:r>
    </w:p>
    <w:p w14:paraId="0A325B75" w14:textId="77777777" w:rsidR="0004544C" w:rsidRPr="0004544C" w:rsidRDefault="0004544C" w:rsidP="0004544C">
      <w:pPr>
        <w:pStyle w:val="Compact"/>
        <w:numPr>
          <w:ilvl w:val="0"/>
          <w:numId w:val="2"/>
        </w:numPr>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H2b: Modularity is positively correlated with genetic variance </w:t>
      </w:r>
      <m:oMath>
        <m:r>
          <m:rPr>
            <m:nor/>
          </m:rPr>
          <w:rPr>
            <w:rFonts w:ascii="Bookman Old Style" w:hAnsi="Bookman Old Style"/>
            <w:sz w:val="21"/>
            <w:szCs w:val="21"/>
          </w:rPr>
          <m:t>Var</m:t>
        </m:r>
        <m:d>
          <m:dPr>
            <m:ctrlPr>
              <w:rPr>
                <w:rFonts w:ascii="Cambria Math" w:hAnsi="Cambria Math"/>
                <w:sz w:val="21"/>
                <w:szCs w:val="21"/>
              </w:rPr>
            </m:ctrlPr>
          </m:dPr>
          <m:e>
            <m:r>
              <w:rPr>
                <w:rFonts w:ascii="Cambria Math" w:hAnsi="Cambria Math"/>
                <w:sz w:val="21"/>
                <w:szCs w:val="21"/>
              </w:rPr>
              <m:t>z</m:t>
            </m:r>
          </m:e>
        </m:d>
      </m:oMath>
      <w:r w:rsidRPr="0004544C">
        <w:rPr>
          <w:rFonts w:ascii="Bookman Old Style" w:hAnsi="Bookman Old Style"/>
          <w:sz w:val="21"/>
          <w:szCs w:val="21"/>
        </w:rPr>
        <w:t xml:space="preserve"> (diversity rescue).</w:t>
      </w:r>
    </w:p>
    <w:p w14:paraId="48EB3B78" w14:textId="77777777" w:rsidR="0004544C" w:rsidRPr="0004544C" w:rsidRDefault="0004544C" w:rsidP="0004544C">
      <w:pPr>
        <w:pStyle w:val="Compact"/>
        <w:numPr>
          <w:ilvl w:val="0"/>
          <w:numId w:val="2"/>
        </w:numPr>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H2c: These correlations hold after controlling for preference function type,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rPr>
        <w:t xml:space="preserve">, and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max</m:t>
            </m:r>
          </m:sub>
        </m:sSub>
      </m:oMath>
      <w:r w:rsidRPr="0004544C">
        <w:rPr>
          <w:rFonts w:ascii="Bookman Old Style" w:hAnsi="Bookman Old Style"/>
          <w:sz w:val="21"/>
          <w:szCs w:val="21"/>
        </w:rPr>
        <w:t>.</w:t>
      </w:r>
    </w:p>
    <w:p w14:paraId="03554BA1" w14:textId="77777777" w:rsidR="0004544C" w:rsidRPr="0004544C" w:rsidRDefault="0004544C" w:rsidP="0004544C">
      <w:pPr>
        <w:pStyle w:val="FirstParagraph"/>
        <w:spacing w:line="276" w:lineRule="auto"/>
        <w:jc w:val="both"/>
        <w:rPr>
          <w:rFonts w:ascii="Bookman Old Style" w:hAnsi="Bookman Old Style"/>
          <w:sz w:val="21"/>
          <w:szCs w:val="21"/>
        </w:rPr>
      </w:pPr>
      <w:r w:rsidRPr="0004544C">
        <w:rPr>
          <w:rFonts w:ascii="Bookman Old Style" w:hAnsi="Bookman Old Style"/>
          <w:i/>
          <w:iCs/>
          <w:sz w:val="21"/>
          <w:szCs w:val="21"/>
        </w:rPr>
        <w:t>What we measure:</w:t>
      </w:r>
      <w:r w:rsidRPr="0004544C">
        <w:rPr>
          <w:rFonts w:ascii="Bookman Old Style" w:hAnsi="Bookman Old Style"/>
          <w:sz w:val="21"/>
          <w:szCs w:val="21"/>
        </w:rPr>
        <w:t xml:space="preserve"> Linear regression of </w:t>
      </w:r>
      <m:oMath>
        <m:acc>
          <m:accPr>
            <m:chr m:val="‾"/>
            <m:ctrlPr>
              <w:rPr>
                <w:rFonts w:ascii="Cambria Math" w:hAnsi="Cambria Math"/>
                <w:sz w:val="21"/>
                <w:szCs w:val="21"/>
              </w:rPr>
            </m:ctrlPr>
          </m:accPr>
          <m:e>
            <m:r>
              <w:rPr>
                <w:rFonts w:ascii="Cambria Math" w:hAnsi="Cambria Math"/>
                <w:sz w:val="21"/>
                <w:szCs w:val="21"/>
              </w:rPr>
              <m:t>z</m:t>
            </m:r>
          </m:e>
        </m:acc>
      </m:oMath>
      <w:r w:rsidRPr="0004544C">
        <w:rPr>
          <w:rFonts w:ascii="Bookman Old Style" w:hAnsi="Bookman Old Style"/>
          <w:sz w:val="21"/>
          <w:szCs w:val="21"/>
        </w:rPr>
        <w:t xml:space="preserve"> on Nestedness and </w:t>
      </w:r>
      <m:oMath>
        <m:r>
          <m:rPr>
            <m:nor/>
          </m:rPr>
          <w:rPr>
            <w:rFonts w:ascii="Bookman Old Style" w:hAnsi="Bookman Old Style"/>
            <w:sz w:val="21"/>
            <w:szCs w:val="21"/>
          </w:rPr>
          <m:t>Var</m:t>
        </m:r>
        <m:d>
          <m:dPr>
            <m:ctrlPr>
              <w:rPr>
                <w:rFonts w:ascii="Cambria Math" w:hAnsi="Cambria Math"/>
                <w:sz w:val="21"/>
                <w:szCs w:val="21"/>
              </w:rPr>
            </m:ctrlPr>
          </m:dPr>
          <m:e>
            <m:r>
              <w:rPr>
                <w:rFonts w:ascii="Cambria Math" w:hAnsi="Cambria Math"/>
                <w:sz w:val="21"/>
                <w:szCs w:val="21"/>
              </w:rPr>
              <m:t>z</m:t>
            </m:r>
          </m:e>
        </m:d>
      </m:oMath>
      <w:r w:rsidRPr="0004544C">
        <w:rPr>
          <w:rFonts w:ascii="Bookman Old Style" w:hAnsi="Bookman Old Style"/>
          <w:sz w:val="21"/>
          <w:szCs w:val="21"/>
        </w:rPr>
        <w:t xml:space="preserve"> on Modularity at Generation 50, with preference function,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rPr>
        <w:t xml:space="preserve">, and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max</m:t>
            </m:r>
          </m:sub>
        </m:sSub>
      </m:oMath>
      <w:r w:rsidRPr="0004544C">
        <w:rPr>
          <w:rFonts w:ascii="Bookman Old Style" w:hAnsi="Bookman Old Style"/>
          <w:sz w:val="21"/>
          <w:szCs w:val="21"/>
        </w:rPr>
        <w:t xml:space="preserve"> as covariates.</w:t>
      </w:r>
    </w:p>
    <w:p w14:paraId="7A431B94" w14:textId="77777777" w:rsidR="0004544C" w:rsidRPr="0004544C" w:rsidRDefault="0004544C"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i/>
          <w:iCs/>
          <w:sz w:val="21"/>
          <w:szCs w:val="21"/>
        </w:rPr>
        <w:t>Note on causality:</w:t>
      </w:r>
      <w:r w:rsidRPr="0004544C">
        <w:rPr>
          <w:rFonts w:ascii="Bookman Old Style" w:hAnsi="Bookman Old Style"/>
          <w:sz w:val="21"/>
          <w:szCs w:val="21"/>
        </w:rPr>
        <w:t xml:space="preserve"> These analyses provide correlational evidence consistent with mediation, not experimental proof of a causal mechanism. Establishing causality would require manipulating network topology independently of preference rules — a direction we identify as a priority for future work.</w:t>
      </w:r>
    </w:p>
    <w:p w14:paraId="7B85F087" w14:textId="77777777" w:rsidR="0004544C" w:rsidRPr="0004544C" w:rsidRDefault="0004544C" w:rsidP="0004544C">
      <w:pPr>
        <w:spacing w:line="276" w:lineRule="auto"/>
        <w:jc w:val="both"/>
        <w:rPr>
          <w:rFonts w:ascii="Bookman Old Style" w:hAnsi="Bookman Old Style"/>
          <w:sz w:val="21"/>
          <w:szCs w:val="21"/>
        </w:rPr>
      </w:pPr>
    </w:p>
    <w:p w14:paraId="5C69743C" w14:textId="77777777" w:rsidR="0004544C" w:rsidRPr="002B383A" w:rsidRDefault="0004544C" w:rsidP="0004544C">
      <w:pPr>
        <w:pStyle w:val="FirstParagraph"/>
        <w:spacing w:line="276" w:lineRule="auto"/>
        <w:jc w:val="both"/>
        <w:rPr>
          <w:rFonts w:ascii="Bookman Old Style" w:hAnsi="Bookman Old Style"/>
          <w:sz w:val="21"/>
          <w:szCs w:val="21"/>
        </w:rPr>
      </w:pPr>
      <w:r w:rsidRPr="002B383A">
        <w:rPr>
          <w:rFonts w:ascii="Bookman Old Style" w:hAnsi="Bookman Old Style"/>
          <w:sz w:val="21"/>
          <w:szCs w:val="21"/>
        </w:rPr>
        <w:t>H3 — The Ecological Noise Hypothesis</w:t>
      </w:r>
    </w:p>
    <w:p w14:paraId="549D121D" w14:textId="77777777" w:rsidR="0004544C" w:rsidRPr="0004544C" w:rsidRDefault="0004544C"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i/>
          <w:iCs/>
          <w:sz w:val="21"/>
          <w:szCs w:val="21"/>
        </w:rPr>
        <w:t>Hypothesis:</w:t>
      </w:r>
      <w:r w:rsidRPr="0004544C">
        <w:rPr>
          <w:rFonts w:ascii="Bookman Old Style" w:hAnsi="Bookman Old Style"/>
          <w:sz w:val="21"/>
          <w:szCs w:val="21"/>
        </w:rPr>
        <w:t xml:space="preserve"> Restricting mate sampling capacity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max</m:t>
            </m:r>
          </m:sub>
        </m:sSub>
      </m:oMath>
      <w:r w:rsidRPr="0004544C">
        <w:rPr>
          <w:rFonts w:ascii="Bookman Old Style" w:hAnsi="Bookman Old Style"/>
          <w:sz w:val="21"/>
          <w:szCs w:val="21"/>
        </w:rPr>
        <w:t>) erodes the topological signatures generated by preference functions and thereby neutralises the evolutionary divergence between preference regimes.</w:t>
      </w:r>
    </w:p>
    <w:p w14:paraId="28CCC717" w14:textId="77777777" w:rsidR="0004544C" w:rsidRPr="0004544C" w:rsidRDefault="0004544C"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i/>
          <w:iCs/>
          <w:sz w:val="21"/>
          <w:szCs w:val="21"/>
        </w:rPr>
        <w:lastRenderedPageBreak/>
        <w:t>Predictions:</w:t>
      </w:r>
    </w:p>
    <w:p w14:paraId="52FE8E0D" w14:textId="77777777" w:rsidR="0004544C" w:rsidRPr="0004544C" w:rsidRDefault="0004544C" w:rsidP="0004544C">
      <w:pPr>
        <w:pStyle w:val="Compact"/>
        <w:numPr>
          <w:ilvl w:val="0"/>
          <w:numId w:val="3"/>
        </w:numPr>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P3a: At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max</m:t>
            </m:r>
          </m:sub>
        </m:sSub>
        <m:r>
          <m:rPr>
            <m:sty m:val="p"/>
          </m:rPr>
          <w:rPr>
            <w:rFonts w:ascii="Cambria Math" w:hAnsi="Cambria Math"/>
            <w:sz w:val="21"/>
            <w:szCs w:val="21"/>
          </w:rPr>
          <m:t>=</m:t>
        </m:r>
        <m:r>
          <w:rPr>
            <w:rFonts w:ascii="Cambria Math" w:hAnsi="Cambria Math"/>
            <w:sz w:val="21"/>
            <w:szCs w:val="21"/>
          </w:rPr>
          <m:t>200</m:t>
        </m:r>
      </m:oMath>
      <w:r w:rsidRPr="0004544C">
        <w:rPr>
          <w:rFonts w:ascii="Bookman Old Style" w:hAnsi="Bookman Old Style"/>
          <w:sz w:val="21"/>
          <w:szCs w:val="21"/>
        </w:rPr>
        <w:t xml:space="preserve"> (unrestricted), the four preference functions produce maximally divergent topological signatures.</w:t>
      </w:r>
    </w:p>
    <w:p w14:paraId="0A9C7A9E" w14:textId="77777777" w:rsidR="0004544C" w:rsidRPr="0004544C" w:rsidRDefault="0004544C" w:rsidP="0004544C">
      <w:pPr>
        <w:pStyle w:val="Compact"/>
        <w:numPr>
          <w:ilvl w:val="0"/>
          <w:numId w:val="3"/>
        </w:numPr>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P3b: As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max</m:t>
            </m:r>
          </m:sub>
        </m:sSub>
      </m:oMath>
      <w:r w:rsidRPr="0004544C">
        <w:rPr>
          <w:rFonts w:ascii="Bookman Old Style" w:hAnsi="Bookman Old Style"/>
          <w:sz w:val="21"/>
          <w:szCs w:val="21"/>
        </w:rPr>
        <w:t xml:space="preserve"> decreases, topological metrics converge toward the values observed under the uniform (null) function.</w:t>
      </w:r>
    </w:p>
    <w:p w14:paraId="3018B679" w14:textId="77777777" w:rsidR="0004544C" w:rsidRPr="0004544C" w:rsidRDefault="0004544C" w:rsidP="0004544C">
      <w:pPr>
        <w:pStyle w:val="Compact"/>
        <w:numPr>
          <w:ilvl w:val="0"/>
          <w:numId w:val="3"/>
        </w:numPr>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P3c: The evolutionary trajectories of </w:t>
      </w:r>
      <m:oMath>
        <m:acc>
          <m:accPr>
            <m:chr m:val="‾"/>
            <m:ctrlPr>
              <w:rPr>
                <w:rFonts w:ascii="Cambria Math" w:hAnsi="Cambria Math"/>
                <w:sz w:val="21"/>
                <w:szCs w:val="21"/>
              </w:rPr>
            </m:ctrlPr>
          </m:accPr>
          <m:e>
            <m:r>
              <w:rPr>
                <w:rFonts w:ascii="Cambria Math" w:hAnsi="Cambria Math"/>
                <w:sz w:val="21"/>
                <w:szCs w:val="21"/>
              </w:rPr>
              <m:t>z</m:t>
            </m:r>
          </m:e>
        </m:acc>
      </m:oMath>
      <w:r w:rsidRPr="0004544C">
        <w:rPr>
          <w:rFonts w:ascii="Bookman Old Style" w:hAnsi="Bookman Old Style"/>
          <w:sz w:val="21"/>
          <w:szCs w:val="21"/>
        </w:rPr>
        <w:t xml:space="preserve"> and </w:t>
      </w:r>
      <m:oMath>
        <m:r>
          <m:rPr>
            <m:nor/>
          </m:rPr>
          <w:rPr>
            <w:rFonts w:ascii="Bookman Old Style" w:hAnsi="Bookman Old Style"/>
            <w:sz w:val="21"/>
            <w:szCs w:val="21"/>
          </w:rPr>
          <m:t>Var</m:t>
        </m:r>
        <m:d>
          <m:dPr>
            <m:ctrlPr>
              <w:rPr>
                <w:rFonts w:ascii="Cambria Math" w:hAnsi="Cambria Math"/>
                <w:sz w:val="21"/>
                <w:szCs w:val="21"/>
              </w:rPr>
            </m:ctrlPr>
          </m:dPr>
          <m:e>
            <m:r>
              <w:rPr>
                <w:rFonts w:ascii="Cambria Math" w:hAnsi="Cambria Math"/>
                <w:sz w:val="21"/>
                <w:szCs w:val="21"/>
              </w:rPr>
              <m:t>z</m:t>
            </m:r>
          </m:e>
        </m:d>
      </m:oMath>
      <w:r w:rsidRPr="0004544C">
        <w:rPr>
          <w:rFonts w:ascii="Bookman Old Style" w:hAnsi="Bookman Old Style"/>
          <w:sz w:val="21"/>
          <w:szCs w:val="21"/>
        </w:rPr>
        <w:t xml:space="preserve"> converge across all preference functions under low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max</m:t>
            </m:r>
          </m:sub>
        </m:sSub>
      </m:oMath>
      <w:r w:rsidRPr="0004544C">
        <w:rPr>
          <w:rFonts w:ascii="Bookman Old Style" w:hAnsi="Bookman Old Style"/>
          <w:sz w:val="21"/>
          <w:szCs w:val="21"/>
        </w:rPr>
        <w:t>.</w:t>
      </w:r>
    </w:p>
    <w:p w14:paraId="3F1D06D7" w14:textId="77777777" w:rsidR="0004544C" w:rsidRPr="0004544C" w:rsidRDefault="0004544C" w:rsidP="0004544C">
      <w:pPr>
        <w:pStyle w:val="FirstParagraph"/>
        <w:spacing w:line="276" w:lineRule="auto"/>
        <w:jc w:val="both"/>
        <w:rPr>
          <w:rFonts w:ascii="Bookman Old Style" w:hAnsi="Bookman Old Style"/>
          <w:sz w:val="21"/>
          <w:szCs w:val="21"/>
        </w:rPr>
      </w:pPr>
      <w:r w:rsidRPr="0004544C">
        <w:rPr>
          <w:rFonts w:ascii="Bookman Old Style" w:hAnsi="Bookman Old Style"/>
          <w:i/>
          <w:iCs/>
          <w:sz w:val="21"/>
          <w:szCs w:val="21"/>
        </w:rPr>
        <w:t>What we measure:</w:t>
      </w:r>
      <w:r w:rsidRPr="0004544C">
        <w:rPr>
          <w:rFonts w:ascii="Bookman Old Style" w:hAnsi="Bookman Old Style"/>
          <w:sz w:val="21"/>
          <w:szCs w:val="21"/>
        </w:rPr>
        <w:t xml:space="preserve"> Topological metrics and evolutionary outcomes at Generation 50 across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max</m:t>
            </m:r>
          </m:sub>
        </m:sSub>
        <m:r>
          <m:rPr>
            <m:sty m:val="p"/>
          </m:rPr>
          <w:rPr>
            <w:rFonts w:ascii="Cambria Math" w:hAnsi="Cambria Math"/>
            <w:sz w:val="21"/>
            <w:szCs w:val="21"/>
          </w:rPr>
          <m:t>∈{</m:t>
        </m:r>
        <m:r>
          <w:rPr>
            <w:rFonts w:ascii="Cambria Math" w:hAnsi="Cambria Math"/>
            <w:sz w:val="21"/>
            <w:szCs w:val="21"/>
          </w:rPr>
          <m:t>20</m:t>
        </m:r>
        <m:r>
          <m:rPr>
            <m:sty m:val="p"/>
          </m:rPr>
          <w:rPr>
            <w:rFonts w:ascii="Cambria Math" w:hAnsi="Cambria Math"/>
            <w:sz w:val="21"/>
            <w:szCs w:val="21"/>
          </w:rPr>
          <m:t>,</m:t>
        </m:r>
        <m:r>
          <w:rPr>
            <w:rFonts w:ascii="Cambria Math" w:hAnsi="Cambria Math"/>
            <w:sz w:val="21"/>
            <w:szCs w:val="21"/>
          </w:rPr>
          <m:t>100</m:t>
        </m:r>
        <m:r>
          <m:rPr>
            <m:sty m:val="p"/>
          </m:rPr>
          <w:rPr>
            <w:rFonts w:ascii="Cambria Math" w:hAnsi="Cambria Math"/>
            <w:sz w:val="21"/>
            <w:szCs w:val="21"/>
          </w:rPr>
          <m:t>,</m:t>
        </m:r>
        <m:r>
          <w:rPr>
            <w:rFonts w:ascii="Cambria Math" w:hAnsi="Cambria Math"/>
            <w:sz w:val="21"/>
            <w:szCs w:val="21"/>
          </w:rPr>
          <m:t>200</m:t>
        </m:r>
        <m:r>
          <m:rPr>
            <m:sty m:val="p"/>
          </m:rPr>
          <w:rPr>
            <w:rFonts w:ascii="Cambria Math" w:hAnsi="Cambria Math"/>
            <w:sz w:val="21"/>
            <w:szCs w:val="21"/>
          </w:rPr>
          <m:t>}</m:t>
        </m:r>
      </m:oMath>
      <w:r w:rsidRPr="0004544C">
        <w:rPr>
          <w:rFonts w:ascii="Bookman Old Style" w:hAnsi="Bookman Old Style"/>
          <w:sz w:val="21"/>
          <w:szCs w:val="21"/>
        </w:rPr>
        <w:t xml:space="preserve">, for all four preference functions and the full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rPr>
        <w:t xml:space="preserve"> gradient.</w:t>
      </w:r>
    </w:p>
    <w:bookmarkEnd w:id="9"/>
    <w:bookmarkEnd w:id="11"/>
    <w:p w14:paraId="38D760D8" w14:textId="77777777" w:rsidR="0004544C" w:rsidRPr="0004544C" w:rsidRDefault="0004544C" w:rsidP="0004544C">
      <w:pPr>
        <w:pStyle w:val="BodyText"/>
      </w:pPr>
    </w:p>
    <w:p w14:paraId="0DFA9DD7" w14:textId="77777777" w:rsidR="0075698E" w:rsidRPr="0004544C" w:rsidRDefault="00000000" w:rsidP="002B383A">
      <w:pPr>
        <w:pStyle w:val="FirstParagraph"/>
        <w:spacing w:line="276" w:lineRule="auto"/>
        <w:ind w:firstLine="720"/>
        <w:jc w:val="both"/>
        <w:rPr>
          <w:rFonts w:ascii="Bookman Old Style" w:hAnsi="Bookman Old Style"/>
          <w:sz w:val="21"/>
          <w:szCs w:val="21"/>
        </w:rPr>
      </w:pPr>
      <w:r w:rsidRPr="0004544C">
        <w:rPr>
          <w:rFonts w:ascii="Bookman Old Style" w:hAnsi="Bookman Old Style"/>
          <w:sz w:val="21"/>
          <w:szCs w:val="21"/>
        </w:rPr>
        <w:t>To avoid capturing transient dynamics during the initial structuring of the population, we restricted our main evolutionary and statistical inferences to the final stable state at Generation 50. For the visualisation of representative networks, we explicitly discarded an initial burn-in period (Generations 1–20) — determined visually from the asymptotic stabilisation of modularity — and extracted the median population during the stable phase.</w:t>
      </w:r>
    </w:p>
    <w:p w14:paraId="6286079C"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To test for correlational evidence consistent with causality between emergent topology and evolutionary trajectories, we performed multiple linear models (LMs) using cross-sectional data from Generation 50. Because each simulation at Generation 50 constitutes an independent observation, ordinary linear models are statistically appropriate and preferable to mixed-effects models for this cross-sectional analysis. We built three primary models: (1) predicting genetic variance (</w:t>
      </w:r>
      <m:oMath>
        <m:r>
          <m:rPr>
            <m:nor/>
          </m:rPr>
          <w:rPr>
            <w:rFonts w:ascii="Bookman Old Style" w:hAnsi="Bookman Old Style"/>
            <w:sz w:val="21"/>
            <w:szCs w:val="21"/>
          </w:rPr>
          <m:t>Var</m:t>
        </m:r>
        <m:d>
          <m:dPr>
            <m:ctrlPr>
              <w:rPr>
                <w:rFonts w:ascii="Cambria Math" w:hAnsi="Cambria Math"/>
                <w:sz w:val="21"/>
                <w:szCs w:val="21"/>
              </w:rPr>
            </m:ctrlPr>
          </m:dPr>
          <m:e>
            <m:r>
              <w:rPr>
                <w:rFonts w:ascii="Cambria Math" w:hAnsi="Cambria Math"/>
                <w:sz w:val="21"/>
                <w:szCs w:val="21"/>
              </w:rPr>
              <m:t>z</m:t>
            </m:r>
          </m:e>
        </m:d>
      </m:oMath>
      <w:r w:rsidRPr="0004544C">
        <w:rPr>
          <w:rFonts w:ascii="Bookman Old Style" w:hAnsi="Bookman Old Style"/>
          <w:sz w:val="21"/>
          <w:szCs w:val="21"/>
        </w:rPr>
        <w:t>) as a function of Modularity, (2) predicting trait exaggeration (</w:t>
      </w:r>
      <m:oMath>
        <m:acc>
          <m:accPr>
            <m:chr m:val="‾"/>
            <m:ctrlPr>
              <w:rPr>
                <w:rFonts w:ascii="Cambria Math" w:hAnsi="Cambria Math"/>
                <w:sz w:val="21"/>
                <w:szCs w:val="21"/>
              </w:rPr>
            </m:ctrlPr>
          </m:accPr>
          <m:e>
            <m:r>
              <w:rPr>
                <w:rFonts w:ascii="Cambria Math" w:hAnsi="Cambria Math"/>
                <w:sz w:val="21"/>
                <w:szCs w:val="21"/>
              </w:rPr>
              <m:t>z</m:t>
            </m:r>
          </m:e>
        </m:acc>
      </m:oMath>
      <w:r w:rsidRPr="0004544C">
        <w:rPr>
          <w:rFonts w:ascii="Bookman Old Style" w:hAnsi="Bookman Old Style"/>
          <w:sz w:val="21"/>
          <w:szCs w:val="21"/>
        </w:rPr>
        <w:t>) as a function of Nestedness, and (3) predicting the Opportunity for Sexual Selection (</w:t>
      </w:r>
      <m:oMath>
        <m:sSub>
          <m:sSubPr>
            <m:ctrlPr>
              <w:rPr>
                <w:rFonts w:ascii="Cambria Math" w:hAnsi="Cambria Math"/>
                <w:sz w:val="21"/>
                <w:szCs w:val="21"/>
              </w:rPr>
            </m:ctrlPr>
          </m:sSubPr>
          <m:e>
            <m:r>
              <w:rPr>
                <w:rFonts w:ascii="Cambria Math" w:hAnsi="Cambria Math"/>
                <w:sz w:val="21"/>
                <w:szCs w:val="21"/>
              </w:rPr>
              <m:t>I</m:t>
            </m:r>
          </m:e>
          <m:sub>
            <m:r>
              <w:rPr>
                <w:rFonts w:ascii="Cambria Math" w:hAnsi="Cambria Math"/>
                <w:sz w:val="21"/>
                <w:szCs w:val="21"/>
              </w:rPr>
              <m:t>s</m:t>
            </m:r>
          </m:sub>
        </m:sSub>
      </m:oMath>
      <w:r w:rsidRPr="0004544C">
        <w:rPr>
          <w:rFonts w:ascii="Bookman Old Style" w:hAnsi="Bookman Old Style"/>
          <w:sz w:val="21"/>
          <w:szCs w:val="21"/>
        </w:rPr>
        <w:t>) as a function of both Degree Centralization and Modularity, to untangle whether reproductive skew is driven by global monopolisation or network fragmentation. To control for confounding effects, preference function type, preference variation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rPr>
        <w:t>), and sampling capacity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max</m:t>
            </m:r>
          </m:sub>
        </m:sSub>
      </m:oMath>
      <w:r w:rsidRPr="0004544C">
        <w:rPr>
          <w:rFonts w:ascii="Bookman Old Style" w:hAnsi="Bookman Old Style"/>
          <w:sz w:val="21"/>
          <w:szCs w:val="21"/>
        </w:rPr>
        <w:t xml:space="preserve">) were included as fixed covariates in all models. All continuous predictors were Z-scored prior to modelling to facilitate direct effect-size comparison. All analyses were conducted in R version 4.x using the packages </w:t>
      </w:r>
      <w:r w:rsidRPr="0004544C">
        <w:rPr>
          <w:rStyle w:val="VerbatimChar"/>
          <w:rFonts w:ascii="Bookman Old Style" w:hAnsi="Bookman Old Style"/>
          <w:sz w:val="20"/>
          <w:szCs w:val="21"/>
        </w:rPr>
        <w:t>lme4</w:t>
      </w:r>
      <w:r w:rsidRPr="0004544C">
        <w:rPr>
          <w:rFonts w:ascii="Bookman Old Style" w:hAnsi="Bookman Old Style"/>
          <w:sz w:val="21"/>
          <w:szCs w:val="21"/>
        </w:rPr>
        <w:t xml:space="preserve">, </w:t>
      </w:r>
      <w:r w:rsidRPr="0004544C">
        <w:rPr>
          <w:rStyle w:val="VerbatimChar"/>
          <w:rFonts w:ascii="Bookman Old Style" w:hAnsi="Bookman Old Style"/>
          <w:sz w:val="20"/>
          <w:szCs w:val="21"/>
        </w:rPr>
        <w:t>dplyr</w:t>
      </w:r>
      <w:r w:rsidRPr="0004544C">
        <w:rPr>
          <w:rFonts w:ascii="Bookman Old Style" w:hAnsi="Bookman Old Style"/>
          <w:sz w:val="21"/>
          <w:szCs w:val="21"/>
        </w:rPr>
        <w:t xml:space="preserve">, </w:t>
      </w:r>
      <w:r w:rsidRPr="0004544C">
        <w:rPr>
          <w:rStyle w:val="VerbatimChar"/>
          <w:rFonts w:ascii="Bookman Old Style" w:hAnsi="Bookman Old Style"/>
          <w:sz w:val="20"/>
          <w:szCs w:val="21"/>
        </w:rPr>
        <w:t>ggplot2</w:t>
      </w:r>
      <w:r w:rsidRPr="0004544C">
        <w:rPr>
          <w:rFonts w:ascii="Bookman Old Style" w:hAnsi="Bookman Old Style"/>
          <w:sz w:val="21"/>
          <w:szCs w:val="21"/>
        </w:rPr>
        <w:t xml:space="preserve">, </w:t>
      </w:r>
      <w:r w:rsidRPr="0004544C">
        <w:rPr>
          <w:rStyle w:val="VerbatimChar"/>
          <w:rFonts w:ascii="Bookman Old Style" w:hAnsi="Bookman Old Style"/>
          <w:sz w:val="20"/>
          <w:szCs w:val="21"/>
        </w:rPr>
        <w:t>igraph</w:t>
      </w:r>
      <w:r w:rsidRPr="0004544C">
        <w:rPr>
          <w:rFonts w:ascii="Bookman Old Style" w:hAnsi="Bookman Old Style"/>
          <w:sz w:val="21"/>
          <w:szCs w:val="21"/>
        </w:rPr>
        <w:t xml:space="preserve">, and </w:t>
      </w:r>
      <w:r w:rsidRPr="0004544C">
        <w:rPr>
          <w:rStyle w:val="VerbatimChar"/>
          <w:rFonts w:ascii="Bookman Old Style" w:hAnsi="Bookman Old Style"/>
          <w:sz w:val="20"/>
          <w:szCs w:val="21"/>
        </w:rPr>
        <w:t>bipartite</w:t>
      </w:r>
      <w:r w:rsidRPr="0004544C">
        <w:rPr>
          <w:rFonts w:ascii="Bookman Old Style" w:hAnsi="Bookman Old Style"/>
          <w:sz w:val="21"/>
          <w:szCs w:val="21"/>
        </w:rPr>
        <w:t>.</w:t>
      </w:r>
    </w:p>
    <w:p w14:paraId="0C91B2CC" w14:textId="77777777" w:rsidR="002B383A" w:rsidRDefault="002B383A" w:rsidP="0004544C">
      <w:pPr>
        <w:pStyle w:val="Heading2"/>
        <w:spacing w:line="276" w:lineRule="auto"/>
        <w:jc w:val="both"/>
        <w:rPr>
          <w:rFonts w:ascii="Bookman Old Style" w:hAnsi="Bookman Old Style"/>
          <w:sz w:val="24"/>
          <w:szCs w:val="24"/>
        </w:rPr>
      </w:pPr>
      <w:bookmarkStart w:id="12" w:name="parameterization-and-model-overview"/>
      <w:bookmarkEnd w:id="8"/>
    </w:p>
    <w:p w14:paraId="4ADEE8F4" w14:textId="2E9B0814" w:rsidR="0075698E" w:rsidRPr="0004544C" w:rsidRDefault="00000000" w:rsidP="0004544C">
      <w:pPr>
        <w:pStyle w:val="Heading2"/>
        <w:spacing w:line="276" w:lineRule="auto"/>
        <w:jc w:val="both"/>
        <w:rPr>
          <w:rFonts w:ascii="Bookman Old Style" w:hAnsi="Bookman Old Style"/>
          <w:sz w:val="24"/>
          <w:szCs w:val="24"/>
        </w:rPr>
      </w:pPr>
      <w:r w:rsidRPr="0004544C">
        <w:rPr>
          <w:rFonts w:ascii="Bookman Old Style" w:hAnsi="Bookman Old Style"/>
          <w:sz w:val="24"/>
          <w:szCs w:val="24"/>
        </w:rPr>
        <w:t>2.8. Parameterization and Model Overview</w:t>
      </w:r>
    </w:p>
    <w:p w14:paraId="769FCB09" w14:textId="61577542" w:rsidR="0004544C" w:rsidRPr="002B383A" w:rsidRDefault="00000000" w:rsidP="002B383A">
      <w:pPr>
        <w:pStyle w:val="FirstParagraph"/>
        <w:spacing w:line="276" w:lineRule="auto"/>
        <w:jc w:val="both"/>
        <w:rPr>
          <w:rFonts w:ascii="Bookman Old Style" w:hAnsi="Bookman Old Style"/>
          <w:sz w:val="21"/>
          <w:szCs w:val="21"/>
        </w:rPr>
      </w:pPr>
      <w:r w:rsidRPr="0004544C">
        <w:rPr>
          <w:rFonts w:ascii="Bookman Old Style" w:hAnsi="Bookman Old Style"/>
          <w:sz w:val="21"/>
          <w:szCs w:val="21"/>
        </w:rPr>
        <w:t>Table 1 summarises the parameters, variables, and probabilistic distributions used throughout our simulations. The simulation framework operates across two distinct temporal scales: (i) an ecological time scale, which resolves the sequential mate assessment and the formation of the static bipartite mating network within a single breeding season, and (ii) an evolutionary time scale, which dictates viability selection, genetic inheritance, and density-dependent juvenile mortality across 50 non-overlapping generations.</w:t>
      </w:r>
    </w:p>
    <w:p w14:paraId="4265FE03" w14:textId="184A54B1" w:rsidR="0075698E" w:rsidRPr="0004544C" w:rsidRDefault="00000000" w:rsidP="0004544C">
      <w:pPr>
        <w:pStyle w:val="BodyText"/>
        <w:spacing w:line="276" w:lineRule="auto"/>
        <w:ind w:firstLine="720"/>
        <w:jc w:val="both"/>
        <w:rPr>
          <w:rFonts w:ascii="Bookman Old Style" w:hAnsi="Bookman Old Style"/>
          <w:sz w:val="21"/>
          <w:szCs w:val="21"/>
        </w:rPr>
      </w:pPr>
      <w:r w:rsidRPr="002B383A">
        <w:rPr>
          <w:rFonts w:ascii="Bookman Old Style" w:hAnsi="Bookman Old Style"/>
          <w:sz w:val="21"/>
          <w:szCs w:val="21"/>
        </w:rPr>
        <w:lastRenderedPageBreak/>
        <w:t>Table 1. List of symbols and parameters used in the individual-based simulations.</w:t>
      </w:r>
      <w:r w:rsidRPr="0004544C">
        <w:rPr>
          <w:rFonts w:ascii="Bookman Old Style" w:hAnsi="Bookman Old Style"/>
          <w:sz w:val="21"/>
          <w:szCs w:val="21"/>
        </w:rPr>
        <w:t xml:space="preserve"> </w:t>
      </w:r>
      <w:r w:rsidRPr="0004544C">
        <w:rPr>
          <w:rFonts w:ascii="Bookman Old Style" w:hAnsi="Bookman Old Style"/>
          <w:i/>
          <w:iCs/>
          <w:sz w:val="21"/>
          <w:szCs w:val="21"/>
        </w:rPr>
        <w:t>(Values are fixed within each simulation replicate but may vary across different experimental scenarios).</w:t>
      </w:r>
    </w:p>
    <w:tbl>
      <w:tblPr>
        <w:tblStyle w:val="Table"/>
        <w:tblW w:w="5000" w:type="pct"/>
        <w:tblLayout w:type="fixed"/>
        <w:tblLook w:val="0020" w:firstRow="1" w:lastRow="0" w:firstColumn="0" w:lastColumn="0" w:noHBand="0" w:noVBand="0"/>
      </w:tblPr>
      <w:tblGrid>
        <w:gridCol w:w="1633"/>
        <w:gridCol w:w="3048"/>
        <w:gridCol w:w="4679"/>
      </w:tblGrid>
      <w:tr w:rsidR="0075698E" w:rsidRPr="0004544C" w14:paraId="6674CB18" w14:textId="77777777" w:rsidTr="002B383A">
        <w:trPr>
          <w:cnfStyle w:val="100000000000" w:firstRow="1" w:lastRow="0" w:firstColumn="0" w:lastColumn="0" w:oddVBand="0" w:evenVBand="0" w:oddHBand="0" w:evenHBand="0" w:firstRowFirstColumn="0" w:firstRowLastColumn="0" w:lastRowFirstColumn="0" w:lastRowLastColumn="0"/>
          <w:tblHeader/>
        </w:trPr>
        <w:tc>
          <w:tcPr>
            <w:tcW w:w="1668" w:type="dxa"/>
            <w:tcBorders>
              <w:top w:val="single" w:sz="4" w:space="0" w:color="auto"/>
              <w:bottom w:val="single" w:sz="4" w:space="0" w:color="auto"/>
            </w:tcBorders>
          </w:tcPr>
          <w:p w14:paraId="5DCE9F11" w14:textId="77777777" w:rsidR="0075698E" w:rsidRPr="0004544C" w:rsidRDefault="00000000" w:rsidP="0004544C">
            <w:pPr>
              <w:pStyle w:val="Compact"/>
              <w:ind w:firstLine="720"/>
              <w:jc w:val="both"/>
              <w:rPr>
                <w:rFonts w:ascii="Bookman Old Style" w:hAnsi="Bookman Old Style"/>
                <w:sz w:val="20"/>
                <w:szCs w:val="20"/>
              </w:rPr>
            </w:pPr>
            <w:r w:rsidRPr="0004544C">
              <w:rPr>
                <w:rFonts w:ascii="Bookman Old Style" w:hAnsi="Bookman Old Style"/>
                <w:sz w:val="20"/>
                <w:szCs w:val="20"/>
              </w:rPr>
              <w:t>Symbol</w:t>
            </w:r>
          </w:p>
        </w:tc>
        <w:tc>
          <w:tcPr>
            <w:tcW w:w="3118" w:type="dxa"/>
            <w:tcBorders>
              <w:top w:val="single" w:sz="4" w:space="0" w:color="auto"/>
              <w:bottom w:val="single" w:sz="4" w:space="0" w:color="auto"/>
            </w:tcBorders>
          </w:tcPr>
          <w:p w14:paraId="5AB9312E" w14:textId="77777777" w:rsidR="0075698E" w:rsidRPr="0004544C" w:rsidRDefault="00000000" w:rsidP="0004544C">
            <w:pPr>
              <w:pStyle w:val="Compact"/>
              <w:ind w:firstLine="720"/>
              <w:jc w:val="both"/>
              <w:rPr>
                <w:rFonts w:ascii="Bookman Old Style" w:hAnsi="Bookman Old Style"/>
                <w:sz w:val="20"/>
                <w:szCs w:val="20"/>
              </w:rPr>
            </w:pPr>
            <w:r w:rsidRPr="0004544C">
              <w:rPr>
                <w:rFonts w:ascii="Bookman Old Style" w:hAnsi="Bookman Old Style"/>
                <w:sz w:val="20"/>
                <w:szCs w:val="20"/>
              </w:rPr>
              <w:t>Description</w:t>
            </w:r>
          </w:p>
        </w:tc>
        <w:tc>
          <w:tcPr>
            <w:tcW w:w="4790" w:type="dxa"/>
            <w:tcBorders>
              <w:top w:val="single" w:sz="4" w:space="0" w:color="auto"/>
              <w:bottom w:val="single" w:sz="4" w:space="0" w:color="auto"/>
            </w:tcBorders>
          </w:tcPr>
          <w:p w14:paraId="0DA0A208" w14:textId="77777777" w:rsidR="0075698E" w:rsidRPr="0004544C" w:rsidRDefault="00000000" w:rsidP="0004544C">
            <w:pPr>
              <w:pStyle w:val="Compact"/>
              <w:ind w:firstLine="720"/>
              <w:jc w:val="both"/>
              <w:rPr>
                <w:rFonts w:ascii="Bookman Old Style" w:hAnsi="Bookman Old Style"/>
                <w:sz w:val="20"/>
                <w:szCs w:val="20"/>
              </w:rPr>
            </w:pPr>
            <w:r w:rsidRPr="0004544C">
              <w:rPr>
                <w:rFonts w:ascii="Bookman Old Style" w:hAnsi="Bookman Old Style"/>
                <w:sz w:val="20"/>
                <w:szCs w:val="20"/>
              </w:rPr>
              <w:t>Values / Distribution</w:t>
            </w:r>
          </w:p>
        </w:tc>
      </w:tr>
      <w:tr w:rsidR="002B383A" w:rsidRPr="0004544C" w14:paraId="0821775C" w14:textId="77777777" w:rsidTr="006D4C7A">
        <w:tc>
          <w:tcPr>
            <w:tcW w:w="9576" w:type="dxa"/>
            <w:gridSpan w:val="3"/>
          </w:tcPr>
          <w:p w14:paraId="007C4564" w14:textId="77777777" w:rsidR="002B383A" w:rsidRPr="002B383A" w:rsidRDefault="002B383A" w:rsidP="002B383A">
            <w:pPr>
              <w:pStyle w:val="Compact"/>
              <w:rPr>
                <w:rFonts w:ascii="Bookman Old Style" w:hAnsi="Bookman Old Style"/>
                <w:i/>
                <w:iCs/>
                <w:sz w:val="20"/>
                <w:szCs w:val="20"/>
              </w:rPr>
            </w:pPr>
            <w:r w:rsidRPr="002B383A">
              <w:rPr>
                <w:rFonts w:ascii="Bookman Old Style" w:hAnsi="Bookman Old Style"/>
                <w:i/>
                <w:iCs/>
                <w:sz w:val="20"/>
                <w:szCs w:val="20"/>
              </w:rPr>
              <w:t>Ecological Time</w:t>
            </w:r>
          </w:p>
          <w:p w14:paraId="516E1B7D" w14:textId="3A7ECE84" w:rsidR="002B383A" w:rsidRPr="0004544C" w:rsidRDefault="002B383A" w:rsidP="002B383A">
            <w:pPr>
              <w:pStyle w:val="Compact"/>
              <w:jc w:val="both"/>
              <w:rPr>
                <w:rFonts w:ascii="Bookman Old Style" w:hAnsi="Bookman Old Style"/>
                <w:sz w:val="20"/>
                <w:szCs w:val="20"/>
              </w:rPr>
            </w:pPr>
            <w:r w:rsidRPr="002B383A">
              <w:rPr>
                <w:rFonts w:ascii="Bookman Old Style" w:hAnsi="Bookman Old Style"/>
                <w:i/>
                <w:iCs/>
                <w:sz w:val="20"/>
                <w:szCs w:val="20"/>
              </w:rPr>
              <w:t>(Mating Dynamics &amp; Network Formation)</w:t>
            </w:r>
          </w:p>
        </w:tc>
      </w:tr>
      <w:tr w:rsidR="0075698E" w:rsidRPr="0004544C" w14:paraId="3BC0CF26" w14:textId="77777777" w:rsidTr="002B383A">
        <w:tc>
          <w:tcPr>
            <w:tcW w:w="1668" w:type="dxa"/>
          </w:tcPr>
          <w:p w14:paraId="0A75675B"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z</m:t>
                </m:r>
              </m:oMath>
            </m:oMathPara>
          </w:p>
        </w:tc>
        <w:tc>
          <w:tcPr>
            <w:tcW w:w="3118" w:type="dxa"/>
          </w:tcPr>
          <w:p w14:paraId="550AC7E7"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Male trait under sexual selection</w:t>
            </w:r>
          </w:p>
        </w:tc>
        <w:tc>
          <w:tcPr>
            <w:tcW w:w="4790" w:type="dxa"/>
          </w:tcPr>
          <w:p w14:paraId="19A3CB74"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Truncated Gaussian distribution; initial mean </w:t>
            </w:r>
            <m:oMath>
              <m:r>
                <w:rPr>
                  <w:rFonts w:ascii="Cambria Math" w:hAnsi="Cambria Math"/>
                  <w:sz w:val="20"/>
                  <w:szCs w:val="20"/>
                </w:rPr>
                <m:t>ϕ</m:t>
              </m:r>
              <m:r>
                <m:rPr>
                  <m:sty m:val="p"/>
                </m:rPr>
                <w:rPr>
                  <w:rFonts w:ascii="Cambria Math" w:hAnsi="Cambria Math"/>
                  <w:sz w:val="20"/>
                  <w:szCs w:val="20"/>
                </w:rPr>
                <m:t>=</m:t>
              </m:r>
              <m:r>
                <w:rPr>
                  <w:rFonts w:ascii="Cambria Math" w:hAnsi="Cambria Math"/>
                  <w:sz w:val="20"/>
                  <w:szCs w:val="20"/>
                </w:rPr>
                <m:t>5</m:t>
              </m:r>
            </m:oMath>
            <w:r w:rsidRPr="0004544C">
              <w:rPr>
                <w:rFonts w:ascii="Bookman Old Style" w:hAnsi="Bookman Old Style"/>
                <w:sz w:val="20"/>
                <w:szCs w:val="20"/>
              </w:rPr>
              <w:t xml:space="preserve">, initial standard deviation </w:t>
            </w:r>
            <m:oMath>
              <m:sSub>
                <m:sSubPr>
                  <m:ctrlPr>
                    <w:rPr>
                      <w:rFonts w:ascii="Cambria Math" w:hAnsi="Cambria Math"/>
                      <w:sz w:val="20"/>
                      <w:szCs w:val="20"/>
                    </w:rPr>
                  </m:ctrlPr>
                </m:sSubPr>
                <m:e>
                  <m:r>
                    <w:rPr>
                      <w:rFonts w:ascii="Cambria Math" w:hAnsi="Cambria Math"/>
                      <w:sz w:val="20"/>
                      <w:szCs w:val="20"/>
                    </w:rPr>
                    <m:t>σ</m:t>
                  </m:r>
                </m:e>
                <m:sub>
                  <m:r>
                    <w:rPr>
                      <w:rFonts w:ascii="Cambria Math" w:hAnsi="Cambria Math"/>
                      <w:sz w:val="20"/>
                      <w:szCs w:val="20"/>
                    </w:rPr>
                    <m:t>z</m:t>
                  </m:r>
                  <m:r>
                    <m:rPr>
                      <m:sty m:val="p"/>
                    </m:rPr>
                    <w:rPr>
                      <w:rFonts w:ascii="Cambria Math" w:hAnsi="Cambria Math"/>
                      <w:sz w:val="20"/>
                      <w:szCs w:val="20"/>
                    </w:rPr>
                    <m:t>_</m:t>
                  </m:r>
                  <m:r>
                    <w:rPr>
                      <w:rFonts w:ascii="Cambria Math" w:hAnsi="Cambria Math"/>
                      <w:sz w:val="20"/>
                      <w:szCs w:val="20"/>
                    </w:rPr>
                    <m:t>init</m:t>
                  </m:r>
                </m:sub>
              </m:sSub>
              <m:r>
                <m:rPr>
                  <m:sty m:val="p"/>
                </m:rPr>
                <w:rPr>
                  <w:rFonts w:ascii="Cambria Math" w:hAnsi="Cambria Math"/>
                  <w:sz w:val="20"/>
                  <w:szCs w:val="20"/>
                </w:rPr>
                <m:t>=</m:t>
              </m:r>
              <m:r>
                <w:rPr>
                  <w:rFonts w:ascii="Cambria Math" w:hAnsi="Cambria Math"/>
                  <w:sz w:val="20"/>
                  <w:szCs w:val="20"/>
                </w:rPr>
                <m:t>1.0</m:t>
              </m:r>
            </m:oMath>
            <w:r w:rsidRPr="0004544C">
              <w:rPr>
                <w:rFonts w:ascii="Bookman Old Style" w:hAnsi="Bookman Old Style"/>
                <w:sz w:val="20"/>
                <w:szCs w:val="20"/>
              </w:rPr>
              <w:t>; minimum zero.</w:t>
            </w:r>
          </w:p>
        </w:tc>
      </w:tr>
      <w:tr w:rsidR="0075698E" w:rsidRPr="0004544C" w14:paraId="4D300BC1" w14:textId="77777777" w:rsidTr="002B383A">
        <w:tc>
          <w:tcPr>
            <w:tcW w:w="1668" w:type="dxa"/>
          </w:tcPr>
          <w:p w14:paraId="6ED7AC82"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p</m:t>
                </m:r>
              </m:oMath>
            </m:oMathPara>
          </w:p>
        </w:tc>
        <w:tc>
          <w:tcPr>
            <w:tcW w:w="3118" w:type="dxa"/>
          </w:tcPr>
          <w:p w14:paraId="6301F0E9"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Individual female preference (preferred trait value)</w:t>
            </w:r>
          </w:p>
        </w:tc>
        <w:tc>
          <w:tcPr>
            <w:tcW w:w="4790" w:type="dxa"/>
          </w:tcPr>
          <w:p w14:paraId="5C83F3E2"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Truncated Gaussian distribution; mean </w:t>
            </w:r>
            <m:oMath>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mean</m:t>
                  </m:r>
                </m:sub>
              </m:sSub>
              <m:r>
                <m:rPr>
                  <m:sty m:val="p"/>
                </m:rPr>
                <w:rPr>
                  <w:rFonts w:ascii="Cambria Math" w:hAnsi="Cambria Math"/>
                  <w:sz w:val="20"/>
                  <w:szCs w:val="20"/>
                </w:rPr>
                <m:t>=</m:t>
              </m:r>
              <m:r>
                <w:rPr>
                  <w:rFonts w:ascii="Cambria Math" w:hAnsi="Cambria Math"/>
                  <w:sz w:val="20"/>
                  <w:szCs w:val="20"/>
                </w:rPr>
                <m:t>5</m:t>
              </m:r>
            </m:oMath>
            <w:r w:rsidRPr="0004544C">
              <w:rPr>
                <w:rFonts w:ascii="Bookman Old Style" w:hAnsi="Bookman Old Style"/>
                <w:sz w:val="20"/>
                <w:szCs w:val="20"/>
              </w:rPr>
              <w:t xml:space="preserve">, standard deviation </w:t>
            </w:r>
            <m:oMath>
              <m:sSub>
                <m:sSubPr>
                  <m:ctrlPr>
                    <w:rPr>
                      <w:rFonts w:ascii="Cambria Math" w:hAnsi="Cambria Math"/>
                      <w:sz w:val="20"/>
                      <w:szCs w:val="20"/>
                    </w:rPr>
                  </m:ctrlPr>
                </m:sSubPr>
                <m:e>
                  <m:r>
                    <w:rPr>
                      <w:rFonts w:ascii="Cambria Math" w:hAnsi="Cambria Math"/>
                      <w:sz w:val="20"/>
                      <w:szCs w:val="20"/>
                    </w:rPr>
                    <m:t>σ</m:t>
                  </m:r>
                </m:e>
                <m:sub>
                  <m:r>
                    <w:rPr>
                      <w:rFonts w:ascii="Cambria Math" w:hAnsi="Cambria Math"/>
                      <w:sz w:val="20"/>
                      <w:szCs w:val="20"/>
                    </w:rPr>
                    <m:t>p</m:t>
                  </m:r>
                </m:sub>
              </m:sSub>
              <m:r>
                <m:rPr>
                  <m:sty m:val="p"/>
                </m:rPr>
                <w:rPr>
                  <w:rFonts w:ascii="Cambria Math" w:hAnsi="Cambria Math"/>
                  <w:sz w:val="20"/>
                  <w:szCs w:val="20"/>
                </w:rPr>
                <m:t>∈{</m:t>
              </m:r>
              <m:r>
                <w:rPr>
                  <w:rFonts w:ascii="Cambria Math" w:hAnsi="Cambria Math"/>
                  <w:sz w:val="20"/>
                  <w:szCs w:val="20"/>
                </w:rPr>
                <m:t>0.2</m:t>
              </m:r>
              <m:r>
                <m:rPr>
                  <m:sty m:val="p"/>
                </m:rPr>
                <w:rPr>
                  <w:rFonts w:ascii="Cambria Math" w:hAnsi="Cambria Math"/>
                  <w:sz w:val="20"/>
                  <w:szCs w:val="20"/>
                </w:rPr>
                <m:t>,</m:t>
              </m:r>
              <m:r>
                <w:rPr>
                  <w:rFonts w:ascii="Cambria Math" w:hAnsi="Cambria Math"/>
                  <w:sz w:val="20"/>
                  <w:szCs w:val="20"/>
                </w:rPr>
                <m:t>0.5</m:t>
              </m:r>
              <m:r>
                <m:rPr>
                  <m:sty m:val="p"/>
                </m:rPr>
                <w:rPr>
                  <w:rFonts w:ascii="Cambria Math" w:hAnsi="Cambria Math"/>
                  <w:sz w:val="20"/>
                  <w:szCs w:val="20"/>
                </w:rPr>
                <m:t>,</m:t>
              </m:r>
              <m:r>
                <w:rPr>
                  <w:rFonts w:ascii="Cambria Math" w:hAnsi="Cambria Math"/>
                  <w:sz w:val="20"/>
                  <w:szCs w:val="20"/>
                </w:rPr>
                <m:t>0.8</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1.2</m:t>
              </m:r>
              <m:r>
                <m:rPr>
                  <m:sty m:val="p"/>
                </m:rPr>
                <w:rPr>
                  <w:rFonts w:ascii="Cambria Math" w:hAnsi="Cambria Math"/>
                  <w:sz w:val="20"/>
                  <w:szCs w:val="20"/>
                </w:rPr>
                <m:t>,</m:t>
              </m:r>
              <m:r>
                <w:rPr>
                  <w:rFonts w:ascii="Cambria Math" w:hAnsi="Cambria Math"/>
                  <w:sz w:val="20"/>
                  <w:szCs w:val="20"/>
                </w:rPr>
                <m:t>1.5</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oMath>
            <w:r w:rsidRPr="0004544C">
              <w:rPr>
                <w:rFonts w:ascii="Bookman Old Style" w:hAnsi="Bookman Old Style"/>
                <w:sz w:val="20"/>
                <w:szCs w:val="20"/>
              </w:rPr>
              <w:t>; minimum zero.</w:t>
            </w:r>
          </w:p>
        </w:tc>
      </w:tr>
      <w:tr w:rsidR="0075698E" w:rsidRPr="0004544C" w14:paraId="502644A0" w14:textId="77777777" w:rsidTr="002B383A">
        <w:tc>
          <w:tcPr>
            <w:tcW w:w="1668" w:type="dxa"/>
          </w:tcPr>
          <w:p w14:paraId="473FBF1C"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s</m:t>
                </m:r>
              </m:oMath>
            </m:oMathPara>
          </w:p>
        </w:tc>
        <w:tc>
          <w:tcPr>
            <w:tcW w:w="3118" w:type="dxa"/>
          </w:tcPr>
          <w:p w14:paraId="73936066"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Individual female choosiness</w:t>
            </w:r>
          </w:p>
        </w:tc>
        <w:tc>
          <w:tcPr>
            <w:tcW w:w="4790" w:type="dxa"/>
          </w:tcPr>
          <w:p w14:paraId="77E610FA"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Truncated Gaussian distribution; population mean </w:t>
            </w:r>
            <m:oMath>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mean</m:t>
                  </m:r>
                </m:sub>
              </m:sSub>
              <m:r>
                <m:rPr>
                  <m:sty m:val="p"/>
                </m:rPr>
                <w:rPr>
                  <w:rFonts w:ascii="Cambria Math" w:hAnsi="Cambria Math"/>
                  <w:sz w:val="20"/>
                  <w:szCs w:val="20"/>
                </w:rPr>
                <m:t>=</m:t>
              </m:r>
              <m:r>
                <w:rPr>
                  <w:rFonts w:ascii="Cambria Math" w:hAnsi="Cambria Math"/>
                  <w:sz w:val="20"/>
                  <w:szCs w:val="20"/>
                </w:rPr>
                <m:t>2.0</m:t>
              </m:r>
            </m:oMath>
            <w:r w:rsidRPr="0004544C">
              <w:rPr>
                <w:rFonts w:ascii="Bookman Old Style" w:hAnsi="Bookman Old Style"/>
                <w:sz w:val="20"/>
                <w:szCs w:val="20"/>
              </w:rPr>
              <w:t xml:space="preserve">, standard deviation </w:t>
            </w:r>
            <m:oMath>
              <m:sSub>
                <m:sSubPr>
                  <m:ctrlPr>
                    <w:rPr>
                      <w:rFonts w:ascii="Cambria Math" w:hAnsi="Cambria Math"/>
                      <w:sz w:val="20"/>
                      <w:szCs w:val="20"/>
                    </w:rPr>
                  </m:ctrlPr>
                </m:sSubPr>
                <m:e>
                  <m:r>
                    <w:rPr>
                      <w:rFonts w:ascii="Cambria Math" w:hAnsi="Cambria Math"/>
                      <w:sz w:val="20"/>
                      <w:szCs w:val="20"/>
                    </w:rPr>
                    <m:t>σ</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0.2</m:t>
              </m:r>
            </m:oMath>
            <w:r w:rsidRPr="0004544C">
              <w:rPr>
                <w:rFonts w:ascii="Bookman Old Style" w:hAnsi="Bookman Old Style"/>
                <w:sz w:val="20"/>
                <w:szCs w:val="20"/>
              </w:rPr>
              <w:t>; minimum zero.</w:t>
            </w:r>
          </w:p>
        </w:tc>
      </w:tr>
      <w:tr w:rsidR="0075698E" w:rsidRPr="0004544C" w14:paraId="191918FE" w14:textId="77777777" w:rsidTr="002B383A">
        <w:tc>
          <w:tcPr>
            <w:tcW w:w="1668" w:type="dxa"/>
          </w:tcPr>
          <w:p w14:paraId="67238710"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ij</m:t>
                    </m:r>
                  </m:sub>
                </m:sSub>
              </m:oMath>
            </m:oMathPara>
          </w:p>
        </w:tc>
        <w:tc>
          <w:tcPr>
            <w:tcW w:w="3118" w:type="dxa"/>
          </w:tcPr>
          <w:p w14:paraId="590161F4"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Probability of copulation between female </w:t>
            </w:r>
            <m:oMath>
              <m:r>
                <w:rPr>
                  <w:rFonts w:ascii="Cambria Math" w:hAnsi="Cambria Math"/>
                  <w:sz w:val="20"/>
                  <w:szCs w:val="20"/>
                </w:rPr>
                <m:t>i</m:t>
              </m:r>
            </m:oMath>
            <w:r w:rsidRPr="0004544C">
              <w:rPr>
                <w:rFonts w:ascii="Bookman Old Style" w:hAnsi="Bookman Old Style"/>
                <w:sz w:val="20"/>
                <w:szCs w:val="20"/>
              </w:rPr>
              <w:t xml:space="preserve"> and male </w:t>
            </w:r>
            <m:oMath>
              <m:r>
                <w:rPr>
                  <w:rFonts w:ascii="Cambria Math" w:hAnsi="Cambria Math"/>
                  <w:sz w:val="20"/>
                  <w:szCs w:val="20"/>
                </w:rPr>
                <m:t>j</m:t>
              </m:r>
            </m:oMath>
          </w:p>
        </w:tc>
        <w:tc>
          <w:tcPr>
            <w:tcW w:w="4790" w:type="dxa"/>
          </w:tcPr>
          <w:p w14:paraId="2517B21F"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Governed by Uniform, Gaussian, Sigmoid, or U-shaped preference functions.</w:t>
            </w:r>
          </w:p>
        </w:tc>
      </w:tr>
      <w:tr w:rsidR="0075698E" w:rsidRPr="0004544C" w14:paraId="4C937297" w14:textId="77777777" w:rsidTr="002B383A">
        <w:tc>
          <w:tcPr>
            <w:tcW w:w="1668" w:type="dxa"/>
          </w:tcPr>
          <w:p w14:paraId="72E097EB"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max</m:t>
                    </m:r>
                  </m:sub>
                </m:sSub>
              </m:oMath>
            </m:oMathPara>
          </w:p>
        </w:tc>
        <w:tc>
          <w:tcPr>
            <w:tcW w:w="3118" w:type="dxa"/>
          </w:tcPr>
          <w:p w14:paraId="2D3115CC"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Maximum number of male assessments per female</w:t>
            </w:r>
          </w:p>
        </w:tc>
        <w:tc>
          <w:tcPr>
            <w:tcW w:w="4790" w:type="dxa"/>
          </w:tcPr>
          <w:p w14:paraId="4F1DFD83"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Default </w:t>
            </w:r>
            <m:oMath>
              <m:r>
                <w:rPr>
                  <w:rFonts w:ascii="Cambria Math" w:hAnsi="Cambria Math"/>
                  <w:sz w:val="20"/>
                  <w:szCs w:val="20"/>
                </w:rPr>
                <m:t>200</m:t>
              </m:r>
            </m:oMath>
            <w:r w:rsidRPr="0004544C">
              <w:rPr>
                <w:rFonts w:ascii="Bookman Old Style" w:hAnsi="Bookman Old Style"/>
                <w:sz w:val="20"/>
                <w:szCs w:val="20"/>
              </w:rPr>
              <w:t xml:space="preserve">; varied proportionally </w:t>
            </w:r>
            <m:oMath>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100</m:t>
              </m:r>
              <m:r>
                <m:rPr>
                  <m:sty m:val="p"/>
                </m:rPr>
                <w:rPr>
                  <w:rFonts w:ascii="Cambria Math" w:hAnsi="Cambria Math"/>
                  <w:sz w:val="20"/>
                  <w:szCs w:val="20"/>
                </w:rPr>
                <m:t>,</m:t>
              </m:r>
              <m:r>
                <w:rPr>
                  <w:rFonts w:ascii="Cambria Math" w:hAnsi="Cambria Math"/>
                  <w:sz w:val="20"/>
                  <w:szCs w:val="20"/>
                </w:rPr>
                <m:t>200</m:t>
              </m:r>
              <m:r>
                <m:rPr>
                  <m:sty m:val="p"/>
                </m:rPr>
                <w:rPr>
                  <w:rFonts w:ascii="Cambria Math" w:hAnsi="Cambria Math"/>
                  <w:sz w:val="20"/>
                  <w:szCs w:val="20"/>
                </w:rPr>
                <m:t>}</m:t>
              </m:r>
            </m:oMath>
            <w:r w:rsidRPr="0004544C">
              <w:rPr>
                <w:rFonts w:ascii="Bookman Old Style" w:hAnsi="Bookman Old Style"/>
                <w:sz w:val="20"/>
                <w:szCs w:val="20"/>
              </w:rPr>
              <w:t xml:space="preserve"> in Phases 3 and 4.</w:t>
            </w:r>
          </w:p>
        </w:tc>
      </w:tr>
      <w:tr w:rsidR="0075698E" w:rsidRPr="0004544C" w14:paraId="6B908F3E" w14:textId="77777777" w:rsidTr="002B383A">
        <w:tc>
          <w:tcPr>
            <w:tcW w:w="1668" w:type="dxa"/>
          </w:tcPr>
          <w:p w14:paraId="4F9FE931"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C</m:t>
                </m:r>
              </m:oMath>
            </m:oMathPara>
          </w:p>
        </w:tc>
        <w:tc>
          <w:tcPr>
            <w:tcW w:w="3118" w:type="dxa"/>
          </w:tcPr>
          <w:p w14:paraId="44C1CA94"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Female polyandry limit (number of actual copulations)</w:t>
            </w:r>
          </w:p>
        </w:tc>
        <w:tc>
          <w:tcPr>
            <w:tcW w:w="4790" w:type="dxa"/>
          </w:tcPr>
          <w:p w14:paraId="59855812"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Randomly sampled from a uniform discrete distribution: </w:t>
            </w:r>
            <m:oMath>
              <m:r>
                <w:rPr>
                  <w:rFonts w:ascii="Cambria Math" w:hAnsi="Cambria Math"/>
                  <w:sz w:val="20"/>
                  <w:szCs w:val="20"/>
                </w:rPr>
                <m:t>U</m:t>
              </m:r>
              <m:d>
                <m:dPr>
                  <m:ctrlPr>
                    <w:rPr>
                      <w:rFonts w:ascii="Cambria Math" w:hAnsi="Cambria Math"/>
                      <w:sz w:val="20"/>
                      <w:szCs w:val="20"/>
                    </w:rPr>
                  </m:ctrlPr>
                </m:dPr>
                <m:e>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3</m:t>
                  </m:r>
                </m:e>
              </m:d>
            </m:oMath>
            <w:r w:rsidRPr="0004544C">
              <w:rPr>
                <w:rFonts w:ascii="Bookman Old Style" w:hAnsi="Bookman Old Style"/>
                <w:sz w:val="20"/>
                <w:szCs w:val="20"/>
              </w:rPr>
              <w:t xml:space="preserve"> matings per female.</w:t>
            </w:r>
          </w:p>
        </w:tc>
      </w:tr>
      <w:tr w:rsidR="002B383A" w:rsidRPr="0004544C" w14:paraId="3495C3B2" w14:textId="77777777" w:rsidTr="005D57CB">
        <w:tc>
          <w:tcPr>
            <w:tcW w:w="9576" w:type="dxa"/>
            <w:gridSpan w:val="3"/>
          </w:tcPr>
          <w:p w14:paraId="38194750" w14:textId="77777777" w:rsidR="002B383A" w:rsidRPr="002B383A" w:rsidRDefault="002B383A" w:rsidP="002B383A">
            <w:pPr>
              <w:pStyle w:val="Compact"/>
              <w:rPr>
                <w:rFonts w:ascii="Bookman Old Style" w:hAnsi="Bookman Old Style"/>
                <w:i/>
                <w:iCs/>
                <w:sz w:val="20"/>
                <w:szCs w:val="20"/>
              </w:rPr>
            </w:pPr>
            <w:r w:rsidRPr="002B383A">
              <w:rPr>
                <w:rFonts w:ascii="Bookman Old Style" w:hAnsi="Bookman Old Style"/>
                <w:i/>
                <w:iCs/>
                <w:sz w:val="20"/>
                <w:szCs w:val="20"/>
              </w:rPr>
              <w:t>Evolutionary Time</w:t>
            </w:r>
          </w:p>
          <w:p w14:paraId="50D27315" w14:textId="3CD1958A" w:rsidR="002B383A" w:rsidRPr="0004544C" w:rsidRDefault="002B383A" w:rsidP="002B383A">
            <w:pPr>
              <w:pStyle w:val="Compact"/>
              <w:rPr>
                <w:rFonts w:ascii="Bookman Old Style" w:hAnsi="Bookman Old Style"/>
                <w:sz w:val="20"/>
                <w:szCs w:val="20"/>
              </w:rPr>
            </w:pPr>
            <w:r w:rsidRPr="002B383A">
              <w:rPr>
                <w:rFonts w:ascii="Bookman Old Style" w:hAnsi="Bookman Old Style"/>
                <w:i/>
                <w:iCs/>
                <w:sz w:val="20"/>
                <w:szCs w:val="20"/>
              </w:rPr>
              <w:t>(Survival &amp; Genetic Inheritance)</w:t>
            </w:r>
          </w:p>
        </w:tc>
      </w:tr>
      <w:tr w:rsidR="0075698E" w:rsidRPr="0004544C" w14:paraId="100BC645" w14:textId="77777777" w:rsidTr="002B383A">
        <w:tc>
          <w:tcPr>
            <w:tcW w:w="1668" w:type="dxa"/>
          </w:tcPr>
          <w:p w14:paraId="3383F471"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j</m:t>
                    </m:r>
                  </m:sub>
                </m:sSub>
              </m:oMath>
            </m:oMathPara>
          </w:p>
        </w:tc>
        <w:tc>
          <w:tcPr>
            <w:tcW w:w="3118" w:type="dxa"/>
          </w:tcPr>
          <w:p w14:paraId="6845737B"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Viability (survival probability) of male </w:t>
            </w:r>
            <m:oMath>
              <m:r>
                <w:rPr>
                  <w:rFonts w:ascii="Cambria Math" w:hAnsi="Cambria Math"/>
                  <w:sz w:val="20"/>
                  <w:szCs w:val="20"/>
                </w:rPr>
                <m:t>j</m:t>
              </m:r>
            </m:oMath>
            <w:r w:rsidRPr="0004544C">
              <w:rPr>
                <w:rFonts w:ascii="Bookman Old Style" w:hAnsi="Bookman Old Style"/>
                <w:sz w:val="20"/>
                <w:szCs w:val="20"/>
              </w:rPr>
              <w:t xml:space="preserve"> before mating</w:t>
            </w:r>
          </w:p>
        </w:tc>
        <w:tc>
          <w:tcPr>
            <w:tcW w:w="4790" w:type="dxa"/>
          </w:tcPr>
          <w:p w14:paraId="4B6C2D1E"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Given by </w:t>
            </w:r>
            <m:oMath>
              <m:r>
                <m:rPr>
                  <m:sty m:val="p"/>
                </m:rPr>
                <w:rPr>
                  <w:rFonts w:ascii="Cambria Math" w:hAnsi="Cambria Math"/>
                  <w:sz w:val="20"/>
                  <w:szCs w:val="20"/>
                </w:rPr>
                <m:t>exp</m:t>
              </m:r>
              <m:d>
                <m:dPr>
                  <m:ctrlPr>
                    <w:rPr>
                      <w:rFonts w:ascii="Cambria Math" w:hAnsi="Cambria Math"/>
                      <w:sz w:val="20"/>
                      <w:szCs w:val="20"/>
                    </w:rPr>
                  </m:ctrlPr>
                </m:dPr>
                <m:e>
                  <m:r>
                    <m:rPr>
                      <m:sty m:val="p"/>
                    </m:rPr>
                    <w:rPr>
                      <w:rFonts w:ascii="Cambria Math" w:hAnsi="Cambria Math"/>
                      <w:sz w:val="20"/>
                      <w:szCs w:val="20"/>
                    </w:rPr>
                    <m:t>-</m:t>
                  </m:r>
                  <m:r>
                    <w:rPr>
                      <w:rFonts w:ascii="Cambria Math" w:hAnsi="Cambria Math"/>
                      <w:sz w:val="20"/>
                      <w:szCs w:val="20"/>
                    </w:rPr>
                    <m:t>γ</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z</m:t>
                              </m:r>
                            </m:e>
                            <m:sub>
                              <m:r>
                                <w:rPr>
                                  <w:rFonts w:ascii="Cambria Math" w:hAnsi="Cambria Math"/>
                                  <w:sz w:val="20"/>
                                  <w:szCs w:val="20"/>
                                </w:rPr>
                                <m:t>j</m:t>
                              </m:r>
                            </m:sub>
                          </m:sSub>
                          <m:r>
                            <m:rPr>
                              <m:sty m:val="p"/>
                            </m:rPr>
                            <w:rPr>
                              <w:rFonts w:ascii="Cambria Math" w:hAnsi="Cambria Math"/>
                              <w:sz w:val="20"/>
                              <w:szCs w:val="20"/>
                            </w:rPr>
                            <m:t>-</m:t>
                          </m:r>
                          <m:r>
                            <w:rPr>
                              <w:rFonts w:ascii="Cambria Math" w:hAnsi="Cambria Math"/>
                              <w:sz w:val="20"/>
                              <w:szCs w:val="20"/>
                            </w:rPr>
                            <m:t>ϕ</m:t>
                          </m:r>
                        </m:e>
                      </m:d>
                    </m:e>
                    <m:sup>
                      <m:r>
                        <w:rPr>
                          <w:rFonts w:ascii="Cambria Math" w:hAnsi="Cambria Math"/>
                          <w:sz w:val="20"/>
                          <w:szCs w:val="20"/>
                        </w:rPr>
                        <m:t>2</m:t>
                      </m:r>
                    </m:sup>
                  </m:sSup>
                </m:e>
              </m:d>
            </m:oMath>
            <w:r w:rsidRPr="0004544C">
              <w:rPr>
                <w:rFonts w:ascii="Bookman Old Style" w:hAnsi="Bookman Old Style"/>
                <w:sz w:val="20"/>
                <w:szCs w:val="20"/>
              </w:rPr>
              <w:t>.</w:t>
            </w:r>
          </w:p>
        </w:tc>
      </w:tr>
      <w:tr w:rsidR="0075698E" w:rsidRPr="0004544C" w14:paraId="54A9F81A" w14:textId="77777777" w:rsidTr="002B383A">
        <w:tc>
          <w:tcPr>
            <w:tcW w:w="1668" w:type="dxa"/>
          </w:tcPr>
          <w:p w14:paraId="2EC20DE6"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ϕ</m:t>
                </m:r>
              </m:oMath>
            </m:oMathPara>
          </w:p>
        </w:tc>
        <w:tc>
          <w:tcPr>
            <w:tcW w:w="3118" w:type="dxa"/>
          </w:tcPr>
          <w:p w14:paraId="659BF94F"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Optimal male trait value under natural selection</w:t>
            </w:r>
          </w:p>
        </w:tc>
        <w:tc>
          <w:tcPr>
            <w:tcW w:w="4790" w:type="dxa"/>
          </w:tcPr>
          <w:p w14:paraId="2BB833DA" w14:textId="77777777" w:rsidR="0075698E" w:rsidRPr="0004544C" w:rsidRDefault="00000000" w:rsidP="002B383A">
            <w:pPr>
              <w:pStyle w:val="Compact"/>
              <w:rPr>
                <w:rFonts w:ascii="Bookman Old Style" w:hAnsi="Bookman Old Style"/>
                <w:sz w:val="20"/>
                <w:szCs w:val="20"/>
              </w:rPr>
            </w:pPr>
            <m:oMath>
              <m:r>
                <w:rPr>
                  <w:rFonts w:ascii="Cambria Math" w:hAnsi="Cambria Math"/>
                  <w:sz w:val="20"/>
                  <w:szCs w:val="20"/>
                </w:rPr>
                <m:t>5.0</m:t>
              </m:r>
            </m:oMath>
            <w:r w:rsidRPr="0004544C">
              <w:rPr>
                <w:rFonts w:ascii="Bookman Old Style" w:hAnsi="Bookman Old Style"/>
                <w:sz w:val="20"/>
                <w:szCs w:val="20"/>
              </w:rPr>
              <w:t xml:space="preserve"> (also serves as the initial population mean for </w:t>
            </w:r>
            <m:oMath>
              <m:r>
                <w:rPr>
                  <w:rFonts w:ascii="Cambria Math" w:hAnsi="Cambria Math"/>
                  <w:sz w:val="20"/>
                  <w:szCs w:val="20"/>
                </w:rPr>
                <m:t>z</m:t>
              </m:r>
            </m:oMath>
            <w:r w:rsidRPr="0004544C">
              <w:rPr>
                <w:rFonts w:ascii="Bookman Old Style" w:hAnsi="Bookman Old Style"/>
                <w:sz w:val="20"/>
                <w:szCs w:val="20"/>
              </w:rPr>
              <w:t xml:space="preserve"> and </w:t>
            </w:r>
            <m:oMath>
              <m:r>
                <w:rPr>
                  <w:rFonts w:ascii="Cambria Math" w:hAnsi="Cambria Math"/>
                  <w:sz w:val="20"/>
                  <w:szCs w:val="20"/>
                </w:rPr>
                <m:t>p</m:t>
              </m:r>
            </m:oMath>
            <w:r w:rsidRPr="0004544C">
              <w:rPr>
                <w:rFonts w:ascii="Bookman Old Style" w:hAnsi="Bookman Old Style"/>
                <w:sz w:val="20"/>
                <w:szCs w:val="20"/>
              </w:rPr>
              <w:t>).</w:t>
            </w:r>
          </w:p>
        </w:tc>
      </w:tr>
      <w:tr w:rsidR="0075698E" w:rsidRPr="0004544C" w14:paraId="247FF8E5" w14:textId="77777777" w:rsidTr="002B383A">
        <w:tc>
          <w:tcPr>
            <w:tcW w:w="1668" w:type="dxa"/>
          </w:tcPr>
          <w:p w14:paraId="179FE958"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γ</m:t>
                </m:r>
              </m:oMath>
            </m:oMathPara>
          </w:p>
        </w:tc>
        <w:tc>
          <w:tcPr>
            <w:tcW w:w="3118" w:type="dxa"/>
          </w:tcPr>
          <w:p w14:paraId="6CC79E05"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Intensity of stabilising natural selection acting on </w:t>
            </w:r>
            <m:oMath>
              <m:r>
                <w:rPr>
                  <w:rFonts w:ascii="Cambria Math" w:hAnsi="Cambria Math"/>
                  <w:sz w:val="20"/>
                  <w:szCs w:val="20"/>
                </w:rPr>
                <m:t>z</m:t>
              </m:r>
            </m:oMath>
          </w:p>
        </w:tc>
        <w:tc>
          <w:tcPr>
            <w:tcW w:w="4790" w:type="dxa"/>
          </w:tcPr>
          <w:p w14:paraId="410629D7" w14:textId="77777777" w:rsidR="0075698E" w:rsidRPr="002B383A" w:rsidRDefault="00000000" w:rsidP="002B383A">
            <w:pPr>
              <w:pStyle w:val="Compact"/>
              <w:rPr>
                <w:rFonts w:ascii="Bookman Old Style" w:hAnsi="Bookman Old Style"/>
                <w:sz w:val="20"/>
                <w:szCs w:val="20"/>
              </w:rPr>
            </w:pPr>
            <m:oMathPara>
              <m:oMathParaPr>
                <m:jc m:val="left"/>
              </m:oMathParaPr>
              <m:oMath>
                <m:r>
                  <w:rPr>
                    <w:rFonts w:ascii="Cambria Math" w:hAnsi="Cambria Math"/>
                    <w:sz w:val="20"/>
                    <w:szCs w:val="20"/>
                  </w:rPr>
                  <m:t>0.</m:t>
                </m:r>
                <m:r>
                  <w:rPr>
                    <w:rFonts w:ascii="Cambria Math" w:hAnsi="Cambria Math"/>
                    <w:sz w:val="20"/>
                    <w:szCs w:val="20"/>
                  </w:rPr>
                  <m:t>2</m:t>
                </m:r>
              </m:oMath>
            </m:oMathPara>
          </w:p>
        </w:tc>
      </w:tr>
      <w:tr w:rsidR="0075698E" w:rsidRPr="0004544C" w14:paraId="1CBE27DD" w14:textId="77777777" w:rsidTr="002B383A">
        <w:tc>
          <w:tcPr>
            <w:tcW w:w="1668" w:type="dxa"/>
          </w:tcPr>
          <w:p w14:paraId="5C7C3039"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base</m:t>
                    </m:r>
                  </m:sub>
                </m:sSub>
              </m:oMath>
            </m:oMathPara>
          </w:p>
        </w:tc>
        <w:tc>
          <w:tcPr>
            <w:tcW w:w="3118" w:type="dxa"/>
          </w:tcPr>
          <w:p w14:paraId="2352DC0A"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Base fecundity reward per copulation event</w:t>
            </w:r>
          </w:p>
        </w:tc>
        <w:tc>
          <w:tcPr>
            <w:tcW w:w="4790" w:type="dxa"/>
          </w:tcPr>
          <w:p w14:paraId="3CD04399" w14:textId="77777777" w:rsidR="0075698E" w:rsidRPr="0004544C" w:rsidRDefault="00000000" w:rsidP="002B383A">
            <w:pPr>
              <w:pStyle w:val="Compact"/>
              <w:rPr>
                <w:rFonts w:ascii="Bookman Old Style" w:hAnsi="Bookman Old Style"/>
                <w:sz w:val="20"/>
                <w:szCs w:val="20"/>
              </w:rPr>
            </w:pPr>
            <m:oMath>
              <m:r>
                <w:rPr>
                  <w:rFonts w:ascii="Cambria Math" w:hAnsi="Cambria Math"/>
                  <w:sz w:val="20"/>
                  <w:szCs w:val="20"/>
                </w:rPr>
                <m:t>10</m:t>
              </m:r>
            </m:oMath>
            <w:r w:rsidRPr="0004544C">
              <w:rPr>
                <w:rFonts w:ascii="Bookman Old Style" w:hAnsi="Bookman Old Style"/>
                <w:sz w:val="20"/>
                <w:szCs w:val="20"/>
              </w:rPr>
              <w:t xml:space="preserve"> offspring per successful network edge (mating).</w:t>
            </w:r>
          </w:p>
        </w:tc>
      </w:tr>
      <w:tr w:rsidR="0075698E" w:rsidRPr="0004544C" w14:paraId="7C72995C" w14:textId="77777777" w:rsidTr="002B383A">
        <w:tc>
          <w:tcPr>
            <w:tcW w:w="1668" w:type="dxa"/>
          </w:tcPr>
          <w:p w14:paraId="460C169C"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ϵ</m:t>
                </m:r>
              </m:oMath>
            </m:oMathPara>
          </w:p>
        </w:tc>
        <w:tc>
          <w:tcPr>
            <w:tcW w:w="3118" w:type="dxa"/>
          </w:tcPr>
          <w:p w14:paraId="58CC49E5"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Segregation variance (mutation/recombination noise)</w:t>
            </w:r>
          </w:p>
        </w:tc>
        <w:tc>
          <w:tcPr>
            <w:tcW w:w="4790" w:type="dxa"/>
          </w:tcPr>
          <w:p w14:paraId="303BAD42"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Normal distribution with mean </w:t>
            </w:r>
            <m:oMath>
              <m:r>
                <w:rPr>
                  <w:rFonts w:ascii="Cambria Math" w:hAnsi="Cambria Math"/>
                  <w:sz w:val="20"/>
                  <w:szCs w:val="20"/>
                </w:rPr>
                <m:t>0</m:t>
              </m:r>
            </m:oMath>
            <w:r w:rsidRPr="0004544C">
              <w:rPr>
                <w:rFonts w:ascii="Bookman Old Style" w:hAnsi="Bookman Old Style"/>
                <w:sz w:val="20"/>
                <w:szCs w:val="20"/>
              </w:rPr>
              <w:t xml:space="preserve"> and standard deviation </w:t>
            </w:r>
            <m:oMath>
              <m:sSub>
                <m:sSubPr>
                  <m:ctrlPr>
                    <w:rPr>
                      <w:rFonts w:ascii="Cambria Math" w:hAnsi="Cambria Math"/>
                      <w:sz w:val="20"/>
                      <w:szCs w:val="20"/>
                    </w:rPr>
                  </m:ctrlPr>
                </m:sSubPr>
                <m:e>
                  <m:r>
                    <w:rPr>
                      <w:rFonts w:ascii="Cambria Math" w:hAnsi="Cambria Math"/>
                      <w:sz w:val="20"/>
                      <w:szCs w:val="20"/>
                    </w:rPr>
                    <m:t>σ</m:t>
                  </m:r>
                </m:e>
                <m:sub>
                  <m:r>
                    <w:rPr>
                      <w:rFonts w:ascii="Cambria Math" w:hAnsi="Cambria Math"/>
                      <w:sz w:val="20"/>
                      <w:szCs w:val="20"/>
                    </w:rPr>
                    <m:t>ϵ</m:t>
                  </m:r>
                </m:sub>
              </m:sSub>
              <m:r>
                <m:rPr>
                  <m:sty m:val="p"/>
                </m:rPr>
                <w:rPr>
                  <w:rFonts w:ascii="Cambria Math" w:hAnsi="Cambria Math"/>
                  <w:sz w:val="20"/>
                  <w:szCs w:val="20"/>
                </w:rPr>
                <m:t>=</m:t>
              </m:r>
              <m:r>
                <w:rPr>
                  <w:rFonts w:ascii="Cambria Math" w:hAnsi="Cambria Math"/>
                  <w:sz w:val="20"/>
                  <w:szCs w:val="20"/>
                </w:rPr>
                <m:t>0.2</m:t>
              </m:r>
            </m:oMath>
            <w:r w:rsidRPr="0004544C">
              <w:rPr>
                <w:rFonts w:ascii="Bookman Old Style" w:hAnsi="Bookman Old Style"/>
                <w:sz w:val="20"/>
                <w:szCs w:val="20"/>
              </w:rPr>
              <w:t>.</w:t>
            </w:r>
          </w:p>
        </w:tc>
      </w:tr>
      <w:tr w:rsidR="0075698E" w:rsidRPr="0004544C" w14:paraId="108C20E0" w14:textId="77777777" w:rsidTr="002B383A">
        <w:tc>
          <w:tcPr>
            <w:tcW w:w="1668" w:type="dxa"/>
          </w:tcPr>
          <w:p w14:paraId="53725D33"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N</m:t>
                </m:r>
              </m:oMath>
            </m:oMathPara>
          </w:p>
        </w:tc>
        <w:tc>
          <w:tcPr>
            <w:tcW w:w="3118" w:type="dxa"/>
          </w:tcPr>
          <w:p w14:paraId="656E5441"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Adult carrying capacity (population size per sex)</w:t>
            </w:r>
          </w:p>
        </w:tc>
        <w:tc>
          <w:tcPr>
            <w:tcW w:w="4790" w:type="dxa"/>
          </w:tcPr>
          <w:p w14:paraId="54A31C93" w14:textId="77777777" w:rsidR="0075698E" w:rsidRPr="0004544C" w:rsidRDefault="00000000" w:rsidP="002B383A">
            <w:pPr>
              <w:pStyle w:val="Compact"/>
              <w:rPr>
                <w:rFonts w:ascii="Bookman Old Style" w:hAnsi="Bookman Old Style"/>
                <w:sz w:val="20"/>
                <w:szCs w:val="20"/>
              </w:rPr>
            </w:pPr>
            <m:oMath>
              <m:r>
                <w:rPr>
                  <w:rFonts w:ascii="Cambria Math" w:hAnsi="Cambria Math"/>
                  <w:sz w:val="20"/>
                  <w:szCs w:val="20"/>
                </w:rPr>
                <m:t>200</m:t>
              </m:r>
            </m:oMath>
            <w:r w:rsidRPr="0004544C">
              <w:rPr>
                <w:rFonts w:ascii="Bookman Old Style" w:hAnsi="Bookman Old Style"/>
                <w:sz w:val="20"/>
                <w:szCs w:val="20"/>
              </w:rPr>
              <w:t xml:space="preserve"> adult males and </w:t>
            </w:r>
            <m:oMath>
              <m:r>
                <w:rPr>
                  <w:rFonts w:ascii="Cambria Math" w:hAnsi="Cambria Math"/>
                  <w:sz w:val="20"/>
                  <w:szCs w:val="20"/>
                </w:rPr>
                <m:t>200</m:t>
              </m:r>
            </m:oMath>
            <w:r w:rsidRPr="0004544C">
              <w:rPr>
                <w:rFonts w:ascii="Bookman Old Style" w:hAnsi="Bookman Old Style"/>
                <w:sz w:val="20"/>
                <w:szCs w:val="20"/>
              </w:rPr>
              <w:t xml:space="preserve"> adult females per generation.</w:t>
            </w:r>
          </w:p>
        </w:tc>
      </w:tr>
      <w:tr w:rsidR="0075698E" w:rsidRPr="0004544C" w14:paraId="5B5E5ADC" w14:textId="77777777" w:rsidTr="002B383A">
        <w:tc>
          <w:tcPr>
            <w:tcW w:w="1668" w:type="dxa"/>
            <w:tcBorders>
              <w:bottom w:val="single" w:sz="4" w:space="0" w:color="000000"/>
            </w:tcBorders>
          </w:tcPr>
          <w:p w14:paraId="6AD5F34F"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max</m:t>
                    </m:r>
                  </m:sub>
                </m:sSub>
              </m:oMath>
            </m:oMathPara>
          </w:p>
        </w:tc>
        <w:tc>
          <w:tcPr>
            <w:tcW w:w="3118" w:type="dxa"/>
            <w:tcBorders>
              <w:bottom w:val="single" w:sz="4" w:space="0" w:color="000000"/>
            </w:tcBorders>
          </w:tcPr>
          <w:p w14:paraId="2CE417E9"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Total number of discrete generations simulated</w:t>
            </w:r>
          </w:p>
        </w:tc>
        <w:tc>
          <w:tcPr>
            <w:tcW w:w="4790" w:type="dxa"/>
            <w:tcBorders>
              <w:bottom w:val="single" w:sz="4" w:space="0" w:color="000000"/>
            </w:tcBorders>
          </w:tcPr>
          <w:p w14:paraId="45760303" w14:textId="77777777" w:rsidR="0075698E" w:rsidRPr="0004544C" w:rsidRDefault="00000000" w:rsidP="002B383A">
            <w:pPr>
              <w:pStyle w:val="Compact"/>
              <w:rPr>
                <w:rFonts w:ascii="Bookman Old Style" w:hAnsi="Bookman Old Style"/>
                <w:sz w:val="20"/>
                <w:szCs w:val="20"/>
              </w:rPr>
            </w:pPr>
            <m:oMath>
              <m:r>
                <w:rPr>
                  <w:rFonts w:ascii="Cambria Math" w:hAnsi="Cambria Math"/>
                  <w:sz w:val="20"/>
                  <w:szCs w:val="20"/>
                </w:rPr>
                <m:t>50</m:t>
              </m:r>
            </m:oMath>
            <w:r w:rsidRPr="0004544C">
              <w:rPr>
                <w:rFonts w:ascii="Bookman Old Style" w:hAnsi="Bookman Old Style"/>
                <w:sz w:val="20"/>
                <w:szCs w:val="20"/>
              </w:rPr>
              <w:t xml:space="preserve"> generations per replicate.</w:t>
            </w:r>
          </w:p>
        </w:tc>
      </w:tr>
    </w:tbl>
    <w:p w14:paraId="4DD0A2C8" w14:textId="5F1FF113" w:rsidR="0075698E" w:rsidRPr="0004544C" w:rsidRDefault="0075698E" w:rsidP="002B383A">
      <w:pPr>
        <w:spacing w:line="276" w:lineRule="auto"/>
        <w:rPr>
          <w:rFonts w:ascii="Bookman Old Style" w:hAnsi="Bookman Old Style"/>
          <w:sz w:val="21"/>
          <w:szCs w:val="21"/>
        </w:rPr>
      </w:pPr>
    </w:p>
    <w:p w14:paraId="5801ABF8" w14:textId="77777777" w:rsidR="0075698E" w:rsidRPr="0004544C" w:rsidRDefault="00000000" w:rsidP="0004544C">
      <w:pPr>
        <w:pStyle w:val="Heading1"/>
        <w:spacing w:line="276" w:lineRule="auto"/>
        <w:jc w:val="both"/>
        <w:rPr>
          <w:rFonts w:ascii="Bookman Old Style" w:hAnsi="Bookman Old Style"/>
          <w:sz w:val="32"/>
          <w:szCs w:val="32"/>
          <w:lang w:val="pt-BR"/>
        </w:rPr>
      </w:pPr>
      <w:bookmarkStart w:id="13" w:name="results"/>
      <w:bookmarkEnd w:id="1"/>
      <w:bookmarkEnd w:id="12"/>
      <w:r w:rsidRPr="0004544C">
        <w:rPr>
          <w:rFonts w:ascii="Bookman Old Style" w:hAnsi="Bookman Old Style"/>
          <w:sz w:val="32"/>
          <w:szCs w:val="32"/>
          <w:lang w:val="pt-BR"/>
        </w:rPr>
        <w:lastRenderedPageBreak/>
        <w:t xml:space="preserve">3. </w:t>
      </w:r>
      <w:proofErr w:type="spellStart"/>
      <w:r w:rsidRPr="0004544C">
        <w:rPr>
          <w:rFonts w:ascii="Bookman Old Style" w:hAnsi="Bookman Old Style"/>
          <w:sz w:val="32"/>
          <w:szCs w:val="32"/>
          <w:lang w:val="pt-BR"/>
        </w:rPr>
        <w:t>Results</w:t>
      </w:r>
      <w:proofErr w:type="spellEnd"/>
    </w:p>
    <w:p w14:paraId="532F36B7" w14:textId="1F56C3B6" w:rsidR="0075698E" w:rsidRPr="0004544C" w:rsidRDefault="00000000" w:rsidP="0004544C">
      <w:pPr>
        <w:pStyle w:val="Heading2"/>
        <w:spacing w:line="276" w:lineRule="auto"/>
        <w:jc w:val="both"/>
        <w:rPr>
          <w:rFonts w:ascii="Bookman Old Style" w:hAnsi="Bookman Old Style"/>
          <w:sz w:val="24"/>
          <w:szCs w:val="24"/>
          <w:lang w:val="en-US"/>
        </w:rPr>
      </w:pPr>
      <w:bookmarkStart w:id="14" w:name="X86248596dea4833159308a33ff07436cfb59006"/>
      <w:r w:rsidRPr="0004544C">
        <w:rPr>
          <w:rFonts w:ascii="Bookman Old Style" w:hAnsi="Bookman Old Style"/>
          <w:sz w:val="24"/>
          <w:szCs w:val="24"/>
          <w:lang w:val="en-US"/>
        </w:rPr>
        <w:t xml:space="preserve">3.1. </w:t>
      </w:r>
      <w:r w:rsidR="0004544C" w:rsidRPr="0004544C">
        <w:rPr>
          <w:rFonts w:ascii="Bookman Old Style" w:hAnsi="Bookman Old Style"/>
          <w:sz w:val="24"/>
          <w:szCs w:val="24"/>
          <w:lang w:val="en-US"/>
        </w:rPr>
        <w:t xml:space="preserve">The Phase 4, </w:t>
      </w:r>
      <w:proofErr w:type="spellStart"/>
      <w:r w:rsidR="0004544C" w:rsidRPr="0004544C">
        <w:rPr>
          <w:rFonts w:ascii="Bookman Old Style" w:hAnsi="Bookman Old Style"/>
          <w:sz w:val="24"/>
          <w:szCs w:val="24"/>
          <w:lang w:val="en-US"/>
        </w:rPr>
        <w:t>A_max</w:t>
      </w:r>
      <w:proofErr w:type="spellEnd"/>
      <w:r w:rsidR="0004544C" w:rsidRPr="0004544C">
        <w:rPr>
          <w:rFonts w:ascii="Bookman Old Style" w:hAnsi="Bookman Old Style"/>
          <w:sz w:val="24"/>
          <w:szCs w:val="24"/>
          <w:lang w:val="en-US"/>
        </w:rPr>
        <w:t xml:space="preserve"> = 200</w:t>
      </w:r>
    </w:p>
    <w:p w14:paraId="5552DA5A" w14:textId="77777777" w:rsidR="0075698E" w:rsidRPr="0004544C" w:rsidRDefault="00000000" w:rsidP="0004544C">
      <w:pPr>
        <w:pStyle w:val="FirstParagraph"/>
        <w:spacing w:line="276" w:lineRule="auto"/>
        <w:jc w:val="both"/>
        <w:rPr>
          <w:rFonts w:ascii="Bookman Old Style" w:hAnsi="Bookman Old Style"/>
          <w:sz w:val="21"/>
          <w:szCs w:val="21"/>
          <w:lang w:val="pt-BR"/>
        </w:rPr>
      </w:pPr>
      <w:r w:rsidRPr="0004544C">
        <w:rPr>
          <w:rFonts w:ascii="Bookman Old Style" w:hAnsi="Bookman Old Style"/>
          <w:sz w:val="21"/>
          <w:szCs w:val="21"/>
          <w:lang w:val="pt-BR"/>
        </w:rPr>
        <w:t>Quando as fêmeas operam sob capacidade de amostragem irrestrita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max</m:t>
            </m:r>
          </m:sub>
        </m:sSub>
        <m:r>
          <m:rPr>
            <m:sty m:val="p"/>
          </m:rPr>
          <w:rPr>
            <w:rFonts w:ascii="Cambria Math" w:hAnsi="Cambria Math"/>
            <w:sz w:val="21"/>
            <w:szCs w:val="21"/>
            <w:lang w:val="pt-BR"/>
          </w:rPr>
          <m:t>=</m:t>
        </m:r>
        <m:r>
          <w:rPr>
            <w:rFonts w:ascii="Cambria Math" w:hAnsi="Cambria Math"/>
            <w:sz w:val="21"/>
            <w:szCs w:val="21"/>
            <w:lang w:val="pt-BR"/>
          </w:rPr>
          <m:t>200</m:t>
        </m:r>
      </m:oMath>
      <w:r w:rsidRPr="0004544C">
        <w:rPr>
          <w:rFonts w:ascii="Bookman Old Style" w:hAnsi="Bookman Old Style"/>
          <w:sz w:val="21"/>
          <w:szCs w:val="21"/>
          <w:lang w:val="pt-BR"/>
        </w:rPr>
        <w:t>), os quatro regimes de preferência geram trajetórias topológicas distintas ao longo do gradiente de variação de preferência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lang w:val="pt-BR"/>
        </w:rPr>
        <w:t xml:space="preserve">), mas apenas a partir do limiar crítico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lang w:val="pt-BR"/>
          </w:rPr>
          <m:t>=</m:t>
        </m:r>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z</m:t>
            </m:r>
          </m:sub>
        </m:sSub>
        <m:r>
          <m:rPr>
            <m:sty m:val="p"/>
          </m:rPr>
          <w:rPr>
            <w:rFonts w:ascii="Cambria Math" w:hAnsi="Cambria Math"/>
            <w:sz w:val="21"/>
            <w:szCs w:val="21"/>
            <w:lang w:val="pt-BR"/>
          </w:rPr>
          <m:t>=</m:t>
        </m:r>
        <m:r>
          <w:rPr>
            <w:rFonts w:ascii="Cambria Math" w:hAnsi="Cambria Math"/>
            <w:sz w:val="21"/>
            <w:szCs w:val="21"/>
            <w:lang w:val="pt-BR"/>
          </w:rPr>
          <m:t>1.0</m:t>
        </m:r>
      </m:oMath>
      <w:r w:rsidRPr="0004544C">
        <w:rPr>
          <w:rFonts w:ascii="Bookman Old Style" w:hAnsi="Bookman Old Style"/>
          <w:sz w:val="21"/>
          <w:szCs w:val="21"/>
          <w:lang w:val="pt-BR"/>
        </w:rPr>
        <w:t xml:space="preserve"> (Figure 2).</w:t>
      </w:r>
    </w:p>
    <w:p w14:paraId="668FA0A9" w14:textId="77777777" w:rsidR="0075698E" w:rsidRPr="0004544C" w:rsidRDefault="00000000" w:rsidP="0004544C">
      <w:pPr>
        <w:pStyle w:val="BodyText"/>
        <w:spacing w:line="276" w:lineRule="auto"/>
        <w:ind w:firstLine="720"/>
        <w:jc w:val="both"/>
        <w:rPr>
          <w:rFonts w:ascii="Bookman Old Style" w:hAnsi="Bookman Old Style"/>
          <w:sz w:val="21"/>
          <w:szCs w:val="21"/>
          <w:lang w:val="pt-BR"/>
        </w:rPr>
      </w:pPr>
      <w:r w:rsidRPr="0004544C">
        <w:rPr>
          <w:rFonts w:ascii="Bookman Old Style" w:hAnsi="Bookman Old Style"/>
          <w:sz w:val="21"/>
          <w:szCs w:val="21"/>
          <w:lang w:val="pt-BR"/>
        </w:rPr>
        <w:t>Abaixo deste limiar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lang w:val="pt-BR"/>
          </w:rPr>
          <m:t>&lt;</m:t>
        </m:r>
        <m:r>
          <w:rPr>
            <w:rFonts w:ascii="Cambria Math" w:hAnsi="Cambria Math"/>
            <w:sz w:val="21"/>
            <w:szCs w:val="21"/>
            <w:lang w:val="pt-BR"/>
          </w:rPr>
          <m:t>1.0</m:t>
        </m:r>
      </m:oMath>
      <w:r w:rsidRPr="0004544C">
        <w:rPr>
          <w:rFonts w:ascii="Bookman Old Style" w:hAnsi="Bookman Old Style"/>
          <w:sz w:val="21"/>
          <w:szCs w:val="21"/>
          <w:lang w:val="pt-BR"/>
        </w:rPr>
        <w:t xml:space="preserve">), todas as funções de preferência produziram redes com modularidade elevada e similar (~0.80–0.82), independentemente da geometria da função. A análise das redes representativas revelou que, a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lang w:val="pt-BR"/>
          </w:rPr>
          <m:t>=</m:t>
        </m:r>
        <m:r>
          <w:rPr>
            <w:rFonts w:ascii="Cambria Math" w:hAnsi="Cambria Math"/>
            <w:sz w:val="21"/>
            <w:szCs w:val="21"/>
            <w:lang w:val="pt-BR"/>
          </w:rPr>
          <m:t>0.5</m:t>
        </m:r>
      </m:oMath>
      <w:r w:rsidRPr="0004544C">
        <w:rPr>
          <w:rFonts w:ascii="Bookman Old Style" w:hAnsi="Bookman Old Style"/>
          <w:sz w:val="21"/>
          <w:szCs w:val="21"/>
          <w:lang w:val="pt-BR"/>
        </w:rPr>
        <w:t>, a rede Uniforme (aleatória), a Gaussiana e a Disruptiva apresentaram estruturas comparáveis em número de tribos Laplacianas (28, 49 e 32, respectivamente) e comunidades Louvain (47, 65 e 47). Este resultado indica que a fragmentação observada a baixa variação de preferência é primariamente uma restrição demográfica imposta pelo tamanho populacional finito (</w:t>
      </w:r>
      <m:oMath>
        <m:r>
          <w:rPr>
            <w:rFonts w:ascii="Cambria Math" w:hAnsi="Cambria Math"/>
            <w:sz w:val="21"/>
            <w:szCs w:val="21"/>
          </w:rPr>
          <m:t>N</m:t>
        </m:r>
        <m:r>
          <m:rPr>
            <m:sty m:val="p"/>
          </m:rPr>
          <w:rPr>
            <w:rFonts w:ascii="Cambria Math" w:hAnsi="Cambria Math"/>
            <w:sz w:val="21"/>
            <w:szCs w:val="21"/>
            <w:lang w:val="pt-BR"/>
          </w:rPr>
          <m:t>=</m:t>
        </m:r>
        <m:r>
          <w:rPr>
            <w:rFonts w:ascii="Cambria Math" w:hAnsi="Cambria Math"/>
            <w:sz w:val="21"/>
            <w:szCs w:val="21"/>
            <w:lang w:val="pt-BR"/>
          </w:rPr>
          <m:t>200</m:t>
        </m:r>
      </m:oMath>
      <w:r w:rsidRPr="0004544C">
        <w:rPr>
          <w:rFonts w:ascii="Bookman Old Style" w:hAnsi="Bookman Old Style"/>
          <w:sz w:val="21"/>
          <w:szCs w:val="21"/>
          <w:lang w:val="pt-BR"/>
        </w:rPr>
        <w:t xml:space="preserve">): com grau médio dos machos </w:t>
      </w:r>
      <m:oMath>
        <m:r>
          <m:rPr>
            <m:sty m:val="p"/>
          </m:rPr>
          <w:rPr>
            <w:rFonts w:ascii="Cambria Math" w:hAnsi="Cambria Math"/>
            <w:sz w:val="21"/>
            <w:szCs w:val="21"/>
            <w:lang w:val="pt-BR"/>
          </w:rPr>
          <m:t>≈</m:t>
        </m:r>
        <m:r>
          <w:rPr>
            <w:rFonts w:ascii="Cambria Math" w:hAnsi="Cambria Math"/>
            <w:sz w:val="21"/>
            <w:szCs w:val="21"/>
            <w:lang w:val="pt-BR"/>
          </w:rPr>
          <m:t>2</m:t>
        </m:r>
      </m:oMath>
      <w:r w:rsidRPr="0004544C">
        <w:rPr>
          <w:rFonts w:ascii="Bookman Old Style" w:hAnsi="Bookman Old Style"/>
          <w:sz w:val="21"/>
          <w:szCs w:val="21"/>
          <w:lang w:val="pt-BR"/>
        </w:rPr>
        <w:t>, a rede é intrinsecamente esparsa e fragmentada independentemente das regras comportamentais.</w:t>
      </w:r>
    </w:p>
    <w:p w14:paraId="2F1357CD" w14:textId="77777777" w:rsidR="0075698E" w:rsidRPr="0004544C" w:rsidRDefault="00000000" w:rsidP="0004544C">
      <w:pPr>
        <w:pStyle w:val="BodyText"/>
        <w:spacing w:line="276" w:lineRule="auto"/>
        <w:ind w:firstLine="720"/>
        <w:jc w:val="both"/>
        <w:rPr>
          <w:rFonts w:ascii="Bookman Old Style" w:hAnsi="Bookman Old Style"/>
          <w:sz w:val="21"/>
          <w:szCs w:val="21"/>
          <w:lang w:val="pt-BR"/>
        </w:rPr>
      </w:pPr>
      <w:r w:rsidRPr="0004544C">
        <w:rPr>
          <w:rFonts w:ascii="Bookman Old Style" w:hAnsi="Bookman Old Style"/>
          <w:sz w:val="21"/>
          <w:szCs w:val="21"/>
          <w:lang w:val="pt-BR"/>
        </w:rPr>
        <w:t xml:space="preserve">A partir de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lang w:val="pt-BR"/>
          </w:rPr>
          <m:t>=</m:t>
        </m:r>
        <m:r>
          <w:rPr>
            <w:rFonts w:ascii="Cambria Math" w:hAnsi="Cambria Math"/>
            <w:sz w:val="21"/>
            <w:szCs w:val="21"/>
            <w:lang w:val="pt-BR"/>
          </w:rPr>
          <m:t>1.0</m:t>
        </m:r>
      </m:oMath>
      <w:r w:rsidRPr="0004544C">
        <w:rPr>
          <w:rFonts w:ascii="Bookman Old Style" w:hAnsi="Bookman Old Style"/>
          <w:sz w:val="21"/>
          <w:szCs w:val="21"/>
          <w:lang w:val="pt-BR"/>
        </w:rPr>
        <w:t xml:space="preserve">, no entanto, as funções de preferência divergem marcadamente. A preferência </w:t>
      </w:r>
      <w:r w:rsidRPr="0004544C">
        <w:rPr>
          <w:rFonts w:ascii="Bookman Old Style" w:hAnsi="Bookman Old Style"/>
          <w:b/>
          <w:bCs/>
          <w:sz w:val="21"/>
          <w:szCs w:val="21"/>
          <w:lang w:val="pt-BR"/>
        </w:rPr>
        <w:t>Gaussiana</w:t>
      </w:r>
      <w:r w:rsidRPr="0004544C">
        <w:rPr>
          <w:rFonts w:ascii="Bookman Old Style" w:hAnsi="Bookman Old Style"/>
          <w:sz w:val="21"/>
          <w:szCs w:val="21"/>
          <w:lang w:val="pt-BR"/>
        </w:rPr>
        <w:t xml:space="preserve"> exibiu o aumento mais pronunciado de modularidade (atingindo </w:t>
      </w:r>
      <m:oMath>
        <m:r>
          <m:rPr>
            <m:sty m:val="p"/>
          </m:rPr>
          <w:rPr>
            <w:rFonts w:ascii="Cambria Math" w:hAnsi="Cambria Math"/>
            <w:sz w:val="21"/>
            <w:szCs w:val="21"/>
            <w:lang w:val="pt-BR"/>
          </w:rPr>
          <m:t>≈</m:t>
        </m:r>
        <m:r>
          <w:rPr>
            <w:rFonts w:ascii="Cambria Math" w:hAnsi="Cambria Math"/>
            <w:sz w:val="21"/>
            <w:szCs w:val="21"/>
            <w:lang w:val="pt-BR"/>
          </w:rPr>
          <m:t>0.90</m:t>
        </m:r>
      </m:oMath>
      <w:r w:rsidRPr="0004544C">
        <w:rPr>
          <w:rFonts w:ascii="Bookman Old Style" w:hAnsi="Bookman Old Style"/>
          <w:sz w:val="21"/>
          <w:szCs w:val="21"/>
          <w:lang w:val="pt-BR"/>
        </w:rPr>
        <w:t xml:space="preserve"> a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lang w:val="pt-BR"/>
          </w:rPr>
          <m:t>=</m:t>
        </m:r>
        <m:r>
          <w:rPr>
            <w:rFonts w:ascii="Cambria Math" w:hAnsi="Cambria Math"/>
            <w:sz w:val="21"/>
            <w:szCs w:val="21"/>
            <w:lang w:val="pt-BR"/>
          </w:rPr>
          <m:t>2.0</m:t>
        </m:r>
      </m:oMath>
      <w:r w:rsidRPr="0004544C">
        <w:rPr>
          <w:rFonts w:ascii="Bookman Old Style" w:hAnsi="Bookman Old Style"/>
          <w:sz w:val="21"/>
          <w:szCs w:val="21"/>
          <w:lang w:val="pt-BR"/>
        </w:rPr>
        <w:t xml:space="preserve">), enquanto a </w:t>
      </w:r>
      <w:r w:rsidRPr="0004544C">
        <w:rPr>
          <w:rFonts w:ascii="Bookman Old Style" w:hAnsi="Bookman Old Style"/>
          <w:b/>
          <w:bCs/>
          <w:sz w:val="21"/>
          <w:szCs w:val="21"/>
          <w:lang w:val="pt-BR"/>
        </w:rPr>
        <w:t>Disruptiva</w:t>
      </w:r>
      <w:r w:rsidRPr="0004544C">
        <w:rPr>
          <w:rFonts w:ascii="Bookman Old Style" w:hAnsi="Bookman Old Style"/>
          <w:sz w:val="21"/>
          <w:szCs w:val="21"/>
          <w:lang w:val="pt-BR"/>
        </w:rPr>
        <w:t xml:space="preserve"> convergiu progressivamente para o baseline aleatório (Uniforme). As redes representativas a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lang w:val="pt-BR"/>
          </w:rPr>
          <m:t>=</m:t>
        </m:r>
        <m:r>
          <w:rPr>
            <w:rFonts w:ascii="Cambria Math" w:hAnsi="Cambria Math"/>
            <w:sz w:val="21"/>
            <w:szCs w:val="21"/>
            <w:lang w:val="pt-BR"/>
          </w:rPr>
          <m:t>2.0</m:t>
        </m:r>
      </m:oMath>
      <w:r w:rsidRPr="0004544C">
        <w:rPr>
          <w:rFonts w:ascii="Bookman Old Style" w:hAnsi="Bookman Old Style"/>
          <w:sz w:val="21"/>
          <w:szCs w:val="21"/>
          <w:lang w:val="pt-BR"/>
        </w:rPr>
        <w:t xml:space="preserve"> confirmaram esta divergência: a Gaussiana gerou 79 tribos e 94 comunidades Louvain com modularidade média de 0.897, em contraste com a Uniforme, que permaneceu inalterada (28 tribos, 47 comunidades, Mod = 0.816), e a Disruptiva, que apresentou sinal apenas leve (41 tribos, 57 comunidades, Mod = 0.816).</w:t>
      </w:r>
    </w:p>
    <w:p w14:paraId="141C163D" w14:textId="77777777" w:rsidR="0075698E" w:rsidRPr="0004544C" w:rsidRDefault="00000000" w:rsidP="0004544C">
      <w:pPr>
        <w:pStyle w:val="BodyText"/>
        <w:spacing w:line="276" w:lineRule="auto"/>
        <w:ind w:firstLine="720"/>
        <w:jc w:val="both"/>
        <w:rPr>
          <w:rFonts w:ascii="Bookman Old Style" w:hAnsi="Bookman Old Style"/>
          <w:sz w:val="21"/>
          <w:szCs w:val="21"/>
          <w:lang w:val="pt-BR"/>
        </w:rPr>
      </w:pPr>
      <w:r w:rsidRPr="0004544C">
        <w:rPr>
          <w:rFonts w:ascii="Bookman Old Style" w:hAnsi="Bookman Old Style"/>
          <w:sz w:val="21"/>
          <w:szCs w:val="21"/>
          <w:lang w:val="pt-BR"/>
        </w:rPr>
        <w:t xml:space="preserve">Biologicamente, a assinatura modular da preferência Gaussiana a alta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lang w:val="pt-BR"/>
        </w:rPr>
        <w:t xml:space="preserve"> reflete o </w:t>
      </w:r>
      <w:proofErr w:type="spellStart"/>
      <w:r w:rsidRPr="0004544C">
        <w:rPr>
          <w:rFonts w:ascii="Bookman Old Style" w:hAnsi="Bookman Old Style"/>
          <w:sz w:val="21"/>
          <w:szCs w:val="21"/>
          <w:lang w:val="pt-BR"/>
        </w:rPr>
        <w:t>matching</w:t>
      </w:r>
      <w:proofErr w:type="spellEnd"/>
      <w:r w:rsidRPr="0004544C">
        <w:rPr>
          <w:rFonts w:ascii="Bookman Old Style" w:hAnsi="Bookman Old Style"/>
          <w:sz w:val="21"/>
          <w:szCs w:val="21"/>
          <w:lang w:val="pt-BR"/>
        </w:rPr>
        <w:t xml:space="preserve"> </w:t>
      </w:r>
      <w:proofErr w:type="spellStart"/>
      <w:r w:rsidRPr="0004544C">
        <w:rPr>
          <w:rFonts w:ascii="Bookman Old Style" w:hAnsi="Bookman Old Style"/>
          <w:sz w:val="21"/>
          <w:szCs w:val="21"/>
          <w:lang w:val="pt-BR"/>
        </w:rPr>
        <w:t>assortativo</w:t>
      </w:r>
      <w:proofErr w:type="spellEnd"/>
      <w:r w:rsidRPr="0004544C">
        <w:rPr>
          <w:rFonts w:ascii="Bookman Old Style" w:hAnsi="Bookman Old Style"/>
          <w:sz w:val="21"/>
          <w:szCs w:val="21"/>
          <w:lang w:val="pt-BR"/>
        </w:rPr>
        <w:t xml:space="preserve"> ativo: fêmeas com limiares divergentes monopolizam subconjuntos fenotipicamente distintos de machos, fragmentando a rede em cliques reprodutivos isolados. A convergência da Disruptiva ao baseline a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lang w:val="pt-BR"/>
          </w:rPr>
          <m:t>&gt;</m:t>
        </m:r>
        <m:r>
          <w:rPr>
            <w:rFonts w:ascii="Cambria Math" w:hAnsi="Cambria Math"/>
            <w:sz w:val="21"/>
            <w:szCs w:val="21"/>
            <w:lang w:val="pt-BR"/>
          </w:rPr>
          <m:t>1.0</m:t>
        </m:r>
      </m:oMath>
      <w:r w:rsidRPr="0004544C">
        <w:rPr>
          <w:rFonts w:ascii="Bookman Old Style" w:hAnsi="Bookman Old Style"/>
          <w:sz w:val="21"/>
          <w:szCs w:val="21"/>
          <w:lang w:val="pt-BR"/>
        </w:rPr>
        <w:t xml:space="preserve"> indica que, quando a heterogeneidade de preferência supera a variação do traço masculino, a evitação do promédio perde resolução fenotípica suficiente para estruturar a rede.</w:t>
      </w:r>
    </w:p>
    <w:p w14:paraId="148DCF92" w14:textId="77777777" w:rsidR="0075698E" w:rsidRPr="0004544C" w:rsidRDefault="00000000" w:rsidP="0004544C">
      <w:pPr>
        <w:pStyle w:val="BodyText"/>
        <w:spacing w:line="276" w:lineRule="auto"/>
        <w:ind w:firstLine="720"/>
        <w:jc w:val="both"/>
        <w:rPr>
          <w:rFonts w:ascii="Bookman Old Style" w:hAnsi="Bookman Old Style"/>
          <w:sz w:val="21"/>
          <w:szCs w:val="21"/>
          <w:lang w:val="pt-BR"/>
        </w:rPr>
      </w:pPr>
      <w:r w:rsidRPr="0004544C">
        <w:rPr>
          <w:rFonts w:ascii="Bookman Old Style" w:hAnsi="Bookman Old Style"/>
          <w:sz w:val="21"/>
          <w:szCs w:val="21"/>
          <w:lang w:val="pt-BR"/>
        </w:rPr>
        <w:t xml:space="preserve">Quanto ao aninhamento (NODF), a preferência </w:t>
      </w:r>
      <w:proofErr w:type="spellStart"/>
      <w:r w:rsidRPr="0004544C">
        <w:rPr>
          <w:rFonts w:ascii="Bookman Old Style" w:hAnsi="Bookman Old Style"/>
          <w:b/>
          <w:bCs/>
          <w:sz w:val="21"/>
          <w:szCs w:val="21"/>
          <w:lang w:val="pt-BR"/>
        </w:rPr>
        <w:t>Sigmoidal</w:t>
      </w:r>
      <w:proofErr w:type="spellEnd"/>
      <w:r w:rsidRPr="0004544C">
        <w:rPr>
          <w:rFonts w:ascii="Bookman Old Style" w:hAnsi="Bookman Old Style"/>
          <w:sz w:val="21"/>
          <w:szCs w:val="21"/>
          <w:lang w:val="pt-BR"/>
        </w:rPr>
        <w:t xml:space="preserve"> produziu os valores mais elevados e estáveis ao longo de todo o gradiente de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lang w:val="pt-BR"/>
        </w:rPr>
        <w:t>, consistente com a sua geometria direcional: fêmeas sempre aceitam machos com traços superiores ao seu limiar, gerando uma hierarquia global onde machos com traços mais exagerados monopolizam tanto fêmeas exigentes quanto generalistas.</w:t>
      </w:r>
    </w:p>
    <w:p w14:paraId="1F60CA5D" w14:textId="2A96A15A" w:rsidR="0075698E" w:rsidRPr="0004544C" w:rsidRDefault="00000000" w:rsidP="0004544C">
      <w:pPr>
        <w:pStyle w:val="Heading2"/>
        <w:spacing w:line="276" w:lineRule="auto"/>
        <w:jc w:val="both"/>
        <w:rPr>
          <w:rFonts w:ascii="Bookman Old Style" w:hAnsi="Bookman Old Style"/>
          <w:sz w:val="24"/>
          <w:szCs w:val="24"/>
          <w:lang w:val="en-US"/>
        </w:rPr>
      </w:pPr>
      <w:bookmarkStart w:id="15" w:name="Xfb4e2b2cecdec2bdb6ef97a7217ed1751baf63d"/>
      <w:bookmarkEnd w:id="14"/>
      <w:r w:rsidRPr="0004544C">
        <w:rPr>
          <w:rFonts w:ascii="Bookman Old Style" w:hAnsi="Bookman Old Style"/>
          <w:sz w:val="24"/>
          <w:szCs w:val="24"/>
          <w:lang w:val="en-US"/>
        </w:rPr>
        <w:t xml:space="preserve">3.2. </w:t>
      </w:r>
      <w:r w:rsidR="0004544C" w:rsidRPr="0004544C">
        <w:rPr>
          <w:rFonts w:ascii="Bookman Old Style" w:hAnsi="Bookman Old Style"/>
          <w:sz w:val="24"/>
          <w:szCs w:val="24"/>
          <w:lang w:val="en-US"/>
        </w:rPr>
        <w:t>The Ecological Threshold as Boundary Between Demographic Constraint and Biological Signal</w:t>
      </w:r>
    </w:p>
    <w:p w14:paraId="5F401FB6" w14:textId="77777777" w:rsidR="0075698E" w:rsidRPr="0004544C" w:rsidRDefault="00000000" w:rsidP="0004544C">
      <w:pPr>
        <w:pStyle w:val="FirstParagraph"/>
        <w:spacing w:line="276" w:lineRule="auto"/>
        <w:jc w:val="both"/>
        <w:rPr>
          <w:rFonts w:ascii="Bookman Old Style" w:hAnsi="Bookman Old Style"/>
          <w:sz w:val="21"/>
          <w:szCs w:val="21"/>
          <w:lang w:val="pt-BR"/>
        </w:rPr>
      </w:pPr>
      <w:r w:rsidRPr="0004544C">
        <w:rPr>
          <w:rFonts w:ascii="Bookman Old Style" w:hAnsi="Bookman Old Style"/>
          <w:sz w:val="21"/>
          <w:szCs w:val="21"/>
          <w:lang w:val="pt-BR"/>
        </w:rPr>
        <w:t xml:space="preserve">A comparação sistemática das redes representativas permite interpretar a linha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lang w:val="pt-BR"/>
          </w:rPr>
          <m:t>=</m:t>
        </m:r>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z</m:t>
            </m:r>
          </m:sub>
        </m:sSub>
        <m:r>
          <m:rPr>
            <m:sty m:val="p"/>
          </m:rPr>
          <w:rPr>
            <w:rFonts w:ascii="Cambria Math" w:hAnsi="Cambria Math"/>
            <w:sz w:val="21"/>
            <w:szCs w:val="21"/>
            <w:lang w:val="pt-BR"/>
          </w:rPr>
          <m:t>=</m:t>
        </m:r>
        <m:r>
          <w:rPr>
            <w:rFonts w:ascii="Cambria Math" w:hAnsi="Cambria Math"/>
            <w:sz w:val="21"/>
            <w:szCs w:val="21"/>
            <w:lang w:val="pt-BR"/>
          </w:rPr>
          <m:t>1.0</m:t>
        </m:r>
      </m:oMath>
      <w:r w:rsidRPr="0004544C">
        <w:rPr>
          <w:rFonts w:ascii="Bookman Old Style" w:hAnsi="Bookman Old Style"/>
          <w:sz w:val="21"/>
          <w:szCs w:val="21"/>
          <w:lang w:val="pt-BR"/>
        </w:rPr>
        <w:t xml:space="preserve"> não apenas como um limiar estatístico, mas como a fronteira onde a seleção sexual supera a restrição demográfica como driver principal da topologia da rede. Abaixo deste </w:t>
      </w:r>
      <w:r w:rsidRPr="0004544C">
        <w:rPr>
          <w:rFonts w:ascii="Bookman Old Style" w:hAnsi="Bookman Old Style"/>
          <w:sz w:val="21"/>
          <w:szCs w:val="21"/>
          <w:lang w:val="pt-BR"/>
        </w:rPr>
        <w:lastRenderedPageBreak/>
        <w:t>limiar, a esparsidade intrínseca da rede domina a estrutura observada. Acima dele, as regras comportamentais das fêmeas imprimem assinaturas topológicas específicas e biologicamente informativas.</w:t>
      </w:r>
    </w:p>
    <w:p w14:paraId="3A0D5F5C" w14:textId="77777777" w:rsidR="0075698E" w:rsidRPr="0004544C" w:rsidRDefault="00000000" w:rsidP="0004544C">
      <w:pPr>
        <w:pStyle w:val="BodyText"/>
        <w:spacing w:line="276" w:lineRule="auto"/>
        <w:ind w:firstLine="720"/>
        <w:jc w:val="both"/>
        <w:rPr>
          <w:rFonts w:ascii="Bookman Old Style" w:hAnsi="Bookman Old Style"/>
          <w:sz w:val="21"/>
          <w:szCs w:val="21"/>
          <w:lang w:val="pt-BR"/>
        </w:rPr>
      </w:pPr>
      <w:r w:rsidRPr="0004544C">
        <w:rPr>
          <w:rFonts w:ascii="Bookman Old Style" w:hAnsi="Bookman Old Style"/>
          <w:sz w:val="21"/>
          <w:szCs w:val="21"/>
          <w:lang w:val="pt-BR"/>
        </w:rPr>
        <w:t xml:space="preserve">As análises das distribuições fenotípicas ao longo das gerações (histogramas “3 Atos”) reforçam este contraste: a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lang w:val="pt-BR"/>
          </w:rPr>
          <m:t>=</m:t>
        </m:r>
        <m:r>
          <w:rPr>
            <w:rFonts w:ascii="Cambria Math" w:hAnsi="Cambria Math"/>
            <w:sz w:val="21"/>
            <w:szCs w:val="21"/>
            <w:lang w:val="pt-BR"/>
          </w:rPr>
          <m:t>0.5</m:t>
        </m:r>
      </m:oMath>
      <w:r w:rsidRPr="0004544C">
        <w:rPr>
          <w:rFonts w:ascii="Bookman Old Style" w:hAnsi="Bookman Old Style"/>
          <w:sz w:val="21"/>
          <w:szCs w:val="21"/>
          <w:lang w:val="pt-BR"/>
        </w:rPr>
        <w:t xml:space="preserve">, a preferência Gaussiana produz convergência progressiva dos machos em direção a </w:t>
      </w:r>
      <m:oMath>
        <m:r>
          <w:rPr>
            <w:rFonts w:ascii="Cambria Math" w:hAnsi="Cambria Math"/>
            <w:sz w:val="21"/>
            <w:szCs w:val="21"/>
          </w:rPr>
          <m:t>ϕ</m:t>
        </m:r>
        <m:r>
          <m:rPr>
            <m:sty m:val="p"/>
          </m:rPr>
          <w:rPr>
            <w:rFonts w:ascii="Cambria Math" w:hAnsi="Cambria Math"/>
            <w:sz w:val="21"/>
            <w:szCs w:val="21"/>
            <w:lang w:val="pt-BR"/>
          </w:rPr>
          <m:t>=</m:t>
        </m:r>
        <m:r>
          <w:rPr>
            <w:rFonts w:ascii="Cambria Math" w:hAnsi="Cambria Math"/>
            <w:sz w:val="21"/>
            <w:szCs w:val="21"/>
            <w:lang w:val="pt-BR"/>
          </w:rPr>
          <m:t>5.0</m:t>
        </m:r>
      </m:oMath>
      <w:r w:rsidRPr="0004544C">
        <w:rPr>
          <w:rFonts w:ascii="Bookman Old Style" w:hAnsi="Bookman Old Style"/>
          <w:sz w:val="21"/>
          <w:szCs w:val="21"/>
          <w:lang w:val="pt-BR"/>
        </w:rPr>
        <w:t xml:space="preserve"> com erosão da variância genética, enquanto a preferência Disruptiva desloca os machos abaixo de </w:t>
      </w:r>
      <m:oMath>
        <m:r>
          <w:rPr>
            <w:rFonts w:ascii="Cambria Math" w:hAnsi="Cambria Math"/>
            <w:sz w:val="21"/>
            <w:szCs w:val="21"/>
          </w:rPr>
          <m:t>ϕ</m:t>
        </m:r>
      </m:oMath>
      <w:r w:rsidRPr="0004544C">
        <w:rPr>
          <w:rFonts w:ascii="Bookman Old Style" w:hAnsi="Bookman Old Style"/>
          <w:sz w:val="21"/>
          <w:szCs w:val="21"/>
          <w:lang w:val="pt-BR"/>
        </w:rPr>
        <w:t>, preservando parcialmente a variância. Ambas as redes apresentam fragmentação similar (restrição demográfica), mas consequências evolutivas opostas — demonstrando que a quantidade de fragmentação não prediz a trajetória evolutiva; a geometria dos cliques é o fator determinante.</w:t>
      </w:r>
    </w:p>
    <w:p w14:paraId="2E1028E3" w14:textId="1BB2B8D4" w:rsidR="0075698E" w:rsidRPr="0004544C" w:rsidRDefault="00000000" w:rsidP="0004544C">
      <w:pPr>
        <w:pStyle w:val="Heading2"/>
        <w:spacing w:line="276" w:lineRule="auto"/>
        <w:jc w:val="both"/>
        <w:rPr>
          <w:rFonts w:ascii="Bookman Old Style" w:hAnsi="Bookman Old Style"/>
          <w:sz w:val="24"/>
          <w:szCs w:val="24"/>
          <w:lang w:val="en-US"/>
        </w:rPr>
      </w:pPr>
      <w:bookmarkStart w:id="16" w:name="X37a0329ccd7273274e475ed72e4d11d240cfba0"/>
      <w:bookmarkEnd w:id="15"/>
      <w:r w:rsidRPr="0004544C">
        <w:rPr>
          <w:rFonts w:ascii="Bookman Old Style" w:hAnsi="Bookman Old Style"/>
          <w:sz w:val="24"/>
          <w:szCs w:val="24"/>
          <w:lang w:val="en-US"/>
        </w:rPr>
        <w:t xml:space="preserve">3.3. </w:t>
      </w:r>
      <w:r w:rsidR="0004544C" w:rsidRPr="0004544C">
        <w:rPr>
          <w:rFonts w:ascii="Bookman Old Style" w:hAnsi="Bookman Old Style"/>
          <w:sz w:val="24"/>
          <w:szCs w:val="24"/>
          <w:lang w:val="en-US"/>
        </w:rPr>
        <w:t>The Topological Relief: Two Sequential Mechanisms of Genetic Diversity Rescue</w:t>
      </w:r>
    </w:p>
    <w:p w14:paraId="3CFD457C" w14:textId="77777777" w:rsidR="0075698E" w:rsidRPr="0004544C" w:rsidRDefault="00000000" w:rsidP="0004544C">
      <w:pPr>
        <w:pStyle w:val="FirstParagraph"/>
        <w:spacing w:line="276" w:lineRule="auto"/>
        <w:jc w:val="both"/>
        <w:rPr>
          <w:rFonts w:ascii="Bookman Old Style" w:hAnsi="Bookman Old Style"/>
          <w:sz w:val="21"/>
          <w:szCs w:val="21"/>
          <w:lang w:val="pt-BR"/>
        </w:rPr>
      </w:pPr>
      <w:r w:rsidRPr="0004544C">
        <w:rPr>
          <w:rFonts w:ascii="Bookman Old Style" w:hAnsi="Bookman Old Style"/>
          <w:sz w:val="21"/>
          <w:szCs w:val="21"/>
          <w:lang w:val="pt-BR"/>
        </w:rPr>
        <w:t>Os modelos lineares, ajustados separadamente para os regimes abaixo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lang w:val="pt-BR"/>
          </w:rPr>
          <m:t>≤</m:t>
        </m:r>
        <m:r>
          <w:rPr>
            <w:rFonts w:ascii="Cambria Math" w:hAnsi="Cambria Math"/>
            <w:sz w:val="21"/>
            <w:szCs w:val="21"/>
            <w:lang w:val="pt-BR"/>
          </w:rPr>
          <m:t>1.0</m:t>
        </m:r>
      </m:oMath>
      <w:r w:rsidRPr="0004544C">
        <w:rPr>
          <w:rFonts w:ascii="Bookman Old Style" w:hAnsi="Bookman Old Style"/>
          <w:sz w:val="21"/>
          <w:szCs w:val="21"/>
          <w:lang w:val="pt-BR"/>
        </w:rPr>
        <w:t>) e acima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lang w:val="pt-BR"/>
          </w:rPr>
          <m:t>≥</m:t>
        </m:r>
        <m:r>
          <w:rPr>
            <w:rFonts w:ascii="Cambria Math" w:hAnsi="Cambria Math"/>
            <w:sz w:val="21"/>
            <w:szCs w:val="21"/>
            <w:lang w:val="pt-BR"/>
          </w:rPr>
          <m:t>1.0</m:t>
        </m:r>
      </m:oMath>
      <w:r w:rsidRPr="0004544C">
        <w:rPr>
          <w:rFonts w:ascii="Bookman Old Style" w:hAnsi="Bookman Old Style"/>
          <w:sz w:val="21"/>
          <w:szCs w:val="21"/>
          <w:lang w:val="pt-BR"/>
        </w:rPr>
        <w:t>) do limiar crítico com termos de interação entre modularidade e tipo de seleção, revelaram um padrão de revezamento entre mecanismos de resgate de variância genética.</w:t>
      </w:r>
    </w:p>
    <w:p w14:paraId="5B5F88A7" w14:textId="77777777" w:rsidR="0075698E" w:rsidRPr="0004544C" w:rsidRDefault="00000000" w:rsidP="0004544C">
      <w:pPr>
        <w:pStyle w:val="BodyText"/>
        <w:spacing w:line="276" w:lineRule="auto"/>
        <w:ind w:firstLine="720"/>
        <w:jc w:val="both"/>
        <w:rPr>
          <w:rFonts w:ascii="Bookman Old Style" w:hAnsi="Bookman Old Style"/>
          <w:sz w:val="21"/>
          <w:szCs w:val="21"/>
          <w:lang w:val="pt-BR"/>
        </w:rPr>
      </w:pPr>
      <w:r w:rsidRPr="0004544C">
        <w:rPr>
          <w:rFonts w:ascii="Bookman Old Style" w:hAnsi="Bookman Old Style"/>
          <w:sz w:val="21"/>
          <w:szCs w:val="21"/>
          <w:lang w:val="pt-BR"/>
        </w:rPr>
        <w:t xml:space="preserve">No regime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lang w:val="pt-BR"/>
          </w:rPr>
          <m:t>≤</m:t>
        </m:r>
        <m:r>
          <w:rPr>
            <w:rFonts w:ascii="Cambria Math" w:hAnsi="Cambria Math"/>
            <w:sz w:val="21"/>
            <w:szCs w:val="21"/>
            <w:lang w:val="pt-BR"/>
          </w:rPr>
          <m:t>1.0</m:t>
        </m:r>
      </m:oMath>
      <w:r w:rsidRPr="0004544C">
        <w:rPr>
          <w:rFonts w:ascii="Bookman Old Style" w:hAnsi="Bookman Old Style"/>
          <w:sz w:val="21"/>
          <w:szCs w:val="21"/>
          <w:lang w:val="pt-BR"/>
        </w:rPr>
        <w:t xml:space="preserve"> (Modelo 1a), o preditor mais forte da variância genética dos machos foi a interação entre modularidade e preferência Disruptiva (</w:t>
      </w:r>
      <m:oMath>
        <m:r>
          <w:rPr>
            <w:rFonts w:ascii="Cambria Math" w:hAnsi="Cambria Math"/>
            <w:sz w:val="21"/>
            <w:szCs w:val="21"/>
          </w:rPr>
          <m:t>β</m:t>
        </m:r>
        <m:r>
          <m:rPr>
            <m:sty m:val="p"/>
          </m:rPr>
          <w:rPr>
            <w:rFonts w:ascii="Cambria Math" w:hAnsi="Cambria Math"/>
            <w:sz w:val="21"/>
            <w:szCs w:val="21"/>
            <w:lang w:val="pt-BR"/>
          </w:rPr>
          <m:t>=</m:t>
        </m:r>
        <m:r>
          <w:rPr>
            <w:rFonts w:ascii="Cambria Math" w:hAnsi="Cambria Math"/>
            <w:sz w:val="21"/>
            <w:szCs w:val="21"/>
            <w:lang w:val="pt-BR"/>
          </w:rPr>
          <m:t>0.0031</m:t>
        </m:r>
      </m:oMath>
      <w:r w:rsidRPr="0004544C">
        <w:rPr>
          <w:rFonts w:ascii="Bookman Old Style" w:hAnsi="Bookman Old Style"/>
          <w:sz w:val="21"/>
          <w:szCs w:val="21"/>
          <w:lang w:val="pt-BR"/>
        </w:rPr>
        <w:t xml:space="preserve">, </w:t>
      </w:r>
      <m:oMath>
        <m:r>
          <w:rPr>
            <w:rFonts w:ascii="Cambria Math" w:hAnsi="Cambria Math"/>
            <w:sz w:val="21"/>
            <w:szCs w:val="21"/>
          </w:rPr>
          <m:t>p</m:t>
        </m:r>
        <m:r>
          <m:rPr>
            <m:sty m:val="p"/>
          </m:rPr>
          <w:rPr>
            <w:rFonts w:ascii="Cambria Math" w:hAnsi="Cambria Math"/>
            <w:sz w:val="21"/>
            <w:szCs w:val="21"/>
            <w:lang w:val="pt-BR"/>
          </w:rPr>
          <m:t>&lt;</m:t>
        </m:r>
        <m:r>
          <w:rPr>
            <w:rFonts w:ascii="Cambria Math" w:hAnsi="Cambria Math"/>
            <w:sz w:val="21"/>
            <w:szCs w:val="21"/>
            <w:lang w:val="pt-BR"/>
          </w:rPr>
          <m:t>0.001</m:t>
        </m:r>
      </m:oMath>
      <w:r w:rsidRPr="0004544C">
        <w:rPr>
          <w:rFonts w:ascii="Bookman Old Style" w:hAnsi="Bookman Old Style"/>
          <w:sz w:val="21"/>
          <w:szCs w:val="21"/>
          <w:lang w:val="pt-BR"/>
        </w:rPr>
        <w:t>), seguida pela interação com a preferência Gaussiana (</w:t>
      </w:r>
      <m:oMath>
        <m:r>
          <w:rPr>
            <w:rFonts w:ascii="Cambria Math" w:hAnsi="Cambria Math"/>
            <w:sz w:val="21"/>
            <w:szCs w:val="21"/>
          </w:rPr>
          <m:t>β</m:t>
        </m:r>
        <m:r>
          <m:rPr>
            <m:sty m:val="p"/>
          </m:rPr>
          <w:rPr>
            <w:rFonts w:ascii="Cambria Math" w:hAnsi="Cambria Math"/>
            <w:sz w:val="21"/>
            <w:szCs w:val="21"/>
            <w:lang w:val="pt-BR"/>
          </w:rPr>
          <m:t>=</m:t>
        </m:r>
        <m:r>
          <w:rPr>
            <w:rFonts w:ascii="Cambria Math" w:hAnsi="Cambria Math"/>
            <w:sz w:val="21"/>
            <w:szCs w:val="21"/>
            <w:lang w:val="pt-BR"/>
          </w:rPr>
          <m:t>0.0014</m:t>
        </m:r>
      </m:oMath>
      <w:r w:rsidRPr="0004544C">
        <w:rPr>
          <w:rFonts w:ascii="Bookman Old Style" w:hAnsi="Bookman Old Style"/>
          <w:sz w:val="21"/>
          <w:szCs w:val="21"/>
          <w:lang w:val="pt-BR"/>
        </w:rPr>
        <w:t xml:space="preserve">, </w:t>
      </w:r>
      <m:oMath>
        <m:r>
          <w:rPr>
            <w:rFonts w:ascii="Cambria Math" w:hAnsi="Cambria Math"/>
            <w:sz w:val="21"/>
            <w:szCs w:val="21"/>
          </w:rPr>
          <m:t>p</m:t>
        </m:r>
        <m:r>
          <m:rPr>
            <m:sty m:val="p"/>
          </m:rPr>
          <w:rPr>
            <w:rFonts w:ascii="Cambria Math" w:hAnsi="Cambria Math"/>
            <w:sz w:val="21"/>
            <w:szCs w:val="21"/>
            <w:lang w:val="pt-BR"/>
          </w:rPr>
          <m:t>=</m:t>
        </m:r>
        <m:r>
          <w:rPr>
            <w:rFonts w:ascii="Cambria Math" w:hAnsi="Cambria Math"/>
            <w:sz w:val="21"/>
            <w:szCs w:val="21"/>
            <w:lang w:val="pt-BR"/>
          </w:rPr>
          <m:t>0.02</m:t>
        </m:r>
      </m:oMath>
      <w:r w:rsidRPr="0004544C">
        <w:rPr>
          <w:rFonts w:ascii="Bookman Old Style" w:hAnsi="Bookman Old Style"/>
          <w:sz w:val="21"/>
          <w:szCs w:val="21"/>
          <w:lang w:val="pt-BR"/>
        </w:rPr>
        <w:t xml:space="preserve">). A preferência Disruptiva a baixa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lang w:val="pt-BR"/>
        </w:rPr>
        <w:t xml:space="preserve"> fragmenta a rede em múltiplos cliques de nicho fenotípico em torno de valores extremos do traço — não em dois blocos polares, mas em $$32–47 micro-cliques distintos. Este mecanismo preserva alelos extremos ao distribuí-los em ilhas reprodutivas separadas.</w:t>
      </w:r>
    </w:p>
    <w:p w14:paraId="7B0A4A01" w14:textId="77777777" w:rsidR="0075698E" w:rsidRPr="0004544C" w:rsidRDefault="00000000" w:rsidP="0004544C">
      <w:pPr>
        <w:pStyle w:val="BodyText"/>
        <w:spacing w:line="276" w:lineRule="auto"/>
        <w:ind w:firstLine="720"/>
        <w:jc w:val="both"/>
        <w:rPr>
          <w:rFonts w:ascii="Bookman Old Style" w:hAnsi="Bookman Old Style"/>
          <w:sz w:val="21"/>
          <w:szCs w:val="21"/>
          <w:lang w:val="pt-BR"/>
        </w:rPr>
      </w:pPr>
      <w:r w:rsidRPr="0004544C">
        <w:rPr>
          <w:rFonts w:ascii="Bookman Old Style" w:hAnsi="Bookman Old Style"/>
          <w:sz w:val="21"/>
          <w:szCs w:val="21"/>
          <w:lang w:val="pt-BR"/>
        </w:rPr>
        <w:t xml:space="preserve">No regime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r>
          <m:rPr>
            <m:sty m:val="p"/>
          </m:rPr>
          <w:rPr>
            <w:rFonts w:ascii="Cambria Math" w:hAnsi="Cambria Math"/>
            <w:sz w:val="21"/>
            <w:szCs w:val="21"/>
            <w:lang w:val="pt-BR"/>
          </w:rPr>
          <m:t>≥</m:t>
        </m:r>
        <m:r>
          <w:rPr>
            <w:rFonts w:ascii="Cambria Math" w:hAnsi="Cambria Math"/>
            <w:sz w:val="21"/>
            <w:szCs w:val="21"/>
            <w:lang w:val="pt-BR"/>
          </w:rPr>
          <m:t>1.0</m:t>
        </m:r>
      </m:oMath>
      <w:r w:rsidRPr="0004544C">
        <w:rPr>
          <w:rFonts w:ascii="Bookman Old Style" w:hAnsi="Bookman Old Style"/>
          <w:sz w:val="21"/>
          <w:szCs w:val="21"/>
          <w:lang w:val="pt-BR"/>
        </w:rPr>
        <w:t xml:space="preserve"> (Modelo 1b), há uma inversão de protagonistas: a preferência Gaussiana emerge como o preditor dominante da variância genética (</w:t>
      </w:r>
      <m:oMath>
        <m:r>
          <w:rPr>
            <w:rFonts w:ascii="Cambria Math" w:hAnsi="Cambria Math"/>
            <w:sz w:val="21"/>
            <w:szCs w:val="21"/>
          </w:rPr>
          <m:t>β</m:t>
        </m:r>
        <m:r>
          <m:rPr>
            <m:sty m:val="p"/>
          </m:rPr>
          <w:rPr>
            <w:rFonts w:ascii="Cambria Math" w:hAnsi="Cambria Math"/>
            <w:sz w:val="21"/>
            <w:szCs w:val="21"/>
            <w:lang w:val="pt-BR"/>
          </w:rPr>
          <m:t>=</m:t>
        </m:r>
        <m:r>
          <w:rPr>
            <w:rFonts w:ascii="Cambria Math" w:hAnsi="Cambria Math"/>
            <w:sz w:val="21"/>
            <w:szCs w:val="21"/>
            <w:lang w:val="pt-BR"/>
          </w:rPr>
          <m:t>0.0119</m:t>
        </m:r>
      </m:oMath>
      <w:r w:rsidRPr="0004544C">
        <w:rPr>
          <w:rFonts w:ascii="Bookman Old Style" w:hAnsi="Bookman Old Style"/>
          <w:sz w:val="21"/>
          <w:szCs w:val="21"/>
          <w:lang w:val="pt-BR"/>
        </w:rPr>
        <w:t xml:space="preserve">, </w:t>
      </w:r>
      <m:oMath>
        <m:r>
          <w:rPr>
            <w:rFonts w:ascii="Cambria Math" w:hAnsi="Cambria Math"/>
            <w:sz w:val="21"/>
            <w:szCs w:val="21"/>
          </w:rPr>
          <m:t>p</m:t>
        </m:r>
        <m:r>
          <m:rPr>
            <m:sty m:val="p"/>
          </m:rPr>
          <w:rPr>
            <w:rFonts w:ascii="Cambria Math" w:hAnsi="Cambria Math"/>
            <w:sz w:val="21"/>
            <w:szCs w:val="21"/>
            <w:lang w:val="pt-BR"/>
          </w:rPr>
          <m:t>&lt;</m:t>
        </m:r>
        <m:r>
          <w:rPr>
            <w:rFonts w:ascii="Cambria Math" w:hAnsi="Cambria Math"/>
            <w:sz w:val="21"/>
            <w:szCs w:val="21"/>
            <w:lang w:val="pt-BR"/>
          </w:rPr>
          <m:t>0.001</m:t>
        </m:r>
      </m:oMath>
      <w:r w:rsidRPr="0004544C">
        <w:rPr>
          <w:rFonts w:ascii="Bookman Old Style" w:hAnsi="Bookman Old Style"/>
          <w:sz w:val="21"/>
          <w:szCs w:val="21"/>
          <w:lang w:val="pt-BR"/>
        </w:rPr>
        <w:t xml:space="preserve">), enquanto a interação da modularidade Disruptiva deixa de ser significativa. A preferência Gaussiana a alta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lang w:val="pt-BR"/>
        </w:rPr>
        <w:t xml:space="preserve"> gera fragmentação assortativa por matching de limiar — cada clique agrupa fêmeas com preferências similares e os machos que as satisfazem, criando ilhas de diversidade fenotípica que resistem à homogeneização.</w:t>
      </w:r>
    </w:p>
    <w:p w14:paraId="7248C516" w14:textId="77777777" w:rsidR="0004544C" w:rsidRDefault="00000000" w:rsidP="0004544C">
      <w:pPr>
        <w:pStyle w:val="BodyText"/>
        <w:spacing w:line="276" w:lineRule="auto"/>
        <w:ind w:firstLine="720"/>
        <w:jc w:val="both"/>
        <w:rPr>
          <w:rFonts w:ascii="Bookman Old Style" w:hAnsi="Bookman Old Style"/>
          <w:sz w:val="21"/>
          <w:szCs w:val="21"/>
          <w:lang w:val="pt-BR"/>
        </w:rPr>
      </w:pPr>
      <w:r w:rsidRPr="0004544C">
        <w:rPr>
          <w:rFonts w:ascii="Bookman Old Style" w:hAnsi="Bookman Old Style"/>
          <w:sz w:val="21"/>
          <w:szCs w:val="21"/>
          <w:lang w:val="pt-BR"/>
        </w:rPr>
        <w:t xml:space="preserve">Denominamos este padrão de </w:t>
      </w:r>
      <w:r w:rsidRPr="0004544C">
        <w:rPr>
          <w:rFonts w:ascii="Bookman Old Style" w:hAnsi="Bookman Old Style"/>
          <w:b/>
          <w:bCs/>
          <w:sz w:val="21"/>
          <w:szCs w:val="21"/>
          <w:lang w:val="pt-BR"/>
        </w:rPr>
        <w:t>relevo topológico</w:t>
      </w:r>
      <w:r w:rsidRPr="0004544C">
        <w:rPr>
          <w:rFonts w:ascii="Bookman Old Style" w:hAnsi="Bookman Old Style"/>
          <w:sz w:val="21"/>
          <w:szCs w:val="21"/>
          <w:lang w:val="pt-BR"/>
        </w:rPr>
        <w:t xml:space="preserve">: dois mecanismos biologicamente distintos se sucedem ao longo do gradiente de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p</m:t>
            </m:r>
          </m:sub>
        </m:sSub>
      </m:oMath>
      <w:r w:rsidRPr="0004544C">
        <w:rPr>
          <w:rFonts w:ascii="Bookman Old Style" w:hAnsi="Bookman Old Style"/>
          <w:sz w:val="21"/>
          <w:szCs w:val="21"/>
          <w:lang w:val="pt-BR"/>
        </w:rPr>
        <w:t>, com a Disruptiva operando via atomização fenotípica no regime de baixa heterogeneidade, e a Gaussiana assumindo via fragmentação assortativa no regime de alta heterogeneidade.</w:t>
      </w:r>
    </w:p>
    <w:p w14:paraId="7E2F6E15" w14:textId="77777777" w:rsidR="0004544C" w:rsidRPr="0004544C" w:rsidRDefault="0004544C" w:rsidP="0004544C">
      <w:pPr>
        <w:pStyle w:val="Heading1"/>
        <w:rPr>
          <w:rFonts w:ascii="Bookman Old Style" w:hAnsi="Bookman Old Style"/>
          <w:color w:val="0F4761"/>
          <w:sz w:val="32"/>
          <w:lang w:val="en-US"/>
        </w:rPr>
      </w:pPr>
      <w:r w:rsidRPr="0004544C">
        <w:rPr>
          <w:rFonts w:ascii="Bookman Old Style" w:hAnsi="Bookman Old Style"/>
          <w:color w:val="0F4761"/>
          <w:sz w:val="32"/>
          <w:lang w:val="en-US"/>
        </w:rPr>
        <w:t>Discussion</w:t>
      </w:r>
    </w:p>
    <w:p w14:paraId="3EE2F632" w14:textId="3E89DF1C" w:rsidR="0004544C" w:rsidRDefault="0004544C" w:rsidP="0004544C">
      <w:pPr>
        <w:pStyle w:val="BodyText"/>
      </w:pPr>
      <w:r>
        <w:rPr>
          <w:rFonts w:ascii="Bookman Old Style" w:hAnsi="Bookman Old Style"/>
          <w:sz w:val="21"/>
          <w:szCs w:val="21"/>
        </w:rPr>
        <w:t xml:space="preserve">Potential </w:t>
      </w:r>
      <w:r w:rsidRPr="0004544C">
        <w:rPr>
          <w:rFonts w:ascii="Bookman Old Style" w:hAnsi="Bookman Old Style"/>
          <w:sz w:val="21"/>
          <w:szCs w:val="21"/>
          <w:lang w:val="en-US"/>
        </w:rPr>
        <w:t xml:space="preserve">structure: (1) restate the principal findings — the supreme topological signature at </w:t>
      </w:r>
      <w:proofErr w:type="spellStart"/>
      <w:r w:rsidRPr="0004544C">
        <w:rPr>
          <w:rFonts w:ascii="Bookman Old Style" w:hAnsi="Bookman Old Style"/>
          <w:sz w:val="21"/>
          <w:szCs w:val="21"/>
          <w:lang w:val="en-US"/>
        </w:rPr>
        <w:t>A_max</w:t>
      </w:r>
      <w:proofErr w:type="spellEnd"/>
      <w:r w:rsidRPr="0004544C">
        <w:rPr>
          <w:rFonts w:ascii="Bookman Old Style" w:hAnsi="Bookman Old Style"/>
          <w:sz w:val="21"/>
          <w:szCs w:val="21"/>
          <w:lang w:val="en-US"/>
        </w:rPr>
        <w:t xml:space="preserve"> = 200, the ecological threshold, and the two sequential rescue mechanisms. </w:t>
      </w:r>
      <w:r w:rsidRPr="0004544C">
        <w:rPr>
          <w:rFonts w:ascii="Bookman Old Style" w:hAnsi="Bookman Old Style"/>
          <w:sz w:val="21"/>
          <w:szCs w:val="21"/>
          <w:lang w:val="pt-BR"/>
        </w:rPr>
        <w:t xml:space="preserve">(2) </w:t>
      </w:r>
      <w:proofErr w:type="spellStart"/>
      <w:r w:rsidRPr="0004544C">
        <w:rPr>
          <w:rFonts w:ascii="Bookman Old Style" w:hAnsi="Bookman Old Style"/>
          <w:sz w:val="21"/>
          <w:szCs w:val="21"/>
          <w:lang w:val="pt-BR"/>
        </w:rPr>
        <w:t>Interpret</w:t>
      </w:r>
      <w:proofErr w:type="spellEnd"/>
      <w:r w:rsidRPr="0004544C">
        <w:rPr>
          <w:rFonts w:ascii="Bookman Old Style" w:hAnsi="Bookman Old Style"/>
          <w:sz w:val="21"/>
          <w:szCs w:val="21"/>
          <w:lang w:val="pt-BR"/>
        </w:rPr>
        <w:t xml:space="preserve"> </w:t>
      </w:r>
      <w:proofErr w:type="spellStart"/>
      <w:r w:rsidRPr="0004544C">
        <w:rPr>
          <w:rFonts w:ascii="Bookman Old Style" w:hAnsi="Bookman Old Style"/>
          <w:sz w:val="21"/>
          <w:szCs w:val="21"/>
          <w:lang w:val="pt-BR"/>
        </w:rPr>
        <w:t>each</w:t>
      </w:r>
      <w:proofErr w:type="spellEnd"/>
      <w:r w:rsidRPr="0004544C">
        <w:rPr>
          <w:rFonts w:ascii="Bookman Old Style" w:hAnsi="Bookman Old Style"/>
          <w:sz w:val="21"/>
          <w:szCs w:val="21"/>
          <w:lang w:val="pt-BR"/>
        </w:rPr>
        <w:t xml:space="preserve"> </w:t>
      </w:r>
      <w:proofErr w:type="spellStart"/>
      <w:r w:rsidRPr="0004544C">
        <w:rPr>
          <w:rFonts w:ascii="Bookman Old Style" w:hAnsi="Bookman Old Style"/>
          <w:sz w:val="21"/>
          <w:szCs w:val="21"/>
          <w:lang w:val="pt-BR"/>
        </w:rPr>
        <w:t>finding</w:t>
      </w:r>
      <w:proofErr w:type="spellEnd"/>
      <w:r w:rsidRPr="0004544C">
        <w:rPr>
          <w:rFonts w:ascii="Bookman Old Style" w:hAnsi="Bookman Old Style"/>
          <w:sz w:val="21"/>
          <w:szCs w:val="21"/>
          <w:lang w:val="pt-BR"/>
        </w:rPr>
        <w:t xml:space="preserve"> </w:t>
      </w:r>
      <w:proofErr w:type="gramStart"/>
      <w:r w:rsidRPr="0004544C">
        <w:rPr>
          <w:rFonts w:ascii="Bookman Old Style" w:hAnsi="Bookman Old Style"/>
          <w:sz w:val="21"/>
          <w:szCs w:val="21"/>
          <w:lang w:val="pt-BR"/>
        </w:rPr>
        <w:t>in light of</w:t>
      </w:r>
      <w:proofErr w:type="gramEnd"/>
      <w:r w:rsidRPr="0004544C">
        <w:rPr>
          <w:rFonts w:ascii="Bookman Old Style" w:hAnsi="Bookman Old Style"/>
          <w:sz w:val="21"/>
          <w:szCs w:val="21"/>
          <w:lang w:val="pt-BR"/>
        </w:rPr>
        <w:t xml:space="preserve"> existing theory on genetic diversity and demographic constraint. (3) Compare with prior empirical work on topological/network approaches in evolutionary biology. (4) Address limitations: assumptions of the framework, parameter </w:t>
      </w:r>
      <w:r w:rsidRPr="0004544C">
        <w:rPr>
          <w:rFonts w:ascii="Bookman Old Style" w:hAnsi="Bookman Old Style"/>
          <w:sz w:val="21"/>
          <w:szCs w:val="21"/>
          <w:lang w:val="pt-BR"/>
        </w:rPr>
        <w:lastRenderedPageBreak/>
        <w:t>sensitivity, and scope of generalization. (5) Outline implications for future research and for the broader evolutionary-biology community.]</w:t>
      </w:r>
    </w:p>
    <w:p w14:paraId="5DBA9B6D" w14:textId="77777777" w:rsidR="0004544C" w:rsidRPr="0004544C" w:rsidRDefault="0004544C" w:rsidP="0004544C">
      <w:pPr>
        <w:pStyle w:val="Heading1"/>
        <w:rPr>
          <w:rFonts w:ascii="Bookman Old Style" w:hAnsi="Bookman Old Style"/>
          <w:color w:val="0F4761"/>
          <w:sz w:val="32"/>
        </w:rPr>
      </w:pPr>
      <w:r w:rsidRPr="0004544C">
        <w:rPr>
          <w:rFonts w:ascii="Bookman Old Style" w:hAnsi="Bookman Old Style"/>
          <w:color w:val="0F4761"/>
          <w:sz w:val="32"/>
        </w:rPr>
        <w:t>Conclusion</w:t>
      </w:r>
    </w:p>
    <w:p w14:paraId="268DF5F6" w14:textId="6D975967" w:rsidR="0004544C" w:rsidRPr="0004544C" w:rsidRDefault="0004544C" w:rsidP="0004544C">
      <w:pPr>
        <w:pStyle w:val="BodyText"/>
        <w:rPr>
          <w:rFonts w:ascii="Bookman Old Style" w:hAnsi="Bookman Old Style"/>
          <w:sz w:val="21"/>
          <w:szCs w:val="21"/>
          <w:lang w:val="pt-BR"/>
        </w:rPr>
      </w:pPr>
      <w:r>
        <w:rPr>
          <w:rFonts w:ascii="Bookman Old Style" w:hAnsi="Bookman Old Style"/>
          <w:sz w:val="21"/>
          <w:szCs w:val="21"/>
        </w:rPr>
        <w:t>Idea</w:t>
      </w:r>
      <w:r w:rsidR="002B383A">
        <w:rPr>
          <w:rFonts w:ascii="Bookman Old Style" w:hAnsi="Bookman Old Style"/>
          <w:sz w:val="21"/>
          <w:szCs w:val="21"/>
        </w:rPr>
        <w:t>s</w:t>
      </w:r>
      <w:r>
        <w:rPr>
          <w:rFonts w:ascii="Bookman Old Style" w:hAnsi="Bookman Old Style"/>
          <w:sz w:val="21"/>
          <w:szCs w:val="21"/>
        </w:rPr>
        <w:t xml:space="preserve"> of</w:t>
      </w:r>
      <w:r w:rsidRPr="0004544C">
        <w:rPr>
          <w:rFonts w:ascii="Bookman Old Style" w:hAnsi="Bookman Old Style"/>
          <w:sz w:val="21"/>
          <w:szCs w:val="21"/>
          <w:lang w:val="en-US"/>
        </w:rPr>
        <w:t xml:space="preserve"> contribution</w:t>
      </w:r>
      <w:r w:rsidR="002B383A">
        <w:rPr>
          <w:rFonts w:ascii="Bookman Old Style" w:hAnsi="Bookman Old Style"/>
          <w:sz w:val="21"/>
          <w:szCs w:val="21"/>
        </w:rPr>
        <w:t>:</w:t>
      </w:r>
    </w:p>
    <w:p w14:paraId="7BFCE223" w14:textId="77777777" w:rsidR="0004544C" w:rsidRPr="0004544C" w:rsidRDefault="0004544C" w:rsidP="0004544C">
      <w:pPr>
        <w:pStyle w:val="Heading1"/>
        <w:rPr>
          <w:rFonts w:ascii="Bookman Old Style" w:hAnsi="Bookman Old Style"/>
          <w:color w:val="0F4761"/>
          <w:sz w:val="32"/>
        </w:rPr>
      </w:pPr>
      <w:r w:rsidRPr="0004544C">
        <w:rPr>
          <w:rFonts w:ascii="Bookman Old Style" w:hAnsi="Bookman Old Style"/>
          <w:color w:val="0F4761"/>
          <w:sz w:val="32"/>
        </w:rPr>
        <w:t>Data Availability Statement</w:t>
      </w:r>
    </w:p>
    <w:p w14:paraId="0659649D" w14:textId="77777777" w:rsidR="0004544C" w:rsidRDefault="0004544C" w:rsidP="0004544C">
      <w:pPr>
        <w:pStyle w:val="BodyText"/>
      </w:pPr>
      <w:r w:rsidRPr="0004544C">
        <w:t>[Data Availability — to be drafted. State where the data, code, and simulation outputs supporting the findings are deposited (e.g., Dryad, Zenodo, GitHub) and provide DOIs/URLs. If data are available on request, state the contact and any restrictions.]</w:t>
      </w:r>
    </w:p>
    <w:p w14:paraId="3A790CD9" w14:textId="77777777" w:rsidR="0004544C" w:rsidRPr="0004544C" w:rsidRDefault="0004544C" w:rsidP="0004544C">
      <w:pPr>
        <w:pStyle w:val="Heading1"/>
        <w:rPr>
          <w:rFonts w:ascii="Bookman Old Style" w:hAnsi="Bookman Old Style"/>
          <w:color w:val="0F4761"/>
          <w:sz w:val="32"/>
        </w:rPr>
      </w:pPr>
      <w:r w:rsidRPr="0004544C">
        <w:rPr>
          <w:rFonts w:ascii="Bookman Old Style" w:hAnsi="Bookman Old Style"/>
          <w:color w:val="0F4761"/>
          <w:sz w:val="32"/>
        </w:rPr>
        <w:t>Acknowledgments</w:t>
      </w:r>
    </w:p>
    <w:p w14:paraId="39A96B63" w14:textId="77777777" w:rsidR="0004544C" w:rsidRDefault="0004544C" w:rsidP="0004544C">
      <w:pPr>
        <w:pStyle w:val="BodyText"/>
      </w:pPr>
      <w:r w:rsidRPr="0004544C">
        <w:t>[Acknowledgments — to be drafted. Acknowledge individuals or institutions that contributed but do not meet authorship criteria (e.g., technical support, discussions, computing resources, reviewers of prior drafts).]</w:t>
      </w:r>
    </w:p>
    <w:p w14:paraId="72AA6ECE" w14:textId="77777777" w:rsidR="0004544C" w:rsidRPr="0004544C" w:rsidRDefault="0004544C" w:rsidP="0004544C">
      <w:pPr>
        <w:pStyle w:val="Heading1"/>
        <w:rPr>
          <w:rFonts w:ascii="Bookman Old Style" w:hAnsi="Bookman Old Style"/>
          <w:color w:val="0F4761"/>
          <w:sz w:val="32"/>
        </w:rPr>
      </w:pPr>
      <w:r w:rsidRPr="0004544C">
        <w:rPr>
          <w:rFonts w:ascii="Bookman Old Style" w:hAnsi="Bookman Old Style"/>
          <w:color w:val="0F4761"/>
          <w:sz w:val="32"/>
        </w:rPr>
        <w:t>Funding</w:t>
      </w:r>
    </w:p>
    <w:p w14:paraId="01BCAB9E" w14:textId="77777777" w:rsidR="0004544C" w:rsidRDefault="0004544C" w:rsidP="0004544C">
      <w:pPr>
        <w:pStyle w:val="BodyText"/>
      </w:pPr>
      <w:r w:rsidRPr="0004544C">
        <w:t>[Funding — to be drafted. List all funding sources with grant numbers, e.g., "This work was supported by [Funder Name] [grant number XXXX]. If no specific funding was received, state: "This research received no specific grant from any funding agency."]</w:t>
      </w:r>
    </w:p>
    <w:p w14:paraId="46DA6D26" w14:textId="77777777" w:rsidR="0004544C" w:rsidRPr="0004544C" w:rsidRDefault="0004544C" w:rsidP="0004544C">
      <w:pPr>
        <w:pStyle w:val="Heading1"/>
        <w:rPr>
          <w:rFonts w:ascii="Bookman Old Style" w:hAnsi="Bookman Old Style"/>
          <w:color w:val="0F4761"/>
          <w:sz w:val="32"/>
        </w:rPr>
      </w:pPr>
      <w:r w:rsidRPr="0004544C">
        <w:rPr>
          <w:rFonts w:ascii="Bookman Old Style" w:hAnsi="Bookman Old Style"/>
          <w:color w:val="0F4761"/>
          <w:sz w:val="32"/>
        </w:rPr>
        <w:t>Conflicts of Interest</w:t>
      </w:r>
    </w:p>
    <w:p w14:paraId="10425DA4" w14:textId="77777777" w:rsidR="0004544C" w:rsidRDefault="0004544C" w:rsidP="0004544C">
      <w:pPr>
        <w:pStyle w:val="BodyText"/>
      </w:pPr>
      <w:r w:rsidRPr="0004544C">
        <w:t>The authors declare no conflicts of interest.</w:t>
      </w:r>
    </w:p>
    <w:p w14:paraId="21D61848" w14:textId="77777777" w:rsidR="0004544C" w:rsidRPr="0004544C" w:rsidRDefault="0004544C" w:rsidP="0004544C">
      <w:pPr>
        <w:pStyle w:val="Heading1"/>
        <w:rPr>
          <w:rFonts w:ascii="Bookman Old Style" w:hAnsi="Bookman Old Style"/>
          <w:color w:val="0F4761"/>
          <w:sz w:val="32"/>
        </w:rPr>
      </w:pPr>
      <w:r w:rsidRPr="0004544C">
        <w:rPr>
          <w:rFonts w:ascii="Bookman Old Style" w:hAnsi="Bookman Old Style"/>
          <w:color w:val="0F4761"/>
          <w:sz w:val="32"/>
        </w:rPr>
        <w:t>Author Contributions</w:t>
      </w:r>
    </w:p>
    <w:p w14:paraId="48EDBAC2" w14:textId="1C3113EC" w:rsidR="0075698E" w:rsidRPr="0004544C" w:rsidRDefault="0004544C" w:rsidP="0004544C">
      <w:pPr>
        <w:pStyle w:val="BodyText"/>
      </w:pPr>
      <w:r w:rsidRPr="0004544C">
        <w:t xml:space="preserve">[Author Contributions — use the </w:t>
      </w:r>
      <w:proofErr w:type="spellStart"/>
      <w:r w:rsidRPr="0004544C">
        <w:t>CRediT</w:t>
      </w:r>
      <w:proofErr w:type="spellEnd"/>
      <w:r w:rsidRPr="0004544C">
        <w:t xml:space="preserve"> taxonomy. Example: "A.B.: Conceptualization, Methodology, Formal analysis, Writing — original draft. C.D.: Software, Investigation, Writing — review &amp; editing. E.F.: Supervision, Funding acquisition, Writing — review &amp; editing."]</w:t>
      </w:r>
    </w:p>
    <w:p w14:paraId="63227A31" w14:textId="328EC7E8" w:rsidR="0075698E" w:rsidRPr="0004544C" w:rsidRDefault="00000000" w:rsidP="0004544C">
      <w:pPr>
        <w:pStyle w:val="Heading1"/>
        <w:spacing w:line="276" w:lineRule="auto"/>
        <w:jc w:val="both"/>
        <w:rPr>
          <w:rFonts w:ascii="Bookman Old Style" w:hAnsi="Bookman Old Style"/>
          <w:sz w:val="32"/>
          <w:szCs w:val="32"/>
        </w:rPr>
      </w:pPr>
      <w:bookmarkStart w:id="17" w:name="references"/>
      <w:bookmarkEnd w:id="13"/>
      <w:bookmarkEnd w:id="16"/>
      <w:r w:rsidRPr="0004544C">
        <w:rPr>
          <w:rFonts w:ascii="Bookman Old Style" w:hAnsi="Bookman Old Style"/>
          <w:sz w:val="32"/>
          <w:szCs w:val="32"/>
        </w:rPr>
        <w:t>References</w:t>
      </w:r>
    </w:p>
    <w:p w14:paraId="3CB6A236" w14:textId="77777777" w:rsidR="0075698E" w:rsidRPr="0004544C" w:rsidRDefault="00000000" w:rsidP="0004544C">
      <w:pPr>
        <w:pStyle w:val="FirstParagraph"/>
        <w:spacing w:line="276" w:lineRule="auto"/>
        <w:jc w:val="both"/>
        <w:rPr>
          <w:rFonts w:ascii="Bookman Old Style" w:hAnsi="Bookman Old Style"/>
          <w:sz w:val="21"/>
          <w:szCs w:val="21"/>
        </w:rPr>
      </w:pPr>
      <w:r w:rsidRPr="0004544C">
        <w:rPr>
          <w:rFonts w:ascii="Bookman Old Style" w:hAnsi="Bookman Old Style"/>
          <w:sz w:val="21"/>
          <w:szCs w:val="21"/>
        </w:rPr>
        <w:t xml:space="preserve">Darwin C (1871) </w:t>
      </w:r>
      <w:r w:rsidRPr="0004544C">
        <w:rPr>
          <w:rFonts w:ascii="Bookman Old Style" w:hAnsi="Bookman Old Style"/>
          <w:i/>
          <w:iCs/>
          <w:sz w:val="21"/>
          <w:szCs w:val="21"/>
        </w:rPr>
        <w:t>The Descent of Man and Selection in Relation to Sex</w:t>
      </w:r>
      <w:r w:rsidRPr="0004544C">
        <w:rPr>
          <w:rFonts w:ascii="Bookman Old Style" w:hAnsi="Bookman Old Style"/>
          <w:sz w:val="21"/>
          <w:szCs w:val="21"/>
        </w:rPr>
        <w:t>. John Murray, London.</w:t>
      </w:r>
    </w:p>
    <w:p w14:paraId="4579C77C"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Andersson M (1994) </w:t>
      </w:r>
      <w:r w:rsidRPr="0004544C">
        <w:rPr>
          <w:rFonts w:ascii="Bookman Old Style" w:hAnsi="Bookman Old Style"/>
          <w:i/>
          <w:iCs/>
          <w:sz w:val="21"/>
          <w:szCs w:val="21"/>
        </w:rPr>
        <w:t>Sexual Selection</w:t>
      </w:r>
      <w:r w:rsidRPr="0004544C">
        <w:rPr>
          <w:rFonts w:ascii="Bookman Old Style" w:hAnsi="Bookman Old Style"/>
          <w:sz w:val="21"/>
          <w:szCs w:val="21"/>
        </w:rPr>
        <w:t>. Princeton University Press, Princeton.</w:t>
      </w:r>
    </w:p>
    <w:p w14:paraId="6BE6C007"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lastRenderedPageBreak/>
        <w:t xml:space="preserve">Falconer DS, Mackay TFC (1996) </w:t>
      </w:r>
      <w:r w:rsidRPr="0004544C">
        <w:rPr>
          <w:rFonts w:ascii="Bookman Old Style" w:hAnsi="Bookman Old Style"/>
          <w:i/>
          <w:iCs/>
          <w:sz w:val="21"/>
          <w:szCs w:val="21"/>
        </w:rPr>
        <w:t>Introduction to Quantitative Genetics</w:t>
      </w:r>
      <w:r w:rsidRPr="0004544C">
        <w:rPr>
          <w:rFonts w:ascii="Bookman Old Style" w:hAnsi="Bookman Old Style"/>
          <w:sz w:val="21"/>
          <w:szCs w:val="21"/>
        </w:rPr>
        <w:t>, 4th edn. Longman, Harlow.</w:t>
      </w:r>
    </w:p>
    <w:p w14:paraId="0E61C089"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Fisher RA (1930) </w:t>
      </w:r>
      <w:r w:rsidRPr="0004544C">
        <w:rPr>
          <w:rFonts w:ascii="Bookman Old Style" w:hAnsi="Bookman Old Style"/>
          <w:i/>
          <w:iCs/>
          <w:sz w:val="21"/>
          <w:szCs w:val="21"/>
        </w:rPr>
        <w:t>The Genetical Theory of Natural Selection</w:t>
      </w:r>
      <w:r w:rsidRPr="0004544C">
        <w:rPr>
          <w:rFonts w:ascii="Bookman Old Style" w:hAnsi="Bookman Old Style"/>
          <w:sz w:val="21"/>
          <w:szCs w:val="21"/>
        </w:rPr>
        <w:t>. Clarendon Press, Oxford.</w:t>
      </w:r>
    </w:p>
    <w:p w14:paraId="57240223"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Jennions MD, Petrie M (1997) Variation in mate choice and mating preferences: a review of causes and consequences. </w:t>
      </w:r>
      <w:r w:rsidRPr="0004544C">
        <w:rPr>
          <w:rFonts w:ascii="Bookman Old Style" w:hAnsi="Bookman Old Style"/>
          <w:i/>
          <w:iCs/>
          <w:sz w:val="21"/>
          <w:szCs w:val="21"/>
        </w:rPr>
        <w:t>Biological Reviews</w:t>
      </w:r>
      <w:r w:rsidRPr="0004544C">
        <w:rPr>
          <w:rFonts w:ascii="Bookman Old Style" w:hAnsi="Bookman Old Style"/>
          <w:sz w:val="21"/>
          <w:szCs w:val="21"/>
        </w:rPr>
        <w:t xml:space="preserve"> </w:t>
      </w:r>
      <w:r w:rsidRPr="0004544C">
        <w:rPr>
          <w:rFonts w:ascii="Bookman Old Style" w:hAnsi="Bookman Old Style"/>
          <w:b/>
          <w:bCs/>
          <w:sz w:val="21"/>
          <w:szCs w:val="21"/>
        </w:rPr>
        <w:t>72</w:t>
      </w:r>
      <w:r w:rsidRPr="0004544C">
        <w:rPr>
          <w:rFonts w:ascii="Bookman Old Style" w:hAnsi="Bookman Old Style"/>
          <w:sz w:val="21"/>
          <w:szCs w:val="21"/>
        </w:rPr>
        <w:t>: 283–327.</w:t>
      </w:r>
    </w:p>
    <w:p w14:paraId="1B72E5AA"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Kelly CD (2018) The causes and evolutionary consequences of variation in female mate choice in insects: the effects of individual state, genotypes and environments. </w:t>
      </w:r>
      <w:r w:rsidRPr="0004544C">
        <w:rPr>
          <w:rFonts w:ascii="Bookman Old Style" w:hAnsi="Bookman Old Style"/>
          <w:i/>
          <w:iCs/>
          <w:sz w:val="21"/>
          <w:szCs w:val="21"/>
        </w:rPr>
        <w:t>Current Opinion in Insect Science</w:t>
      </w:r>
      <w:r w:rsidRPr="0004544C">
        <w:rPr>
          <w:rFonts w:ascii="Bookman Old Style" w:hAnsi="Bookman Old Style"/>
          <w:sz w:val="21"/>
          <w:szCs w:val="21"/>
        </w:rPr>
        <w:t xml:space="preserve"> </w:t>
      </w:r>
      <w:r w:rsidRPr="0004544C">
        <w:rPr>
          <w:rFonts w:ascii="Bookman Old Style" w:hAnsi="Bookman Old Style"/>
          <w:b/>
          <w:bCs/>
          <w:sz w:val="21"/>
          <w:szCs w:val="21"/>
        </w:rPr>
        <w:t>27</w:t>
      </w:r>
      <w:r w:rsidRPr="0004544C">
        <w:rPr>
          <w:rFonts w:ascii="Bookman Old Style" w:hAnsi="Bookman Old Style"/>
          <w:sz w:val="21"/>
          <w:szCs w:val="21"/>
        </w:rPr>
        <w:t>: 1–8.</w:t>
      </w:r>
    </w:p>
    <w:p w14:paraId="21E16248"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Kilmer JT, Fowler-Finn KD, Gray DA, Höbel G, Rebar D, Reichert MS, Rodríguez RL (2017) Describing mate preference functions and other function-valued traits. </w:t>
      </w:r>
      <w:r w:rsidRPr="0004544C">
        <w:rPr>
          <w:rFonts w:ascii="Bookman Old Style" w:hAnsi="Bookman Old Style"/>
          <w:i/>
          <w:iCs/>
          <w:sz w:val="21"/>
          <w:szCs w:val="21"/>
        </w:rPr>
        <w:t>Journal of Evolutionary Biology</w:t>
      </w:r>
      <w:r w:rsidRPr="0004544C">
        <w:rPr>
          <w:rFonts w:ascii="Bookman Old Style" w:hAnsi="Bookman Old Style"/>
          <w:sz w:val="21"/>
          <w:szCs w:val="21"/>
        </w:rPr>
        <w:t xml:space="preserve"> </w:t>
      </w:r>
      <w:r w:rsidRPr="0004544C">
        <w:rPr>
          <w:rFonts w:ascii="Bookman Old Style" w:hAnsi="Bookman Old Style"/>
          <w:b/>
          <w:bCs/>
          <w:sz w:val="21"/>
          <w:szCs w:val="21"/>
        </w:rPr>
        <w:t>30</w:t>
      </w:r>
      <w:r w:rsidRPr="0004544C">
        <w:rPr>
          <w:rFonts w:ascii="Bookman Old Style" w:hAnsi="Bookman Old Style"/>
          <w:sz w:val="21"/>
          <w:szCs w:val="21"/>
        </w:rPr>
        <w:t>: 1658–1673.</w:t>
      </w:r>
    </w:p>
    <w:p w14:paraId="5E842E7C"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Lande R (1981) Models of speciation by sexual selection on polygenic traits. </w:t>
      </w:r>
      <w:r w:rsidRPr="0004544C">
        <w:rPr>
          <w:rFonts w:ascii="Bookman Old Style" w:hAnsi="Bookman Old Style"/>
          <w:i/>
          <w:iCs/>
          <w:sz w:val="21"/>
          <w:szCs w:val="21"/>
        </w:rPr>
        <w:t>Proceedings of the National Academy of Sciences</w:t>
      </w:r>
      <w:r w:rsidRPr="0004544C">
        <w:rPr>
          <w:rFonts w:ascii="Bookman Old Style" w:hAnsi="Bookman Old Style"/>
          <w:sz w:val="21"/>
          <w:szCs w:val="21"/>
        </w:rPr>
        <w:t xml:space="preserve"> </w:t>
      </w:r>
      <w:r w:rsidRPr="0004544C">
        <w:rPr>
          <w:rFonts w:ascii="Bookman Old Style" w:hAnsi="Bookman Old Style"/>
          <w:b/>
          <w:bCs/>
          <w:sz w:val="21"/>
          <w:szCs w:val="21"/>
        </w:rPr>
        <w:t>78</w:t>
      </w:r>
      <w:r w:rsidRPr="0004544C">
        <w:rPr>
          <w:rFonts w:ascii="Bookman Old Style" w:hAnsi="Bookman Old Style"/>
          <w:sz w:val="21"/>
          <w:szCs w:val="21"/>
        </w:rPr>
        <w:t>: 3721–3725.</w:t>
      </w:r>
    </w:p>
    <w:p w14:paraId="0FF82C15"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McDonald GC, Pizzari T (2018) Structure of sexual networks determines the operation of sexual selection. </w:t>
      </w:r>
      <w:r w:rsidRPr="0004544C">
        <w:rPr>
          <w:rFonts w:ascii="Bookman Old Style" w:hAnsi="Bookman Old Style"/>
          <w:i/>
          <w:iCs/>
          <w:sz w:val="21"/>
          <w:szCs w:val="21"/>
        </w:rPr>
        <w:t>Proceedings of the National Academy of Sciences</w:t>
      </w:r>
      <w:r w:rsidRPr="0004544C">
        <w:rPr>
          <w:rFonts w:ascii="Bookman Old Style" w:hAnsi="Bookman Old Style"/>
          <w:sz w:val="21"/>
          <w:szCs w:val="21"/>
        </w:rPr>
        <w:t xml:space="preserve"> </w:t>
      </w:r>
      <w:r w:rsidRPr="0004544C">
        <w:rPr>
          <w:rFonts w:ascii="Bookman Old Style" w:hAnsi="Bookman Old Style"/>
          <w:b/>
          <w:bCs/>
          <w:sz w:val="21"/>
          <w:szCs w:val="21"/>
        </w:rPr>
        <w:t>115</w:t>
      </w:r>
      <w:r w:rsidRPr="0004544C">
        <w:rPr>
          <w:rFonts w:ascii="Bookman Old Style" w:hAnsi="Bookman Old Style"/>
          <w:sz w:val="21"/>
          <w:szCs w:val="21"/>
        </w:rPr>
        <w:t>: E53–E61.</w:t>
      </w:r>
    </w:p>
    <w:p w14:paraId="3EBFDDB9"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Millan CH, Machado G, Muniz DG (2020) Within-population variation in female mating preference affects the opportunity for sexual selection and the evolution of male traits, but things are not as simple as expected. </w:t>
      </w:r>
      <w:r w:rsidRPr="0004544C">
        <w:rPr>
          <w:rFonts w:ascii="Bookman Old Style" w:hAnsi="Bookman Old Style"/>
          <w:i/>
          <w:iCs/>
          <w:sz w:val="21"/>
          <w:szCs w:val="21"/>
        </w:rPr>
        <w:t>Journal of Evolutionary Biology</w:t>
      </w:r>
      <w:r w:rsidRPr="0004544C">
        <w:rPr>
          <w:rFonts w:ascii="Bookman Old Style" w:hAnsi="Bookman Old Style"/>
          <w:sz w:val="21"/>
          <w:szCs w:val="21"/>
        </w:rPr>
        <w:t xml:space="preserve"> </w:t>
      </w:r>
      <w:r w:rsidRPr="0004544C">
        <w:rPr>
          <w:rFonts w:ascii="Bookman Old Style" w:hAnsi="Bookman Old Style"/>
          <w:b/>
          <w:bCs/>
          <w:sz w:val="21"/>
          <w:szCs w:val="21"/>
        </w:rPr>
        <w:t>33</w:t>
      </w:r>
      <w:r w:rsidRPr="0004544C">
        <w:rPr>
          <w:rFonts w:ascii="Bookman Old Style" w:hAnsi="Bookman Old Style"/>
          <w:sz w:val="21"/>
          <w:szCs w:val="21"/>
        </w:rPr>
        <w:t>: 1579–1592.</w:t>
      </w:r>
    </w:p>
    <w:p w14:paraId="61A9CF9B"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Muniz DG, Machado G (2018) Mate sampling influences the intensity of sexual selection and the evolution of costly sexual ornaments. </w:t>
      </w:r>
      <w:r w:rsidRPr="0004544C">
        <w:rPr>
          <w:rFonts w:ascii="Bookman Old Style" w:hAnsi="Bookman Old Style"/>
          <w:i/>
          <w:iCs/>
          <w:sz w:val="21"/>
          <w:szCs w:val="21"/>
        </w:rPr>
        <w:t>Journal of Theoretical Biology</w:t>
      </w:r>
      <w:r w:rsidRPr="0004544C">
        <w:rPr>
          <w:rFonts w:ascii="Bookman Old Style" w:hAnsi="Bookman Old Style"/>
          <w:sz w:val="21"/>
          <w:szCs w:val="21"/>
        </w:rPr>
        <w:t xml:space="preserve"> </w:t>
      </w:r>
      <w:r w:rsidRPr="0004544C">
        <w:rPr>
          <w:rFonts w:ascii="Bookman Old Style" w:hAnsi="Bookman Old Style"/>
          <w:b/>
          <w:bCs/>
          <w:sz w:val="21"/>
          <w:szCs w:val="21"/>
        </w:rPr>
        <w:t>447</w:t>
      </w:r>
      <w:r w:rsidRPr="0004544C">
        <w:rPr>
          <w:rFonts w:ascii="Bookman Old Style" w:hAnsi="Bookman Old Style"/>
          <w:sz w:val="21"/>
          <w:szCs w:val="21"/>
        </w:rPr>
        <w:t>: 74–83.</w:t>
      </w:r>
    </w:p>
    <w:p w14:paraId="4A8E5F80"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Real LA (1990) Search theory and mate choice. I. Models of single-sex discrimination. </w:t>
      </w:r>
      <w:r w:rsidRPr="0004544C">
        <w:rPr>
          <w:rFonts w:ascii="Bookman Old Style" w:hAnsi="Bookman Old Style"/>
          <w:i/>
          <w:iCs/>
          <w:sz w:val="21"/>
          <w:szCs w:val="21"/>
        </w:rPr>
        <w:t>The American Naturalist</w:t>
      </w:r>
      <w:r w:rsidRPr="0004544C">
        <w:rPr>
          <w:rFonts w:ascii="Bookman Old Style" w:hAnsi="Bookman Old Style"/>
          <w:sz w:val="21"/>
          <w:szCs w:val="21"/>
        </w:rPr>
        <w:t xml:space="preserve"> </w:t>
      </w:r>
      <w:r w:rsidRPr="0004544C">
        <w:rPr>
          <w:rFonts w:ascii="Bookman Old Style" w:hAnsi="Bookman Old Style"/>
          <w:b/>
          <w:bCs/>
          <w:sz w:val="21"/>
          <w:szCs w:val="21"/>
        </w:rPr>
        <w:t>136</w:t>
      </w:r>
      <w:r w:rsidRPr="0004544C">
        <w:rPr>
          <w:rFonts w:ascii="Bookman Old Style" w:hAnsi="Bookman Old Style"/>
          <w:sz w:val="21"/>
          <w:szCs w:val="21"/>
        </w:rPr>
        <w:t>: 376–404.</w:t>
      </w:r>
    </w:p>
    <w:p w14:paraId="52F28472"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Tarantino R, Garcia-Gonzalez F (2025) Agent-based modelling reveals feedback loops and non-linearity between mating system evolution and disease dynamics. </w:t>
      </w:r>
      <w:r w:rsidRPr="0004544C">
        <w:rPr>
          <w:rFonts w:ascii="Bookman Old Style" w:hAnsi="Bookman Old Style"/>
          <w:i/>
          <w:iCs/>
          <w:sz w:val="21"/>
          <w:szCs w:val="21"/>
        </w:rPr>
        <w:t>PLOS ONE</w:t>
      </w:r>
      <w:r w:rsidRPr="0004544C">
        <w:rPr>
          <w:rFonts w:ascii="Bookman Old Style" w:hAnsi="Bookman Old Style"/>
          <w:sz w:val="21"/>
          <w:szCs w:val="21"/>
        </w:rPr>
        <w:t xml:space="preserve"> </w:t>
      </w:r>
      <w:r w:rsidRPr="0004544C">
        <w:rPr>
          <w:rFonts w:ascii="Bookman Old Style" w:hAnsi="Bookman Old Style"/>
          <w:b/>
          <w:bCs/>
          <w:sz w:val="21"/>
          <w:szCs w:val="21"/>
        </w:rPr>
        <w:t>20</w:t>
      </w:r>
      <w:r w:rsidRPr="0004544C">
        <w:rPr>
          <w:rFonts w:ascii="Bookman Old Style" w:hAnsi="Bookman Old Style"/>
          <w:sz w:val="21"/>
          <w:szCs w:val="21"/>
        </w:rPr>
        <w:t>: e0336020.</w:t>
      </w:r>
    </w:p>
    <w:p w14:paraId="3CCFE62D" w14:textId="77777777" w:rsidR="0075698E" w:rsidRPr="0004544C" w:rsidRDefault="00000000" w:rsidP="0004544C">
      <w:pPr>
        <w:pStyle w:val="BodyText"/>
        <w:spacing w:line="276" w:lineRule="auto"/>
        <w:ind w:firstLine="720"/>
        <w:jc w:val="both"/>
        <w:rPr>
          <w:rFonts w:ascii="Bookman Old Style" w:hAnsi="Bookman Old Style"/>
          <w:sz w:val="21"/>
          <w:szCs w:val="21"/>
        </w:rPr>
      </w:pPr>
      <w:r w:rsidRPr="0004544C">
        <w:rPr>
          <w:rFonts w:ascii="Bookman Old Style" w:hAnsi="Bookman Old Style"/>
          <w:sz w:val="21"/>
          <w:szCs w:val="21"/>
        </w:rPr>
        <w:t xml:space="preserve">Widemo F, Sæther SA (1999) Beauty is in the eye of the beholder: causes and consequences of variation in mating preferences. </w:t>
      </w:r>
      <w:r w:rsidRPr="0004544C">
        <w:rPr>
          <w:rFonts w:ascii="Bookman Old Style" w:hAnsi="Bookman Old Style"/>
          <w:i/>
          <w:iCs/>
          <w:sz w:val="21"/>
          <w:szCs w:val="21"/>
        </w:rPr>
        <w:t>Trends in Ecology &amp; Evolution</w:t>
      </w:r>
      <w:r w:rsidRPr="0004544C">
        <w:rPr>
          <w:rFonts w:ascii="Bookman Old Style" w:hAnsi="Bookman Old Style"/>
          <w:sz w:val="21"/>
          <w:szCs w:val="21"/>
        </w:rPr>
        <w:t xml:space="preserve"> </w:t>
      </w:r>
      <w:r w:rsidRPr="0004544C">
        <w:rPr>
          <w:rFonts w:ascii="Bookman Old Style" w:hAnsi="Bookman Old Style"/>
          <w:b/>
          <w:bCs/>
          <w:sz w:val="21"/>
          <w:szCs w:val="21"/>
        </w:rPr>
        <w:t>14</w:t>
      </w:r>
      <w:r w:rsidRPr="0004544C">
        <w:rPr>
          <w:rFonts w:ascii="Bookman Old Style" w:hAnsi="Bookman Old Style"/>
          <w:sz w:val="21"/>
          <w:szCs w:val="21"/>
        </w:rPr>
        <w:t>: 26–31.</w:t>
      </w:r>
      <w:bookmarkEnd w:id="17"/>
    </w:p>
    <w:sectPr w:rsidR="0075698E" w:rsidRPr="0004544C">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05C58" w14:textId="77777777" w:rsidR="0014362D" w:rsidRDefault="0014362D" w:rsidP="0004544C">
      <w:r>
        <w:separator/>
      </w:r>
    </w:p>
  </w:endnote>
  <w:endnote w:type="continuationSeparator" w:id="0">
    <w:p w14:paraId="60F5D871" w14:textId="77777777" w:rsidR="0014362D" w:rsidRDefault="0014362D" w:rsidP="000454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1F50A" w14:textId="77777777" w:rsidR="0004544C" w:rsidRDefault="000454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105E7" w14:textId="77777777" w:rsidR="0004544C" w:rsidRDefault="000454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0AE85" w14:textId="77777777" w:rsidR="0004544C" w:rsidRDefault="000454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79774" w14:textId="77777777" w:rsidR="0014362D" w:rsidRDefault="0014362D" w:rsidP="0004544C">
      <w:r>
        <w:separator/>
      </w:r>
    </w:p>
  </w:footnote>
  <w:footnote w:type="continuationSeparator" w:id="0">
    <w:p w14:paraId="3EFD9D8A" w14:textId="77777777" w:rsidR="0014362D" w:rsidRDefault="0014362D" w:rsidP="000454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5582E" w14:textId="77777777" w:rsidR="0004544C" w:rsidRDefault="000454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F7E6" w14:textId="77777777" w:rsidR="0004544C" w:rsidRDefault="000454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AD330" w14:textId="77777777" w:rsidR="0004544C" w:rsidRDefault="000454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D0469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A8EF8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94077027">
    <w:abstractNumId w:val="0"/>
  </w:num>
  <w:num w:numId="2" w16cid:durableId="481313484">
    <w:abstractNumId w:val="1"/>
  </w:num>
  <w:num w:numId="3" w16cid:durableId="1788616230">
    <w:abstractNumId w:val="1"/>
  </w:num>
  <w:num w:numId="4" w16cid:durableId="1047380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8E"/>
    <w:rsid w:val="0004544C"/>
    <w:rsid w:val="0014362D"/>
    <w:rsid w:val="002B383A"/>
    <w:rsid w:val="0032143E"/>
    <w:rsid w:val="0075698E"/>
    <w:rsid w:val="00772AE0"/>
    <w:rsid w:val="00AC2B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49783"/>
  <w15:docId w15:val="{776676F1-99A3-184C-B2E2-C2750E7BAD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383A"/>
    <w:pPr>
      <w:spacing w:after="0"/>
    </w:pPr>
    <w:rPr>
      <w:rFonts w:ascii="Times New Roman" w:eastAsia="Times New Roman" w:hAnsi="Times New Roman" w:cs="Times New Roman"/>
      <w:lang w:val="en-B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rsid w:val="0004544C"/>
    <w:pPr>
      <w:tabs>
        <w:tab w:val="center" w:pos="4680"/>
        <w:tab w:val="right" w:pos="9360"/>
      </w:tabs>
    </w:pPr>
  </w:style>
  <w:style w:type="character" w:customStyle="1" w:styleId="HeaderChar">
    <w:name w:val="Header Char"/>
    <w:basedOn w:val="DefaultParagraphFont"/>
    <w:link w:val="Header"/>
    <w:rsid w:val="0004544C"/>
  </w:style>
  <w:style w:type="paragraph" w:styleId="Footer">
    <w:name w:val="footer"/>
    <w:basedOn w:val="Normal"/>
    <w:link w:val="FooterChar"/>
    <w:rsid w:val="0004544C"/>
    <w:pPr>
      <w:tabs>
        <w:tab w:val="center" w:pos="4680"/>
        <w:tab w:val="right" w:pos="9360"/>
      </w:tabs>
    </w:pPr>
  </w:style>
  <w:style w:type="character" w:customStyle="1" w:styleId="FooterChar">
    <w:name w:val="Footer Char"/>
    <w:basedOn w:val="DefaultParagraphFont"/>
    <w:link w:val="Footer"/>
    <w:rsid w:val="0004544C"/>
  </w:style>
  <w:style w:type="character" w:customStyle="1" w:styleId="apple-converted-space">
    <w:name w:val="apple-converted-space"/>
    <w:basedOn w:val="DefaultParagraphFont"/>
    <w:rsid w:val="002B383A"/>
  </w:style>
  <w:style w:type="character" w:customStyle="1" w:styleId="ng-star-inserted">
    <w:name w:val="ng-star-inserted"/>
    <w:basedOn w:val="DefaultParagraphFont"/>
    <w:rsid w:val="002B383A"/>
  </w:style>
  <w:style w:type="paragraph" w:styleId="HTMLPreformatted">
    <w:name w:val="HTML Preformatted"/>
    <w:basedOn w:val="Normal"/>
    <w:link w:val="HTMLPreformattedChar"/>
    <w:uiPriority w:val="99"/>
    <w:unhideWhenUsed/>
    <w:rsid w:val="002B38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2B383A"/>
    <w:rPr>
      <w:rFonts w:ascii="Courier New" w:eastAsia="Times New Roman" w:hAnsi="Courier New" w:cs="Courier New"/>
      <w:sz w:val="20"/>
      <w:szCs w:val="20"/>
      <w:lang w:val="en-BR"/>
    </w:rPr>
  </w:style>
  <w:style w:type="character" w:customStyle="1" w:styleId="katex-mathml">
    <w:name w:val="katex-mathml"/>
    <w:basedOn w:val="DefaultParagraphFont"/>
    <w:rsid w:val="002B383A"/>
  </w:style>
  <w:style w:type="character" w:customStyle="1" w:styleId="mord">
    <w:name w:val="mord"/>
    <w:basedOn w:val="DefaultParagraphFont"/>
    <w:rsid w:val="002B383A"/>
  </w:style>
  <w:style w:type="character" w:customStyle="1" w:styleId="vlist-s">
    <w:name w:val="vlist-s"/>
    <w:basedOn w:val="DefaultParagraphFont"/>
    <w:rsid w:val="002B38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2256621">
      <w:bodyDiv w:val="1"/>
      <w:marLeft w:val="0"/>
      <w:marRight w:val="0"/>
      <w:marTop w:val="0"/>
      <w:marBottom w:val="0"/>
      <w:divBdr>
        <w:top w:val="none" w:sz="0" w:space="0" w:color="auto"/>
        <w:left w:val="none" w:sz="0" w:space="0" w:color="auto"/>
        <w:bottom w:val="none" w:sz="0" w:space="0" w:color="auto"/>
        <w:right w:val="none" w:sz="0" w:space="0" w:color="auto"/>
      </w:divBdr>
    </w:div>
    <w:div w:id="1234388627">
      <w:bodyDiv w:val="1"/>
      <w:marLeft w:val="0"/>
      <w:marRight w:val="0"/>
      <w:marTop w:val="0"/>
      <w:marBottom w:val="0"/>
      <w:divBdr>
        <w:top w:val="none" w:sz="0" w:space="0" w:color="auto"/>
        <w:left w:val="none" w:sz="0" w:space="0" w:color="auto"/>
        <w:bottom w:val="none" w:sz="0" w:space="0" w:color="auto"/>
        <w:right w:val="none" w:sz="0" w:space="0" w:color="auto"/>
      </w:divBdr>
      <w:divsChild>
        <w:div w:id="1799298355">
          <w:marLeft w:val="0"/>
          <w:marRight w:val="0"/>
          <w:marTop w:val="0"/>
          <w:marBottom w:val="0"/>
          <w:divBdr>
            <w:top w:val="none" w:sz="0" w:space="0" w:color="auto"/>
            <w:left w:val="none" w:sz="0" w:space="0" w:color="auto"/>
            <w:bottom w:val="none" w:sz="0" w:space="0" w:color="auto"/>
            <w:right w:val="none" w:sz="0" w:space="0" w:color="auto"/>
          </w:divBdr>
        </w:div>
      </w:divsChild>
    </w:div>
    <w:div w:id="1577132605">
      <w:bodyDiv w:val="1"/>
      <w:marLeft w:val="0"/>
      <w:marRight w:val="0"/>
      <w:marTop w:val="0"/>
      <w:marBottom w:val="0"/>
      <w:divBdr>
        <w:top w:val="none" w:sz="0" w:space="0" w:color="auto"/>
        <w:left w:val="none" w:sz="0" w:space="0" w:color="auto"/>
        <w:bottom w:val="none" w:sz="0" w:space="0" w:color="auto"/>
        <w:right w:val="none" w:sz="0" w:space="0" w:color="auto"/>
      </w:divBdr>
      <w:divsChild>
        <w:div w:id="784034499">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DAC3D21-0F1D-D24D-B34D-30346776DA25}">
  <we:reference id="wa200010453" version="1.0.0.1" store="en-US" storeType="OMEX"/>
  <we:alternateReferences>
    <we:reference id="wa200010453" version="1.0.0.1" store="en-US" storeType="OMEX"/>
  </we:alternateReferences>
  <we:properties>
    <we:property name="claude.fileId" value="&quot;dff3b1e4-d3f3-40ed-b0e2-7b06d356f52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TotalTime>
  <Pages>14</Pages>
  <Words>4820</Words>
  <Characters>30469</Characters>
  <Application>Microsoft Office Word</Application>
  <DocSecurity>0</DocSecurity>
  <Lines>597</Lines>
  <Paragraphs>220</Paragraphs>
  <ScaleCrop>false</ScaleCrop>
  <Company/>
  <LinksUpToDate>false</LinksUpToDate>
  <CharactersWithSpaces>35069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Architecture of Choice: Network Topology Mediates the Eco-Evolutionary Dynamics of Sexual Selection</dc:title>
  <dc:creator>Solimary Garcia Hernandez</dc:creator>
  <cp:keywords/>
  <cp:lastModifiedBy>Solimary Garcia Hernandez</cp:lastModifiedBy>
  <cp:revision>2</cp:revision>
  <dcterms:created xsi:type="dcterms:W3CDTF">2026-05-18T21:27:00Z</dcterms:created>
  <dcterms:modified xsi:type="dcterms:W3CDTF">2026-05-18T21:27:00Z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Manuscript prepared for the Journal of Evolutionary Biology</vt:lpwstr>
  </property>
  <property fmtid="{D5CDD505-2E9C-101B-9397-08002B2CF9AE}" pid="3" name="editor_options">
    <vt:lpwstr/>
  </property>
  <property fmtid="{D5CDD505-2E9C-101B-9397-08002B2CF9AE}" pid="4" name="output">
    <vt:lpwstr/>
  </property>
</Properties>
</file>