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A5FB9" w14:textId="0246F66E" w:rsidR="0004544C" w:rsidRPr="00F06005" w:rsidRDefault="0004544C" w:rsidP="0004544C">
      <w:pPr>
        <w:pStyle w:val="Title"/>
        <w:spacing w:line="276" w:lineRule="auto"/>
        <w:jc w:val="both"/>
        <w:rPr>
          <w:rFonts w:ascii="Bookman Old Style" w:hAnsi="Bookman Old Style"/>
          <w:sz w:val="22"/>
          <w:szCs w:val="36"/>
        </w:rPr>
      </w:pPr>
      <w:r>
        <w:rPr>
          <w:rFonts w:ascii="Bookman Old Style" w:hAnsi="Bookman Old Style"/>
          <w:i/>
          <w:iCs/>
          <w:sz w:val="22"/>
          <w:szCs w:val="21"/>
        </w:rPr>
        <w:t>Journal of Evolutionary Biology</w:t>
      </w:r>
    </w:p>
    <w:p w14:paraId="1B82C4B5" w14:textId="49203443" w:rsidR="002B383A" w:rsidRDefault="00000000" w:rsidP="00AF47B5">
      <w:pPr>
        <w:pStyle w:val="Title"/>
        <w:spacing w:line="276" w:lineRule="auto"/>
        <w:jc w:val="both"/>
        <w:rPr>
          <w:rFonts w:ascii="Segoe UI" w:hAnsi="Segoe UI" w:cs="Segoe UI"/>
          <w:color w:val="000000"/>
          <w:sz w:val="21"/>
          <w:szCs w:val="21"/>
        </w:rPr>
      </w:pPr>
      <w:r>
        <w:rPr>
          <w:rFonts w:ascii="Bookman Old Style" w:hAnsi="Bookman Old Style"/>
          <w:sz w:val="32"/>
          <w:szCs w:val="32"/>
        </w:rPr>
        <w:t>The architecture of choice: How preference heterogeneity structures mating networks and drives trait evolution</w:t>
      </w:r>
    </w:p>
    <w:p w14:paraId="5C90EC34" w14:textId="442D5E2D" w:rsidR="0004544C" w:rsidRPr="00F06005" w:rsidRDefault="002B383A" w:rsidP="002B383A">
      <w:pPr>
        <w:pStyle w:val="FirstParagraph"/>
        <w:spacing w:line="276" w:lineRule="auto"/>
        <w:jc w:val="both"/>
        <w:rPr>
          <w:rFonts w:ascii="Bookman Old Style" w:hAnsi="Bookman Old Style" w:cstheme="minorBidi"/>
          <w:sz w:val="22"/>
        </w:rPr>
      </w:pPr>
      <w:r>
        <w:rPr>
          <w:rFonts w:ascii="Bookman Old Style" w:hAnsi="Bookman Old Style" w:cstheme="minorBidi"/>
          <w:sz w:val="22"/>
          <w:szCs w:val="21"/>
        </w:rPr>
        <w:t>Solimary García-Hernández*, Erika Marques de Santana, Paulo Guimarães Jr. Universidade de São Paulo, Instituto de Biociências, Departamento de Ecologia</w:t>
      </w:r>
      <w:r>
        <w:rPr>
          <w:rFonts w:ascii="Bookman Old Style" w:hAnsi="Bookman Old Style" w:cstheme="minorBidi"/>
          <w:sz w:val="22"/>
        </w:rPr>
        <w:t> </w:t>
      </w:r>
    </w:p>
    <w:p w14:paraId="0C0F5B47" w14:textId="77777777" w:rsidR="002B383A" w:rsidRPr="00A05C13" w:rsidRDefault="002B383A" w:rsidP="002B383A">
      <w:pPr>
        <w:pStyle w:val="FirstParagraph"/>
        <w:spacing w:line="276" w:lineRule="auto"/>
        <w:jc w:val="both"/>
        <w:rPr>
          <w:rFonts w:ascii="Bookman Old Style" w:hAnsi="Bookman Old Style" w:cstheme="minorBidi"/>
          <w:sz w:val="22"/>
          <w:szCs w:val="21"/>
          <w:lang w:val="pt-BR"/>
        </w:rPr>
      </w:pPr>
    </w:p>
    <w:p w14:paraId="6D07BEDE" w14:textId="77777777" w:rsidR="002B383A" w:rsidRPr="00F06005" w:rsidRDefault="002B383A" w:rsidP="002B383A">
      <w:pPr>
        <w:pStyle w:val="FirstParagraph"/>
        <w:spacing w:line="276" w:lineRule="auto"/>
        <w:jc w:val="both"/>
        <w:rPr>
          <w:rFonts w:ascii="Bookman Old Style" w:hAnsi="Bookman Old Style" w:cstheme="minorBidi"/>
          <w:sz w:val="22"/>
          <w:szCs w:val="21"/>
        </w:rPr>
      </w:pPr>
      <w:r>
        <w:rPr>
          <w:rFonts w:ascii="Bookman Old Style" w:hAnsi="Bookman Old Style" w:cstheme="minorBidi"/>
          <w:sz w:val="22"/>
          <w:szCs w:val="21"/>
        </w:rPr>
        <w:t>*Corresponding author: solimarygarcia@gmail.com</w:t>
      </w:r>
    </w:p>
    <w:p w14:paraId="09A8D05B" w14:textId="77777777" w:rsidR="002B383A" w:rsidRPr="0004544C" w:rsidRDefault="002B383A" w:rsidP="0004544C">
      <w:pPr>
        <w:pStyle w:val="BodyText"/>
      </w:pPr>
    </w:p>
    <w:p w14:paraId="2541B75E" w14:textId="77777777" w:rsidR="0004544C" w:rsidRPr="0004544C" w:rsidRDefault="0004544C" w:rsidP="0004544C">
      <w:pPr>
        <w:pStyle w:val="Heading1"/>
        <w:rPr>
          <w:rFonts w:ascii="Bookman Old Style" w:hAnsi="Bookman Old Style"/>
          <w:color w:val="0F4761"/>
          <w:sz w:val="32"/>
        </w:rPr>
      </w:pPr>
      <w:r>
        <w:rPr>
          <w:rFonts w:ascii="Bookman Old Style" w:hAnsi="Bookman Old Style"/>
          <w:color w:val="0F4761"/>
          <w:sz w:val="32"/>
        </w:rPr>
        <w:t>Abstract</w:t>
      </w:r>
    </w:p>
    <w:p w14:paraId="7FFDF14F" w14:textId="41D0D29C" w:rsidR="0004544C" w:rsidRPr="00F06005" w:rsidRDefault="0004544C" w:rsidP="0004544C">
      <w:pPr>
        <w:pStyle w:val="FirstParagraph"/>
        <w:spacing w:line="276" w:lineRule="auto"/>
        <w:jc w:val="both"/>
        <w:rPr>
          <w:rFonts w:ascii="Bookman Old Style" w:hAnsi="Bookman Old Style"/>
          <w:sz w:val="22"/>
          <w:szCs w:val="21"/>
        </w:rPr>
      </w:pPr>
      <w:r>
        <w:rPr>
          <w:rFonts w:ascii="Bookman Old Style" w:hAnsi="Bookman Old Style"/>
          <w:sz w:val="22"/>
          <w:szCs w:val="21"/>
        </w:rPr>
        <w:t>300 words</w:t>
      </w:r>
    </w:p>
    <w:p w14:paraId="1CE1190C" w14:textId="77777777" w:rsidR="0004544C" w:rsidRPr="0004544C" w:rsidRDefault="0004544C" w:rsidP="0004544C">
      <w:pPr>
        <w:pStyle w:val="Heading1"/>
        <w:rPr>
          <w:rFonts w:ascii="Bookman Old Style" w:hAnsi="Bookman Old Style"/>
          <w:color w:val="0F4761"/>
          <w:sz w:val="32"/>
        </w:rPr>
      </w:pPr>
      <w:r>
        <w:rPr>
          <w:rFonts w:ascii="Bookman Old Style" w:hAnsi="Bookman Old Style"/>
          <w:color w:val="0F4761"/>
          <w:sz w:val="32"/>
        </w:rPr>
        <w:t>Keywords</w:t>
      </w:r>
    </w:p>
    <w:p w14:paraId="6E44144F" w14:textId="7AB47655" w:rsidR="0075698E" w:rsidRPr="00F06005" w:rsidRDefault="0004544C" w:rsidP="0004544C">
      <w:pPr>
        <w:pStyle w:val="FirstParagraph"/>
        <w:spacing w:line="276" w:lineRule="auto"/>
        <w:jc w:val="both"/>
        <w:rPr>
          <w:rFonts w:ascii="Bookman Old Style" w:hAnsi="Bookman Old Style"/>
          <w:sz w:val="22"/>
          <w:szCs w:val="21"/>
        </w:rPr>
      </w:pPr>
      <w:r>
        <w:rPr>
          <w:rFonts w:ascii="Bookman Old Style" w:hAnsi="Bookman Old Style"/>
          <w:sz w:val="22"/>
          <w:szCs w:val="21"/>
        </w:rPr>
        <w:t>6–8 keywords (e.g., genetic diversity; topological signature; ecological threshold; demographic constraint; rescue mechanism; evolutionary dynamics)</w:t>
      </w:r>
    </w:p>
    <w:p w14:paraId="44CC155B" w14:textId="77777777" w:rsidR="0075698E" w:rsidRPr="0004544C" w:rsidRDefault="00000000" w:rsidP="0004544C">
      <w:pPr>
        <w:pStyle w:val="Heading1"/>
        <w:spacing w:line="276" w:lineRule="auto"/>
        <w:jc w:val="both"/>
        <w:rPr>
          <w:rFonts w:ascii="Bookman Old Style" w:hAnsi="Bookman Old Style"/>
          <w:sz w:val="32"/>
          <w:szCs w:val="32"/>
        </w:rPr>
      </w:pPr>
      <w:bookmarkStart w:id="0" w:name="introduction"/>
      <w:r>
        <w:rPr>
          <w:rFonts w:ascii="Bookman Old Style" w:hAnsi="Bookman Old Style"/>
          <w:sz w:val="32"/>
          <w:szCs w:val="32"/>
        </w:rPr>
        <w:t>1. Introduction</w:t>
      </w:r>
    </w:p>
    <w:p w14:paraId="141E2766" w14:textId="77777777" w:rsidR="00F06005" w:rsidRDefault="00F06005" w:rsidP="00F06005">
      <w:pPr>
        <w:rPr>
          <w:rStyle w:val="ng-star-inserted"/>
          <w:rFonts w:ascii="Google Sans Text" w:hAnsi="Google Sans Text"/>
          <w:color w:val="303030"/>
          <w:shd w:val="clear" w:color="auto" w:fill="FFFFFF"/>
        </w:rPr>
      </w:pPr>
      <w:r>
        <w:rPr>
          <w:rStyle w:val="ng-star-inserted"/>
          <w:rFonts w:ascii="Google Sans Text" w:hAnsi="Google Sans Text"/>
          <w:color w:val="303030"/>
          <w:shd w:val="clear" w:color="auto" w:fill="FFFFFF"/>
        </w:rPr>
        <w:t xml:space="preserve">Outline: </w:t>
      </w:r>
    </w:p>
    <w:p w14:paraId="3465C68F" w14:textId="1D279F7C" w:rsidR="00F06005" w:rsidRDefault="00F06005" w:rsidP="00F06005">
      <w:pPr>
        <w:rPr>
          <w:rStyle w:val="ng-star-inserted"/>
          <w:rFonts w:ascii="Google Sans Text" w:hAnsi="Google Sans Text"/>
          <w:color w:val="303030"/>
          <w:shd w:val="clear" w:color="auto" w:fill="FFFFFF"/>
        </w:rPr>
      </w:pPr>
      <w:r>
        <w:rPr>
          <w:rStyle w:val="ng-star-inserted"/>
          <w:rFonts w:ascii="Google Sans Text" w:hAnsi="Google Sans Text"/>
          <w:color w:val="303030"/>
          <w:shd w:val="clear" w:color="auto" w:fill="FFFFFF"/>
        </w:rPr>
        <w:t>Demostrar que la literatura actual ya mide las funciones de preferencia individualmente e incluso las separa de la exigencia (</w:t>
      </w:r>
      <w:r>
        <w:rPr>
          <w:rFonts w:ascii="Google Sans Text" w:hAnsi="Google Sans Text"/>
          <w:i/>
          <w:iCs/>
          <w:color w:val="303030"/>
          <w:shd w:val="clear" w:color="auto" w:fill="FFFFFF"/>
        </w:rPr>
        <w:t>choosiness</w:t>
      </w:r>
      <w:r>
        <w:rPr>
          <w:rStyle w:val="ng-star-inserted"/>
          <w:rFonts w:ascii="Google Sans Text" w:hAnsi="Google Sans Text"/>
          <w:color w:val="303030"/>
          <w:shd w:val="clear" w:color="auto" w:fill="FFFFFF"/>
        </w:rPr>
        <w:t xml:space="preserve">), y que esto tiene bases genéticas. </w:t>
      </w:r>
    </w:p>
    <w:p w14:paraId="2908B02B" w14:textId="77777777" w:rsidR="00F06005" w:rsidRDefault="00F06005" w:rsidP="00F06005">
      <w:pPr>
        <w:rPr>
          <w:rStyle w:val="ng-star-inserted"/>
          <w:rFonts w:ascii="Google Sans Text" w:hAnsi="Google Sans Text"/>
          <w:color w:val="303030"/>
          <w:shd w:val="clear" w:color="auto" w:fill="FFFFFF"/>
        </w:rPr>
      </w:pPr>
    </w:p>
    <w:p w14:paraId="75283B49" w14:textId="65BE0A87" w:rsidR="00F06005" w:rsidRDefault="00F06005" w:rsidP="00F06005">
      <w:pPr>
        <w:pStyle w:val="NormalWeb"/>
      </w:pPr>
      <w:r>
        <w:rPr>
          <w:rStyle w:val="Strong"/>
          <w:rFonts w:eastAsiaTheme="majorEastAsia"/>
        </w:rPr>
        <w:t>1er Parrafo  (Sexual selection foundation)</w:t>
      </w:r>
    </w:p>
    <w:p w14:paraId="36386707" w14:textId="77777777" w:rsidR="00F06005" w:rsidRDefault="00F06005" w:rsidP="00F06005">
      <w:pPr>
        <w:numPr>
          <w:ilvl w:val="0"/>
          <w:numId w:val="9"/>
        </w:numPr>
        <w:spacing w:before="100" w:beforeAutospacing="1" w:after="100" w:afterAutospacing="1"/>
      </w:pPr>
      <w:r>
        <w:t>Núcleo: elección femenina</w:t>
      </w:r>
    </w:p>
    <w:p w14:paraId="2CD53656" w14:textId="77777777" w:rsidR="00F06005" w:rsidRDefault="00F06005" w:rsidP="00F06005">
      <w:pPr>
        <w:numPr>
          <w:ilvl w:val="0"/>
          <w:numId w:val="9"/>
        </w:numPr>
        <w:spacing w:before="100" w:beforeAutospacing="1" w:after="100" w:afterAutospacing="1"/>
      </w:pPr>
      <w:r>
        <w:t>Tensión: modelos clásicos tratan preferencia como parámetro poblacional único, pero hay heterogeneidad individual documentada</w:t>
      </w:r>
    </w:p>
    <w:p w14:paraId="27397A4B" w14:textId="77777777" w:rsidR="00F06005" w:rsidRDefault="00F06005" w:rsidP="00F06005">
      <w:pPr>
        <w:pStyle w:val="NormalWeb"/>
      </w:pPr>
      <w:r>
        <w:rPr>
          <w:rStyle w:val="Strong"/>
          <w:rFonts w:eastAsiaTheme="majorEastAsia"/>
        </w:rPr>
        <w:t>¶2 (Preference decomposition + Millan)</w:t>
      </w:r>
    </w:p>
    <w:p w14:paraId="63154950" w14:textId="77777777" w:rsidR="00F06005" w:rsidRDefault="00F06005" w:rsidP="00F06005">
      <w:pPr>
        <w:numPr>
          <w:ilvl w:val="0"/>
          <w:numId w:val="10"/>
        </w:numPr>
        <w:spacing w:before="100" w:beforeAutospacing="1" w:after="100" w:afterAutospacing="1"/>
      </w:pPr>
      <w:r>
        <w:t>Preferencia = umbral (p) + intensidad (s)</w:t>
      </w:r>
    </w:p>
    <w:p w14:paraId="42AA7980" w14:textId="77777777" w:rsidR="00F06005" w:rsidRDefault="00F06005" w:rsidP="00F06005">
      <w:pPr>
        <w:numPr>
          <w:ilvl w:val="0"/>
          <w:numId w:val="10"/>
        </w:numPr>
        <w:spacing w:before="100" w:beforeAutospacing="1" w:after="100" w:afterAutospacing="1"/>
      </w:pPr>
      <w:r>
        <w:t>Millan et al. (2020): IBM mostrando cómo la variación en estos componentes afecta Is y la evolución del rasgo</w:t>
      </w:r>
    </w:p>
    <w:p w14:paraId="2103EB82" w14:textId="77777777" w:rsidR="00F06005" w:rsidRDefault="00F06005" w:rsidP="00F06005">
      <w:pPr>
        <w:numPr>
          <w:ilvl w:val="0"/>
          <w:numId w:val="10"/>
        </w:numPr>
        <w:spacing w:before="100" w:beforeAutospacing="1" w:after="100" w:afterAutospacing="1"/>
      </w:pPr>
      <w:r>
        <w:t xml:space="preserve">Hallazgo clave: efectos dependen de la </w:t>
      </w:r>
      <w:r>
        <w:rPr>
          <w:rStyle w:val="Emphasis"/>
        </w:rPr>
        <w:t>forma</w:t>
      </w:r>
      <w:r>
        <w:t xml:space="preserve"> de la función (sigmoide vs gaussiana)</w:t>
      </w:r>
    </w:p>
    <w:p w14:paraId="2E6EA30F" w14:textId="77777777" w:rsidR="00F06005" w:rsidRDefault="00F06005" w:rsidP="00F06005">
      <w:pPr>
        <w:numPr>
          <w:ilvl w:val="0"/>
          <w:numId w:val="10"/>
        </w:numPr>
        <w:spacing w:before="100" w:beforeAutospacing="1" w:after="100" w:afterAutospacing="1"/>
      </w:pPr>
      <w:r>
        <w:t>Resultado pivote: bajo Gaussiana con alta variación, selección estabilizadora → disruptiva, rescatando varianza genética</w:t>
      </w:r>
    </w:p>
    <w:p w14:paraId="65723F34" w14:textId="77777777" w:rsidR="00F06005" w:rsidRDefault="00F06005" w:rsidP="00F06005">
      <w:pPr>
        <w:numPr>
          <w:ilvl w:val="0"/>
          <w:numId w:val="10"/>
        </w:numPr>
        <w:spacing w:before="100" w:beforeAutospacing="1" w:after="100" w:afterAutospacing="1"/>
      </w:pPr>
      <w:r>
        <w:t>Limitación: solo dos geometrías, muestreo ilimitado, sin examinar la red</w:t>
      </w:r>
    </w:p>
    <w:p w14:paraId="6AEF960A" w14:textId="77777777" w:rsidR="00F06005" w:rsidRDefault="00F06005" w:rsidP="00F06005">
      <w:pPr>
        <w:pStyle w:val="NormalWeb"/>
      </w:pPr>
      <w:r>
        <w:rPr>
          <w:rStyle w:val="Strong"/>
          <w:rFonts w:eastAsiaTheme="majorEastAsia"/>
        </w:rPr>
        <w:lastRenderedPageBreak/>
        <w:t>¶3 (Network architecture + McDonald &amp; Pizzari)</w:t>
      </w:r>
    </w:p>
    <w:p w14:paraId="045BE9E8" w14:textId="77777777" w:rsidR="00F06005" w:rsidRDefault="00F06005" w:rsidP="00F06005">
      <w:pPr>
        <w:numPr>
          <w:ilvl w:val="0"/>
          <w:numId w:val="11"/>
        </w:numPr>
        <w:spacing w:before="100" w:beforeAutospacing="1" w:after="100" w:afterAutospacing="1"/>
      </w:pPr>
      <w:r>
        <w:t>Red bipartita hembras-machos = determinante crítico de la fuerza de selección sexual</w:t>
      </w:r>
    </w:p>
    <w:p w14:paraId="55292EE3" w14:textId="77777777" w:rsidR="00F06005" w:rsidRDefault="00F06005" w:rsidP="00F06005">
      <w:pPr>
        <w:numPr>
          <w:ilvl w:val="0"/>
          <w:numId w:val="11"/>
        </w:numPr>
        <w:spacing w:before="100" w:beforeAutospacing="1" w:after="100" w:afterAutospacing="1"/>
      </w:pPr>
      <w:r>
        <w:t>McDonald &amp; Pizzari (2018): la asortatividad modula el gradiente de Bateman e Is independientemente de la poliandria</w:t>
      </w:r>
    </w:p>
    <w:p w14:paraId="27F8B0DA" w14:textId="77777777" w:rsidR="00F06005" w:rsidRDefault="00F06005" w:rsidP="00F06005">
      <w:pPr>
        <w:numPr>
          <w:ilvl w:val="0"/>
          <w:numId w:val="11"/>
        </w:numPr>
        <w:spacing w:before="100" w:beforeAutospacing="1" w:after="100" w:afterAutospacing="1"/>
      </w:pPr>
      <w:r>
        <w:t>Vacío conceptual: ¿diferentes funciones generan firmas topológicas distintas? ¿esas firmas median la respuesta evolutiva?</w:t>
      </w:r>
    </w:p>
    <w:p w14:paraId="0AA574BD" w14:textId="77777777" w:rsidR="00F06005" w:rsidRDefault="00F06005" w:rsidP="00F06005">
      <w:pPr>
        <w:pStyle w:val="NormalWeb"/>
      </w:pPr>
      <w:r>
        <w:rPr>
          <w:rStyle w:val="Strong"/>
          <w:rFonts w:eastAsiaTheme="majorEastAsia"/>
        </w:rPr>
        <w:t>¶4 (Ecological constraints + Muniz &amp; Machado)</w:t>
      </w:r>
    </w:p>
    <w:p w14:paraId="087C2C76" w14:textId="77777777" w:rsidR="00F06005" w:rsidRDefault="00F06005" w:rsidP="00F06005">
      <w:pPr>
        <w:numPr>
          <w:ilvl w:val="0"/>
          <w:numId w:val="12"/>
        </w:numPr>
        <w:spacing w:before="100" w:beforeAutospacing="1" w:after="100" w:afterAutospacing="1"/>
      </w:pPr>
      <w:r>
        <w:t>Costos de búsqueda (predación, energía, hábitat) limitan número de machos evaluados</w:t>
      </w:r>
    </w:p>
    <w:p w14:paraId="1EC26E61" w14:textId="77777777" w:rsidR="00F06005" w:rsidRDefault="00F06005" w:rsidP="00F06005">
      <w:pPr>
        <w:numPr>
          <w:ilvl w:val="0"/>
          <w:numId w:val="12"/>
        </w:numPr>
        <w:spacing w:before="100" w:beforeAutospacing="1" w:after="100" w:afterAutospacing="1"/>
      </w:pPr>
      <w:r>
        <w:t>Muniz &amp; Machado (2018): la capacidad de muestreo determina la intensidad de selección sexual y la evolución del ornamento</w:t>
      </w:r>
    </w:p>
    <w:p w14:paraId="24114BF8" w14:textId="77777777" w:rsidR="00F06005" w:rsidRDefault="00F06005" w:rsidP="00F06005">
      <w:pPr>
        <w:numPr>
          <w:ilvl w:val="0"/>
          <w:numId w:val="12"/>
        </w:numPr>
        <w:spacing w:before="100" w:beforeAutospacing="1" w:after="100" w:afterAutospacing="1"/>
      </w:pPr>
      <w:r>
        <w:t>Esta limitación = ruido ecológico que potencialmente erosiona el patrón comportamental</w:t>
      </w:r>
    </w:p>
    <w:p w14:paraId="469C1C92" w14:textId="77777777" w:rsidR="00F06005" w:rsidRDefault="00F06005" w:rsidP="00F06005">
      <w:pPr>
        <w:numPr>
          <w:ilvl w:val="0"/>
          <w:numId w:val="12"/>
        </w:numPr>
        <w:spacing w:before="100" w:beforeAutospacing="1" w:after="100" w:afterAutospacing="1"/>
      </w:pPr>
      <w:r>
        <w:t>Vacío: interacción entre forma de preferencia, topología de red y muestreo está inexplorada</w:t>
      </w:r>
    </w:p>
    <w:p w14:paraId="6E00DEB5" w14:textId="77777777" w:rsidR="00F06005" w:rsidRDefault="00F06005" w:rsidP="00F06005">
      <w:pPr>
        <w:pStyle w:val="NormalWeb"/>
      </w:pPr>
      <w:r>
        <w:rPr>
          <w:rStyle w:val="Strong"/>
          <w:rFonts w:eastAsiaTheme="majorEastAsia"/>
        </w:rPr>
        <w:t>¶5 (Propuesta del paper)</w:t>
      </w:r>
    </w:p>
    <w:p w14:paraId="326CC582" w14:textId="77777777" w:rsidR="00F06005" w:rsidRDefault="00F06005" w:rsidP="00F06005">
      <w:pPr>
        <w:numPr>
          <w:ilvl w:val="0"/>
          <w:numId w:val="13"/>
        </w:numPr>
        <w:spacing w:before="100" w:beforeAutospacing="1" w:after="100" w:afterAutospacing="1"/>
      </w:pPr>
      <w:r>
        <w:t>Hipótesis central: el impacto evolutivo de la variación en preferencia está gobernado por la forma de la función, operando a través de la topología de la red</w:t>
      </w:r>
    </w:p>
    <w:p w14:paraId="11E1DA88" w14:textId="25A52471" w:rsidR="00F06005" w:rsidRDefault="00F06005" w:rsidP="00F06005">
      <w:pPr>
        <w:numPr>
          <w:ilvl w:val="0"/>
          <w:numId w:val="13"/>
        </w:numPr>
        <w:spacing w:before="100" w:beforeAutospacing="1" w:after="100" w:afterAutospacing="1"/>
      </w:pPr>
      <w:r>
        <w:t xml:space="preserve">Diseño: IBM cruzando gradiente de </w:t>
      </w:r>
      <w:r>
        <w:rPr>
          <w:i/>
        </w:rPr>
        <w:t>σ</w:t>
      </w:r>
      <w:r>
        <w:rPr>
          <w:i/>
          <w:vertAlign w:val="subscript"/>
        </w:rPr>
        <w:t>p</w:t>
      </w:r>
      <w:r>
        <w:t xml:space="preserve"> × 4 reglas de apareamiento × variación en </w:t>
      </w:r>
      <w:r>
        <w:rPr>
          <w:i/>
        </w:rPr>
        <w:t>A</w:t>
      </w:r>
      <w:r>
        <w:rPr>
          <w:i/>
          <w:vertAlign w:val="subscript"/>
        </w:rPr>
        <w:t>max</w:t>
      </w:r>
    </w:p>
    <w:p w14:paraId="20893FC4" w14:textId="77777777" w:rsidR="00F06005" w:rsidRDefault="00F06005" w:rsidP="00F06005">
      <w:pPr>
        <w:numPr>
          <w:ilvl w:val="0"/>
          <w:numId w:val="13"/>
        </w:numPr>
        <w:spacing w:before="100" w:beforeAutospacing="1" w:after="100" w:afterAutospacing="1"/>
      </w:pPr>
      <w:r>
        <w:t xml:space="preserve">Predicciones clave: </w:t>
      </w:r>
    </w:p>
    <w:p w14:paraId="4C600A0F" w14:textId="77777777" w:rsidR="00F06005" w:rsidRDefault="00F06005" w:rsidP="00F06005">
      <w:pPr>
        <w:numPr>
          <w:ilvl w:val="1"/>
          <w:numId w:val="13"/>
        </w:numPr>
        <w:spacing w:before="100" w:beforeAutospacing="1" w:after="100" w:afterAutospacing="1"/>
      </w:pPr>
      <w:r>
        <w:t>Sigmoidal direccional → redes ultra-anidadas → exageración fenotípica</w:t>
      </w:r>
    </w:p>
    <w:p w14:paraId="1B6EC2B5" w14:textId="67726B62" w:rsidR="00F06005" w:rsidRDefault="00F06005" w:rsidP="00F06005">
      <w:pPr>
        <w:numPr>
          <w:ilvl w:val="1"/>
          <w:numId w:val="13"/>
        </w:numPr>
        <w:spacing w:before="100" w:beforeAutospacing="1" w:after="100" w:afterAutospacing="1"/>
      </w:pPr>
      <w:r>
        <w:t xml:space="preserve">Gaussiana con alta </w:t>
      </w:r>
      <w:r>
        <w:rPr>
          <w:i/>
        </w:rPr>
        <w:t>σ</w:t>
      </w:r>
      <w:r>
        <w:rPr>
          <w:i/>
          <w:vertAlign w:val="subscript"/>
        </w:rPr>
        <w:t>p</w:t>
      </w:r>
      <w:r>
        <w:t xml:space="preserve"> → fragmentación modular → rescate de varianza</w:t>
      </w:r>
    </w:p>
    <w:p w14:paraId="03306AC1" w14:textId="77777777" w:rsidR="00F06005" w:rsidRDefault="00F06005" w:rsidP="00F06005">
      <w:pPr>
        <w:numPr>
          <w:ilvl w:val="1"/>
          <w:numId w:val="13"/>
        </w:numPr>
        <w:spacing w:before="100" w:beforeAutospacing="1" w:after="100" w:afterAutospacing="1"/>
      </w:pPr>
      <w:r>
        <w:t>Costos ecológicos disuelven todas las firmas</w:t>
      </w:r>
    </w:p>
    <w:p w14:paraId="737C2F26" w14:textId="77777777" w:rsidR="00F06005" w:rsidRDefault="00F06005" w:rsidP="00F06005">
      <w:pPr>
        <w:numPr>
          <w:ilvl w:val="0"/>
          <w:numId w:val="13"/>
        </w:numPr>
        <w:spacing w:before="100" w:beforeAutospacing="1" w:after="100" w:afterAutospacing="1"/>
      </w:pPr>
      <w:r>
        <w:t>Aporte: marco unificado conectando reglas de apareamiento + variación comportamental + restricciones ecológicas vía topología</w:t>
      </w:r>
    </w:p>
    <w:p w14:paraId="7E29B81E" w14:textId="77777777" w:rsidR="00F06005" w:rsidRDefault="00F06005" w:rsidP="00F06005">
      <w:pPr>
        <w:pStyle w:val="Heading2"/>
      </w:pPr>
      <w:r>
        <w:t>1.1. Conceptual Framework</w:t>
      </w:r>
    </w:p>
    <w:p w14:paraId="21895CA6" w14:textId="7CD5774D" w:rsidR="00F06005" w:rsidRDefault="00F06005" w:rsidP="00F06005">
      <w:pPr>
        <w:pStyle w:val="NormalWeb"/>
      </w:pPr>
      <w:r>
        <w:rPr>
          <w:rStyle w:val="Strong"/>
          <w:rFonts w:eastAsiaTheme="majorEastAsia"/>
        </w:rPr>
        <w:t xml:space="preserve">Premisas </w:t>
      </w:r>
    </w:p>
    <w:p w14:paraId="2DB408A0" w14:textId="77777777" w:rsidR="00F06005" w:rsidRDefault="00F06005" w:rsidP="00F06005">
      <w:pPr>
        <w:numPr>
          <w:ilvl w:val="0"/>
          <w:numId w:val="14"/>
        </w:numPr>
        <w:spacing w:before="100" w:beforeAutospacing="1" w:after="100" w:afterAutospacing="1"/>
      </w:pPr>
      <w:r>
        <w:t>P1: variación intra-poblacional en preferencia es real y relevante</w:t>
      </w:r>
    </w:p>
    <w:p w14:paraId="6EBB9E11" w14:textId="77777777" w:rsidR="00F06005" w:rsidRDefault="00F06005" w:rsidP="00F06005">
      <w:pPr>
        <w:numPr>
          <w:ilvl w:val="0"/>
          <w:numId w:val="14"/>
        </w:numPr>
        <w:spacing w:before="100" w:beforeAutospacing="1" w:after="100" w:afterAutospacing="1"/>
      </w:pPr>
      <w:r>
        <w:t>P2: forma de la función es un rasgo fijo del sistema, no co-evolutivo</w:t>
      </w:r>
    </w:p>
    <w:p w14:paraId="2EABD801" w14:textId="77777777" w:rsidR="00F06005" w:rsidRDefault="00F06005" w:rsidP="00F06005">
      <w:pPr>
        <w:numPr>
          <w:ilvl w:val="0"/>
          <w:numId w:val="14"/>
        </w:numPr>
        <w:spacing w:before="100" w:beforeAutospacing="1" w:after="100" w:afterAutospacing="1"/>
      </w:pPr>
      <w:r>
        <w:t>P3: la red de apareamiento es el sustrato estructural de la selección sexual</w:t>
      </w:r>
    </w:p>
    <w:p w14:paraId="118A7283" w14:textId="746E583D" w:rsidR="00F06005" w:rsidRDefault="00F06005" w:rsidP="00F06005">
      <w:pPr>
        <w:numPr>
          <w:ilvl w:val="0"/>
          <w:numId w:val="14"/>
        </w:numPr>
        <w:spacing w:before="100" w:beforeAutospacing="1" w:after="100" w:afterAutospacing="1"/>
      </w:pPr>
      <w:r>
        <w:t>P4: la capacidad de muestreo es restricción ecológica</w:t>
      </w:r>
    </w:p>
    <w:p w14:paraId="0757BE65" w14:textId="30420792" w:rsidR="00F06005" w:rsidRDefault="00F06005" w:rsidP="00F06005">
      <w:pPr>
        <w:pStyle w:val="NormalWeb"/>
      </w:pPr>
      <w:r>
        <w:rPr>
          <w:rStyle w:val="Strong"/>
          <w:rFonts w:eastAsiaTheme="majorEastAsia"/>
        </w:rPr>
        <w:t xml:space="preserve">Hipótesis y predicciones </w:t>
      </w:r>
    </w:p>
    <w:p w14:paraId="4C2FE203" w14:textId="15CA34DE" w:rsidR="00F06005" w:rsidRDefault="00F06005" w:rsidP="00F06005">
      <w:pPr>
        <w:numPr>
          <w:ilvl w:val="0"/>
          <w:numId w:val="15"/>
        </w:numPr>
        <w:spacing w:before="100" w:beforeAutospacing="1" w:after="100" w:afterAutospacing="1"/>
      </w:pPr>
      <w:r>
        <w:t xml:space="preserve">H1- Firma topológica: cada función genera patrones estructurales distintos que se intensifican con </w:t>
      </w:r>
      <w:r>
        <w:rPr>
          <w:i/>
        </w:rPr>
        <w:t>σ</w:t>
      </w:r>
      <w:r>
        <w:rPr>
          <w:i/>
          <w:vertAlign w:val="subscript"/>
        </w:rPr>
        <w:t>p</w:t>
      </w:r>
    </w:p>
    <w:p w14:paraId="63FE6534" w14:textId="26B36371" w:rsidR="00F06005" w:rsidRDefault="00F06005" w:rsidP="00F06005">
      <w:pPr>
        <w:numPr>
          <w:ilvl w:val="0"/>
          <w:numId w:val="15"/>
        </w:numPr>
        <w:spacing w:before="100" w:beforeAutospacing="1" w:after="100" w:afterAutospacing="1"/>
      </w:pPr>
      <w:r>
        <w:t>H2 - Mediación topo-evolutiva: la topología correlaciona y media la evolución del ornamento (H2a: nestedness↔exageración, H2b: modularidad↔varianza, H2c: tras controlar covariables)</w:t>
      </w:r>
    </w:p>
    <w:p w14:paraId="317D6D1C" w14:textId="660F8A28" w:rsidR="00F06005" w:rsidRDefault="00F06005" w:rsidP="00F06005">
      <w:pPr>
        <w:numPr>
          <w:ilvl w:val="0"/>
          <w:numId w:val="15"/>
        </w:numPr>
        <w:spacing w:before="100" w:beforeAutospacing="1" w:after="100" w:afterAutospacing="1"/>
      </w:pPr>
      <w:r>
        <w:lastRenderedPageBreak/>
        <w:t xml:space="preserve">H3- Ruido ecológico: restringir </w:t>
      </w:r>
      <w:r>
        <w:rPr>
          <w:i/>
        </w:rPr>
        <w:t>A</w:t>
      </w:r>
      <w:r>
        <w:rPr>
          <w:i/>
          <w:vertAlign w:val="subscript"/>
        </w:rPr>
        <w:t>max</w:t>
      </w:r>
      <w:r>
        <w:t xml:space="preserve"> erosiona las firmas y neutraliza la divergencia evolutiva (H3a: máxima divergencia a </w:t>
      </w:r>
      <w:r>
        <w:rPr>
          <w:i/>
        </w:rPr>
        <w:t>A</w:t>
      </w:r>
      <w:r>
        <w:rPr>
          <w:i/>
          <w:vertAlign w:val="subscript"/>
        </w:rPr>
        <w:t>max</w:t>
      </w:r>
      <w:r>
        <w:t xml:space="preserve">=200; H3b: convergencia hacia uniforme con </w:t>
      </w:r>
      <w:r>
        <w:rPr>
          <w:i/>
        </w:rPr>
        <w:t>A</w:t>
      </w:r>
      <w:r>
        <w:rPr>
          <w:i/>
          <w:vertAlign w:val="subscript"/>
        </w:rPr>
        <w:t>max</w:t>
      </w:r>
      <w:r>
        <w:t xml:space="preserve"> bajo; H3c: trayectorias evolutivas convergen)</w:t>
      </w:r>
    </w:p>
    <w:p w14:paraId="3C673A0C" w14:textId="77777777" w:rsidR="00F06005" w:rsidRDefault="00F06005" w:rsidP="00F06005"/>
    <w:p w14:paraId="472F1B3F" w14:textId="06362D2A" w:rsidR="002B383A" w:rsidRPr="00F06005" w:rsidRDefault="002B383A" w:rsidP="002B383A">
      <w:pPr>
        <w:pStyle w:val="BodyText"/>
        <w:spacing w:line="276" w:lineRule="auto"/>
        <w:ind w:firstLine="720"/>
        <w:jc w:val="both"/>
        <w:rPr>
          <w:rFonts w:ascii="Bookman Old Style" w:eastAsiaTheme="minorHAnsi" w:hAnsi="Bookman Old Style" w:cstheme="minorBidi"/>
          <w:sz w:val="22"/>
          <w:szCs w:val="21"/>
          <w:lang w:val="en-US"/>
        </w:rPr>
      </w:pPr>
      <w:r>
        <w:rPr>
          <w:rFonts w:ascii="Bookman Old Style" w:hAnsi="Bookman Old Style" w:cstheme="minorBidi"/>
          <w:sz w:val="22"/>
          <w:szCs w:val="21"/>
        </w:rPr>
        <w:t>Here, we propose that the evolutionary impact of within-population variation in female mating preferences is not universal but is strictly governed by the underlying shape of the preference function, and that this governance operates through the topology of the sexual interaction network. Using a forward-time individual-based model, we crossed a continuous gradient of preference variation</w:t>
      </w:r>
      <w:r>
        <w:rPr>
          <w:rFonts w:ascii="Bookman Old Style" w:hAnsi="Bookman Old Style"/>
          <w:sz w:val="22"/>
          <w:szCs w:val="21"/>
        </w:rPr>
        <w:t>(</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oMath>
      <w:r>
        <w:rPr>
          <w:rFonts w:ascii="Bookman Old Style" w:hAnsi="Bookman Old Style"/>
          <w:sz w:val="22"/>
          <w:szCs w:val="21"/>
        </w:rPr>
        <w:t xml:space="preserve">) </w:t>
      </w:r>
      <w:r>
        <w:rPr>
          <w:rFonts w:ascii="Bookman Old Style" w:hAnsi="Bookman Old Style" w:cstheme="minorBidi"/>
          <w:sz w:val="22"/>
          <w:szCs w:val="21"/>
        </w:rPr>
        <w:t xml:space="preserve">with four fundamental preference functions: random (uniform), stabilizing (Gaussian), directional (sigmoid), and disruptive (U-shaped), under varying ecological sampling constraints </w:t>
      </w:r>
      <w:r>
        <w:rPr>
          <w:rFonts w:ascii="Bookman Old Style" w:hAnsi="Bookman Old Style"/>
          <w:sz w:val="22"/>
          <w:szCs w:val="21"/>
        </w:rPr>
        <w:t>(</w:t>
      </w:r>
      <m:oMath>
        <m:sSub>
          <m:sSubPr>
            <m:ctrlPr>
              <w:rPr>
                <w:rFonts w:ascii="Cambria Math" w:hAnsi="Cambria Math"/>
                <w:sz w:val="22"/>
                <w:szCs w:val="21"/>
              </w:rPr>
            </m:ctrlPr>
          </m:sSubPr>
          <m:e>
            <m:r>
              <w:rPr>
                <w:rFonts w:ascii="Cambria Math" w:hAnsi="Cambria Math"/>
                <w:sz w:val="22"/>
                <w:szCs w:val="21"/>
              </w:rPr>
              <m:t>A</m:t>
            </m:r>
          </m:e>
          <m:sub>
            <m:r>
              <w:rPr>
                <w:rFonts w:ascii="Cambria Math" w:hAnsi="Cambria Math"/>
                <w:sz w:val="22"/>
                <w:szCs w:val="21"/>
              </w:rPr>
              <m:t>max</m:t>
            </m:r>
          </m:sub>
        </m:sSub>
      </m:oMath>
      <w:r>
        <w:rPr>
          <w:rFonts w:ascii="Bookman Old Style" w:hAnsi="Bookman Old Style"/>
          <w:sz w:val="22"/>
          <w:szCs w:val="21"/>
        </w:rPr>
        <w:t xml:space="preserve">). </w:t>
      </w:r>
      <w:r>
        <w:rPr>
          <w:rFonts w:ascii="Bookman Old Style" w:eastAsiaTheme="minorHAnsi" w:hAnsi="Bookman Old Style" w:cstheme="minorBidi"/>
          <w:sz w:val="22"/>
          <w:szCs w:val="21"/>
          <w:lang w:val="en-US"/>
        </w:rPr>
        <w:t>Specifically, we aim to explore whether each preference function generates a distinct topological signature in the mating network, and how these structural patterns respond to increasing preference heterogeneity. Furthermore, we investigate how these emergent topologies</w:t>
      </w:r>
      <w:r w:rsidR="00A05C13">
        <w:rPr>
          <w:rFonts w:ascii="Bookman Old Style" w:eastAsiaTheme="minorHAnsi" w:hAnsi="Bookman Old Style" w:cstheme="minorBidi"/>
          <w:sz w:val="22"/>
          <w:szCs w:val="21"/>
          <w:lang w:val="en-US"/>
        </w:rPr>
        <w:t xml:space="preserve">, </w:t>
      </w:r>
      <w:r>
        <w:rPr>
          <w:rFonts w:ascii="Bookman Old Style" w:eastAsiaTheme="minorHAnsi" w:hAnsi="Bookman Old Style" w:cstheme="minorBidi"/>
          <w:sz w:val="22"/>
          <w:szCs w:val="21"/>
          <w:lang w:val="en-US"/>
        </w:rPr>
        <w:t>such as nested hierarchies or modular cliques</w:t>
      </w:r>
      <w:r w:rsidR="00A05C13">
        <w:rPr>
          <w:rFonts w:ascii="Bookman Old Style" w:eastAsiaTheme="minorHAnsi" w:hAnsi="Bookman Old Style" w:cstheme="minorBidi"/>
          <w:sz w:val="22"/>
          <w:szCs w:val="21"/>
          <w:lang w:val="en-US"/>
        </w:rPr>
        <w:t xml:space="preserve">, </w:t>
      </w:r>
      <w:r>
        <w:rPr>
          <w:rFonts w:ascii="Bookman Old Style" w:eastAsiaTheme="minorHAnsi" w:hAnsi="Bookman Old Style" w:cstheme="minorBidi"/>
          <w:sz w:val="22"/>
          <w:szCs w:val="21"/>
          <w:lang w:val="en-US"/>
        </w:rPr>
        <w:t>mediate the evolutionary trajectory of male traits, either by fueling phenotypic exaggeration or rescuing genetic diversity from extinction. Critically, we also evaluate the sensitivity of these topo-evolutionary pathways to ecological reality: we test whether mate-sampling costs, which restrict female choice, act as ecological noise that dissolves network structure and neutralizes the evolutionary power of sexual selection. Ultimately, our framework seeks to provide a unified perspective in which preference functions, individual behavioural variation, and ecological constraints interact to shape macroevolution through the topology of the sexual network, offering testable predictions for empirical studies across taxa where female sampling capacity varies naturally.</w:t>
      </w:r>
    </w:p>
    <w:p w14:paraId="554A3606" w14:textId="77777777" w:rsidR="0075698E" w:rsidRPr="0004544C" w:rsidRDefault="00000000" w:rsidP="0004544C">
      <w:pPr>
        <w:pStyle w:val="Heading1"/>
        <w:spacing w:line="276" w:lineRule="auto"/>
        <w:jc w:val="both"/>
        <w:rPr>
          <w:rFonts w:ascii="Bookman Old Style" w:hAnsi="Bookman Old Style"/>
          <w:sz w:val="32"/>
          <w:szCs w:val="32"/>
        </w:rPr>
      </w:pPr>
      <w:bookmarkStart w:id="1" w:name="materials-and-methods"/>
      <w:bookmarkEnd w:id="0"/>
      <w:r>
        <w:rPr>
          <w:rFonts w:ascii="Bookman Old Style" w:hAnsi="Bookman Old Style"/>
          <w:sz w:val="32"/>
          <w:szCs w:val="32"/>
        </w:rPr>
        <w:t>2. Materials and Methods</w:t>
      </w:r>
    </w:p>
    <w:p w14:paraId="1B0769A3" w14:textId="77777777" w:rsidR="0075698E" w:rsidRPr="0004544C" w:rsidRDefault="00000000" w:rsidP="0004544C">
      <w:pPr>
        <w:pStyle w:val="Heading2"/>
        <w:spacing w:line="276" w:lineRule="auto"/>
        <w:jc w:val="both"/>
        <w:rPr>
          <w:rFonts w:ascii="Bookman Old Style" w:hAnsi="Bookman Old Style"/>
          <w:sz w:val="24"/>
          <w:szCs w:val="24"/>
        </w:rPr>
      </w:pPr>
      <w:bookmarkStart w:id="2" w:name="model-overview-and-life-cycle"/>
      <w:r>
        <w:rPr>
          <w:rFonts w:ascii="Bookman Old Style" w:hAnsi="Bookman Old Style"/>
          <w:sz w:val="24"/>
          <w:szCs w:val="24"/>
        </w:rPr>
        <w:t>2.1. Model Overview and Life Cycle</w:t>
      </w:r>
    </w:p>
    <w:p w14:paraId="066C4372" w14:textId="58AB4A6C" w:rsidR="0075698E" w:rsidRPr="00F06005" w:rsidRDefault="00000000" w:rsidP="0004544C">
      <w:pPr>
        <w:pStyle w:val="FirstParagraph"/>
        <w:spacing w:line="276" w:lineRule="auto"/>
        <w:jc w:val="both"/>
        <w:rPr>
          <w:rFonts w:ascii="Bookman Old Style" w:hAnsi="Bookman Old Style"/>
          <w:sz w:val="22"/>
          <w:szCs w:val="21"/>
        </w:rPr>
      </w:pPr>
      <w:r>
        <w:rPr>
          <w:rFonts w:ascii="Bookman Old Style" w:hAnsi="Bookman Old Style"/>
          <w:sz w:val="22"/>
          <w:szCs w:val="21"/>
        </w:rPr>
        <w:t xml:space="preserve">To explore how within-population variation in mate preference shapes the topology of sexual networks and mediates eco-evolutionary dynamics, we developed a forward-time, individual-based model (IBM). We simulated populations with discrete, non-overlapping generations and a constant carrying capacity of </w:t>
      </w:r>
      <m:oMath>
        <m:r>
          <w:rPr>
            <w:rFonts w:ascii="Cambria Math" w:hAnsi="Cambria Math"/>
            <w:sz w:val="22"/>
            <w:szCs w:val="21"/>
          </w:rPr>
          <m:t>N</m:t>
        </m:r>
        <m:r>
          <m:rPr>
            <m:sty m:val="p"/>
          </m:rPr>
          <w:rPr>
            <w:rFonts w:ascii="Cambria Math" w:hAnsi="Cambria Math"/>
            <w:sz w:val="22"/>
            <w:szCs w:val="21"/>
          </w:rPr>
          <m:t>=</m:t>
        </m:r>
        <m:r>
          <w:rPr>
            <w:rFonts w:ascii="Cambria Math" w:hAnsi="Cambria Math"/>
            <w:sz w:val="22"/>
            <w:szCs w:val="21"/>
          </w:rPr>
          <m:t>200</m:t>
        </m:r>
      </m:oMath>
      <w:r>
        <w:rPr>
          <w:rFonts w:ascii="Bookman Old Style" w:hAnsi="Bookman Old Style"/>
          <w:sz w:val="22"/>
          <w:szCs w:val="21"/>
        </w:rPr>
        <w:t xml:space="preserve"> adult males and </w:t>
      </w:r>
      <m:oMath>
        <m:r>
          <w:rPr>
            <w:rFonts w:ascii="Cambria Math" w:hAnsi="Cambria Math"/>
            <w:sz w:val="22"/>
            <w:szCs w:val="21"/>
          </w:rPr>
          <m:t>N</m:t>
        </m:r>
        <m:r>
          <m:rPr>
            <m:sty m:val="p"/>
          </m:rPr>
          <w:rPr>
            <w:rFonts w:ascii="Cambria Math" w:hAnsi="Cambria Math"/>
            <w:sz w:val="22"/>
            <w:szCs w:val="21"/>
          </w:rPr>
          <m:t>=</m:t>
        </m:r>
        <m:r>
          <w:rPr>
            <w:rFonts w:ascii="Cambria Math" w:hAnsi="Cambria Math"/>
            <w:sz w:val="22"/>
            <w:szCs w:val="21"/>
          </w:rPr>
          <m:t>200</m:t>
        </m:r>
      </m:oMath>
      <w:r>
        <w:rPr>
          <w:rFonts w:ascii="Bookman Old Style" w:hAnsi="Bookman Old Style"/>
          <w:sz w:val="22"/>
          <w:szCs w:val="21"/>
        </w:rPr>
        <w:t xml:space="preserve"> adult females. In each generation, individuals underwent a strict sequence of life-history events (see Figure 1): viability selection (males only), sequential mate assessment and network formation, reproduction via sperm competition, and death.</w:t>
      </w:r>
    </w:p>
    <w:p w14:paraId="02642CDB" w14:textId="77777777" w:rsidR="0075698E" w:rsidRPr="0004544C" w:rsidRDefault="00000000" w:rsidP="0004544C">
      <w:pPr>
        <w:pStyle w:val="Heading2"/>
        <w:spacing w:line="276" w:lineRule="auto"/>
        <w:jc w:val="both"/>
        <w:rPr>
          <w:rFonts w:ascii="Bookman Old Style" w:hAnsi="Bookman Old Style"/>
          <w:sz w:val="24"/>
          <w:szCs w:val="24"/>
        </w:rPr>
      </w:pPr>
      <w:bookmarkStart w:id="3" w:name="X07224c22c99969b13f24619b5657a38813cde8a"/>
      <w:bookmarkEnd w:id="2"/>
      <w:r>
        <w:rPr>
          <w:rFonts w:ascii="Bookman Old Style" w:hAnsi="Bookman Old Style"/>
          <w:sz w:val="24"/>
          <w:szCs w:val="24"/>
        </w:rPr>
        <w:t>2.2. Viability Selection and Genetic Inheritance</w:t>
      </w:r>
    </w:p>
    <w:p w14:paraId="58198920" w14:textId="77777777" w:rsidR="0075698E" w:rsidRPr="00F06005" w:rsidRDefault="00000000" w:rsidP="0004544C">
      <w:pPr>
        <w:pStyle w:val="FirstParagraph"/>
        <w:spacing w:line="276" w:lineRule="auto"/>
        <w:jc w:val="both"/>
        <w:rPr>
          <w:rFonts w:ascii="Bookman Old Style" w:hAnsi="Bookman Old Style"/>
          <w:sz w:val="22"/>
          <w:szCs w:val="21"/>
        </w:rPr>
      </w:pPr>
      <w:r>
        <w:rPr>
          <w:rFonts w:ascii="Bookman Old Style" w:hAnsi="Bookman Old Style"/>
          <w:sz w:val="22"/>
          <w:szCs w:val="21"/>
        </w:rPr>
        <w:t xml:space="preserve">Males phenotypically expressed a continuous, sexually selected trait </w:t>
      </w:r>
      <m:oMath>
        <m:r>
          <w:rPr>
            <w:rFonts w:ascii="Cambria Math" w:hAnsi="Cambria Math"/>
            <w:sz w:val="22"/>
            <w:szCs w:val="21"/>
          </w:rPr>
          <m:t>z</m:t>
        </m:r>
      </m:oMath>
      <w:r>
        <w:rPr>
          <w:rFonts w:ascii="Bookman Old Style" w:hAnsi="Bookman Old Style"/>
          <w:sz w:val="22"/>
          <w:szCs w:val="21"/>
        </w:rPr>
        <w:t xml:space="preserve"> (e.g., weapon length, body size, or coloration intensity). In the initial generation, this trait was normally distributed with a mean of </w:t>
      </w:r>
      <m:oMath>
        <m:r>
          <w:rPr>
            <w:rFonts w:ascii="Cambria Math" w:hAnsi="Cambria Math"/>
            <w:sz w:val="22"/>
            <w:szCs w:val="21"/>
          </w:rPr>
          <m:t>μ</m:t>
        </m:r>
        <m:r>
          <m:rPr>
            <m:sty m:val="p"/>
          </m:rPr>
          <w:rPr>
            <w:rFonts w:ascii="Cambria Math" w:hAnsi="Cambria Math"/>
            <w:sz w:val="22"/>
            <w:szCs w:val="21"/>
          </w:rPr>
          <m:t>=</m:t>
        </m:r>
        <m:r>
          <w:rPr>
            <w:rFonts w:ascii="Cambria Math" w:hAnsi="Cambria Math"/>
            <w:sz w:val="22"/>
            <w:szCs w:val="21"/>
          </w:rPr>
          <m:t>5.0</m:t>
        </m:r>
      </m:oMath>
      <w:r>
        <w:rPr>
          <w:rFonts w:ascii="Bookman Old Style" w:hAnsi="Bookman Old Style"/>
          <w:sz w:val="22"/>
          <w:szCs w:val="21"/>
        </w:rPr>
        <w:t xml:space="preserve"> and a standard deviation of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z</m:t>
            </m:r>
            <m:r>
              <m:rPr>
                <m:sty m:val="p"/>
              </m:rPr>
              <w:rPr>
                <w:rFonts w:ascii="Cambria Math" w:hAnsi="Cambria Math"/>
                <w:sz w:val="22"/>
                <w:szCs w:val="21"/>
              </w:rPr>
              <m:t>,</m:t>
            </m:r>
            <m:r>
              <m:rPr>
                <m:nor/>
              </m:rPr>
              <w:rPr>
                <w:rFonts w:ascii="Bookman Old Style" w:hAnsi="Bookman Old Style"/>
                <w:sz w:val="22"/>
                <w:szCs w:val="21"/>
              </w:rPr>
              <m:t>init</m:t>
            </m:r>
          </m:sub>
        </m:sSub>
        <m:r>
          <m:rPr>
            <m:sty m:val="p"/>
          </m:rPr>
          <w:rPr>
            <w:rFonts w:ascii="Cambria Math" w:hAnsi="Cambria Math"/>
            <w:sz w:val="22"/>
            <w:szCs w:val="21"/>
          </w:rPr>
          <m:t>=</m:t>
        </m:r>
        <m:r>
          <w:rPr>
            <w:rFonts w:ascii="Cambria Math" w:hAnsi="Cambria Math"/>
            <w:sz w:val="22"/>
            <w:szCs w:val="21"/>
          </w:rPr>
          <m:t>1.0</m:t>
        </m:r>
      </m:oMath>
      <w:r>
        <w:rPr>
          <w:rFonts w:ascii="Bookman Old Style" w:hAnsi="Bookman Old Style"/>
          <w:sz w:val="22"/>
          <w:szCs w:val="21"/>
        </w:rPr>
        <w:t xml:space="preserve">. Prior </w:t>
      </w:r>
      <w:r>
        <w:rPr>
          <w:rFonts w:ascii="Bookman Old Style" w:hAnsi="Bookman Old Style"/>
          <w:sz w:val="22"/>
          <w:szCs w:val="21"/>
        </w:rPr>
        <w:lastRenderedPageBreak/>
        <w:t xml:space="preserve">to mating, males were subject to stabilising natural selection. The viability (survival probability) </w:t>
      </w:r>
      <m:oMath>
        <m:sSub>
          <m:sSubPr>
            <m:ctrlPr>
              <w:rPr>
                <w:rFonts w:ascii="Cambria Math" w:hAnsi="Cambria Math"/>
                <w:sz w:val="22"/>
                <w:szCs w:val="21"/>
              </w:rPr>
            </m:ctrlPr>
          </m:sSubPr>
          <m:e>
            <m:r>
              <w:rPr>
                <w:rFonts w:ascii="Cambria Math" w:hAnsi="Cambria Math"/>
                <w:sz w:val="22"/>
                <w:szCs w:val="21"/>
              </w:rPr>
              <m:t>V</m:t>
            </m:r>
          </m:e>
          <m:sub>
            <m:r>
              <w:rPr>
                <w:rFonts w:ascii="Cambria Math" w:hAnsi="Cambria Math"/>
                <w:sz w:val="22"/>
                <w:szCs w:val="21"/>
              </w:rPr>
              <m:t>j</m:t>
            </m:r>
          </m:sub>
        </m:sSub>
      </m:oMath>
      <w:r>
        <w:rPr>
          <w:rFonts w:ascii="Bookman Old Style" w:hAnsi="Bookman Old Style"/>
          <w:sz w:val="22"/>
          <w:szCs w:val="21"/>
        </w:rPr>
        <w:t xml:space="preserve"> of male </w:t>
      </w:r>
      <m:oMath>
        <m:r>
          <w:rPr>
            <w:rFonts w:ascii="Cambria Math" w:hAnsi="Cambria Math"/>
            <w:sz w:val="22"/>
            <w:szCs w:val="21"/>
          </w:rPr>
          <m:t>j</m:t>
        </m:r>
      </m:oMath>
      <w:r>
        <w:rPr>
          <w:rFonts w:ascii="Bookman Old Style" w:hAnsi="Bookman Old Style"/>
          <w:sz w:val="22"/>
          <w:szCs w:val="21"/>
        </w:rPr>
        <w:t xml:space="preserve"> was modelled as:</w:t>
      </w:r>
    </w:p>
    <w:p w14:paraId="66AE79F9" w14:textId="77777777" w:rsidR="0075698E" w:rsidRPr="00F06005" w:rsidRDefault="00000000" w:rsidP="0004544C">
      <w:pPr>
        <w:pStyle w:val="BodyText"/>
        <w:spacing w:line="276" w:lineRule="auto"/>
        <w:ind w:firstLine="720"/>
        <w:jc w:val="both"/>
        <w:rPr>
          <w:rFonts w:ascii="Bookman Old Style" w:hAnsi="Bookman Old Style"/>
          <w:sz w:val="22"/>
          <w:szCs w:val="21"/>
        </w:rPr>
      </w:pPr>
      <m:oMathPara>
        <m:oMathParaPr>
          <m:jc m:val="center"/>
        </m:oMathParaPr>
        <m:oMath>
          <m:sSub>
            <m:sSubPr>
              <m:ctrlPr>
                <w:rPr>
                  <w:rFonts w:ascii="Cambria Math" w:hAnsi="Cambria Math"/>
                  <w:sz w:val="22"/>
                  <w:szCs w:val="21"/>
                </w:rPr>
              </m:ctrlPr>
            </m:sSubPr>
            <m:e>
              <m:r>
                <w:rPr>
                  <w:rFonts w:ascii="Cambria Math" w:hAnsi="Cambria Math"/>
                  <w:sz w:val="22"/>
                  <w:szCs w:val="21"/>
                </w:rPr>
                <m:t>V</m:t>
              </m:r>
            </m:e>
            <m:sub>
              <m:r>
                <w:rPr>
                  <w:rFonts w:ascii="Cambria Math" w:hAnsi="Cambria Math"/>
                  <w:sz w:val="22"/>
                  <w:szCs w:val="21"/>
                </w:rPr>
                <m:t>j</m:t>
              </m:r>
            </m:sub>
          </m:sSub>
          <m:r>
            <m:rPr>
              <m:sty m:val="p"/>
            </m:rPr>
            <w:rPr>
              <w:rFonts w:ascii="Cambria Math" w:hAnsi="Cambria Math"/>
              <w:sz w:val="22"/>
              <w:szCs w:val="21"/>
            </w:rPr>
            <m:t>=exp</m:t>
          </m:r>
          <m:d>
            <m:dPr>
              <m:ctrlPr>
                <w:rPr>
                  <w:rFonts w:ascii="Cambria Math" w:hAnsi="Cambria Math"/>
                  <w:sz w:val="22"/>
                  <w:szCs w:val="21"/>
                </w:rPr>
              </m:ctrlPr>
            </m:dPr>
            <m:e>
              <m:r>
                <m:rPr>
                  <m:sty m:val="p"/>
                </m:rPr>
                <w:rPr>
                  <w:rFonts w:ascii="Cambria Math" w:hAnsi="Cambria Math"/>
                  <w:sz w:val="22"/>
                  <w:szCs w:val="21"/>
                </w:rPr>
                <m:t>-</m:t>
              </m:r>
              <m:r>
                <w:rPr>
                  <w:rFonts w:ascii="Cambria Math" w:hAnsi="Cambria Math"/>
                  <w:sz w:val="22"/>
                  <w:szCs w:val="21"/>
                </w:rPr>
                <m:t>γ</m:t>
              </m:r>
              <m:sSup>
                <m:sSupPr>
                  <m:ctrlPr>
                    <w:rPr>
                      <w:rFonts w:ascii="Cambria Math" w:hAnsi="Cambria Math"/>
                      <w:sz w:val="22"/>
                      <w:szCs w:val="21"/>
                    </w:rPr>
                  </m:ctrlPr>
                </m:sSupPr>
                <m:e>
                  <m:d>
                    <m:dPr>
                      <m:ctrlPr>
                        <w:rPr>
                          <w:rFonts w:ascii="Cambria Math" w:hAnsi="Cambria Math"/>
                          <w:sz w:val="22"/>
                          <w:szCs w:val="21"/>
                        </w:rPr>
                      </m:ctrlPr>
                    </m:dPr>
                    <m:e>
                      <m:sSub>
                        <m:sSubPr>
                          <m:ctrlPr>
                            <w:rPr>
                              <w:rFonts w:ascii="Cambria Math" w:hAnsi="Cambria Math"/>
                              <w:sz w:val="22"/>
                              <w:szCs w:val="21"/>
                            </w:rPr>
                          </m:ctrlPr>
                        </m:sSubPr>
                        <m:e>
                          <m:r>
                            <w:rPr>
                              <w:rFonts w:ascii="Cambria Math" w:hAnsi="Cambria Math"/>
                              <w:sz w:val="22"/>
                              <w:szCs w:val="21"/>
                            </w:rPr>
                            <m:t>z</m:t>
                          </m:r>
                        </m:e>
                        <m:sub>
                          <m:r>
                            <w:rPr>
                              <w:rFonts w:ascii="Cambria Math" w:hAnsi="Cambria Math"/>
                              <w:sz w:val="22"/>
                              <w:szCs w:val="21"/>
                            </w:rPr>
                            <m:t>j</m:t>
                          </m:r>
                        </m:sub>
                      </m:sSub>
                      <m:r>
                        <m:rPr>
                          <m:sty m:val="p"/>
                        </m:rPr>
                        <w:rPr>
                          <w:rFonts w:ascii="Cambria Math" w:hAnsi="Cambria Math"/>
                          <w:sz w:val="22"/>
                          <w:szCs w:val="21"/>
                        </w:rPr>
                        <m:t>-</m:t>
                      </m:r>
                      <m:r>
                        <w:rPr>
                          <w:rFonts w:ascii="Cambria Math" w:hAnsi="Cambria Math"/>
                          <w:sz w:val="22"/>
                          <w:szCs w:val="21"/>
                        </w:rPr>
                        <m:t>ϕ</m:t>
                      </m:r>
                    </m:e>
                  </m:d>
                </m:e>
                <m:sup>
                  <m:r>
                    <w:rPr>
                      <w:rFonts w:ascii="Cambria Math" w:hAnsi="Cambria Math"/>
                      <w:sz w:val="22"/>
                      <w:szCs w:val="21"/>
                    </w:rPr>
                    <m:t>2</m:t>
                  </m:r>
                </m:sup>
              </m:sSup>
            </m:e>
          </m:d>
        </m:oMath>
      </m:oMathPara>
    </w:p>
    <w:p w14:paraId="4E8A4522" w14:textId="77777777" w:rsidR="0075698E" w:rsidRPr="00F06005" w:rsidRDefault="00000000" w:rsidP="0004544C">
      <w:pPr>
        <w:pStyle w:val="FirstParagraph"/>
        <w:spacing w:line="276" w:lineRule="auto"/>
        <w:jc w:val="both"/>
        <w:rPr>
          <w:rFonts w:ascii="Bookman Old Style" w:hAnsi="Bookman Old Style"/>
          <w:sz w:val="22"/>
          <w:szCs w:val="21"/>
        </w:rPr>
      </w:pPr>
      <w:r>
        <w:rPr>
          <w:rFonts w:ascii="Bookman Old Style" w:hAnsi="Bookman Old Style"/>
          <w:sz w:val="22"/>
          <w:szCs w:val="21"/>
        </w:rPr>
        <w:t xml:space="preserve">where </w:t>
      </w:r>
      <m:oMath>
        <m:r>
          <w:rPr>
            <w:rFonts w:ascii="Cambria Math" w:hAnsi="Cambria Math"/>
            <w:sz w:val="22"/>
            <w:szCs w:val="21"/>
          </w:rPr>
          <m:t>ϕ</m:t>
        </m:r>
        <m:r>
          <m:rPr>
            <m:sty m:val="p"/>
          </m:rPr>
          <w:rPr>
            <w:rFonts w:ascii="Cambria Math" w:hAnsi="Cambria Math"/>
            <w:sz w:val="22"/>
            <w:szCs w:val="21"/>
          </w:rPr>
          <m:t>=</m:t>
        </m:r>
        <m:r>
          <w:rPr>
            <w:rFonts w:ascii="Cambria Math" w:hAnsi="Cambria Math"/>
            <w:sz w:val="22"/>
            <w:szCs w:val="21"/>
          </w:rPr>
          <m:t>5.0</m:t>
        </m:r>
      </m:oMath>
      <w:r>
        <w:rPr>
          <w:rFonts w:ascii="Bookman Old Style" w:hAnsi="Bookman Old Style"/>
          <w:sz w:val="22"/>
          <w:szCs w:val="21"/>
        </w:rPr>
        <w:t xml:space="preserve"> represents the ecological survival optimum for the male trait. The parameter </w:t>
      </w:r>
      <m:oMath>
        <m:r>
          <w:rPr>
            <w:rFonts w:ascii="Cambria Math" w:hAnsi="Cambria Math"/>
            <w:sz w:val="22"/>
            <w:szCs w:val="21"/>
          </w:rPr>
          <m:t>γ</m:t>
        </m:r>
        <m:r>
          <m:rPr>
            <m:sty m:val="p"/>
          </m:rPr>
          <w:rPr>
            <w:rFonts w:ascii="Cambria Math" w:hAnsi="Cambria Math"/>
            <w:sz w:val="22"/>
            <w:szCs w:val="21"/>
          </w:rPr>
          <m:t>=</m:t>
        </m:r>
        <m:r>
          <w:rPr>
            <w:rFonts w:ascii="Cambria Math" w:hAnsi="Cambria Math"/>
            <w:sz w:val="22"/>
            <w:szCs w:val="21"/>
          </w:rPr>
          <m:t>0.2</m:t>
        </m:r>
      </m:oMath>
      <w:r>
        <w:rPr>
          <w:rFonts w:ascii="Bookman Old Style" w:hAnsi="Bookman Old Style"/>
          <w:sz w:val="22"/>
          <w:szCs w:val="21"/>
        </w:rPr>
        <w:t xml:space="preserve"> defines the intensity of natural selection: a value of </w:t>
      </w:r>
      <m:oMath>
        <m:r>
          <w:rPr>
            <w:rFonts w:ascii="Cambria Math" w:hAnsi="Cambria Math"/>
            <w:sz w:val="22"/>
            <w:szCs w:val="21"/>
          </w:rPr>
          <m:t>0</m:t>
        </m:r>
      </m:oMath>
      <w:r>
        <w:rPr>
          <w:rFonts w:ascii="Bookman Old Style" w:hAnsi="Bookman Old Style"/>
          <w:sz w:val="22"/>
          <w:szCs w:val="21"/>
        </w:rPr>
        <w:t xml:space="preserve"> implies no natural selection (all males survive equally), whereas higher values dictate a steeper fitness penalty for deviating from the optimum. The value </w:t>
      </w:r>
      <m:oMath>
        <m:r>
          <w:rPr>
            <w:rFonts w:ascii="Cambria Math" w:hAnsi="Cambria Math"/>
            <w:sz w:val="22"/>
            <w:szCs w:val="21"/>
          </w:rPr>
          <m:t>γ</m:t>
        </m:r>
        <m:r>
          <m:rPr>
            <m:sty m:val="p"/>
          </m:rPr>
          <w:rPr>
            <w:rFonts w:ascii="Cambria Math" w:hAnsi="Cambria Math"/>
            <w:sz w:val="22"/>
            <w:szCs w:val="21"/>
          </w:rPr>
          <m:t>=</m:t>
        </m:r>
        <m:r>
          <w:rPr>
            <w:rFonts w:ascii="Cambria Math" w:hAnsi="Cambria Math"/>
            <w:sz w:val="22"/>
            <w:szCs w:val="21"/>
          </w:rPr>
          <m:t>0.2</m:t>
        </m:r>
      </m:oMath>
      <w:r>
        <w:rPr>
          <w:rFonts w:ascii="Bookman Old Style" w:hAnsi="Bookman Old Style"/>
          <w:sz w:val="22"/>
          <w:szCs w:val="21"/>
        </w:rPr>
        <w:t xml:space="preserve"> was chosen to represent moderate stabilising selection, consistent with empirical estimates in wild populations (Millan et al. 2020). Males that failed to survive were removed, and only survivors entered the mating pool.</w:t>
      </w:r>
    </w:p>
    <w:p w14:paraId="298B16F9" w14:textId="77777777" w:rsidR="0075698E" w:rsidRPr="00F06005" w:rsidRDefault="00000000"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 xml:space="preserve">Inheritance of the trait </w:t>
      </w:r>
      <m:oMath>
        <m:r>
          <w:rPr>
            <w:rFonts w:ascii="Cambria Math" w:hAnsi="Cambria Math"/>
            <w:sz w:val="22"/>
            <w:szCs w:val="21"/>
          </w:rPr>
          <m:t>z</m:t>
        </m:r>
      </m:oMath>
      <w:r>
        <w:rPr>
          <w:rFonts w:ascii="Bookman Old Style" w:hAnsi="Bookman Old Style"/>
          <w:sz w:val="22"/>
          <w:szCs w:val="21"/>
        </w:rPr>
        <w:t xml:space="preserve"> followed a standard quantitative genetics framework (Falconer &amp; Mackay 1996). The genotypic value of offspring </w:t>
      </w:r>
      <m:oMath>
        <m:r>
          <w:rPr>
            <w:rFonts w:ascii="Cambria Math" w:hAnsi="Cambria Math"/>
            <w:sz w:val="22"/>
            <w:szCs w:val="21"/>
          </w:rPr>
          <m:t>k</m:t>
        </m:r>
      </m:oMath>
      <w:r>
        <w:rPr>
          <w:rFonts w:ascii="Bookman Old Style" w:hAnsi="Bookman Old Style"/>
          <w:sz w:val="22"/>
          <w:szCs w:val="21"/>
        </w:rPr>
        <w:t xml:space="preserve"> was determined by the mid-parental value plus a segregation variance:</w:t>
      </w:r>
    </w:p>
    <w:p w14:paraId="57FD1E54" w14:textId="77777777" w:rsidR="0075698E" w:rsidRPr="00F06005" w:rsidRDefault="00000000" w:rsidP="0004544C">
      <w:pPr>
        <w:pStyle w:val="BodyText"/>
        <w:spacing w:line="276" w:lineRule="auto"/>
        <w:ind w:firstLine="720"/>
        <w:jc w:val="both"/>
        <w:rPr>
          <w:rFonts w:ascii="Bookman Old Style" w:hAnsi="Bookman Old Style"/>
          <w:sz w:val="22"/>
          <w:szCs w:val="21"/>
        </w:rPr>
      </w:pPr>
      <m:oMathPara>
        <m:oMathParaPr>
          <m:jc m:val="center"/>
        </m:oMathParaPr>
        <m:oMath>
          <m:sSub>
            <m:sSubPr>
              <m:ctrlPr>
                <w:rPr>
                  <w:rFonts w:ascii="Cambria Math" w:hAnsi="Cambria Math"/>
                  <w:sz w:val="22"/>
                  <w:szCs w:val="21"/>
                </w:rPr>
              </m:ctrlPr>
            </m:sSubPr>
            <m:e>
              <m:r>
                <w:rPr>
                  <w:rFonts w:ascii="Cambria Math" w:hAnsi="Cambria Math"/>
                  <w:sz w:val="22"/>
                  <w:szCs w:val="21"/>
                </w:rPr>
                <m:t>z</m:t>
              </m:r>
            </m:e>
            <m:sub>
              <m:r>
                <w:rPr>
                  <w:rFonts w:ascii="Cambria Math" w:hAnsi="Cambria Math"/>
                  <w:sz w:val="22"/>
                  <w:szCs w:val="21"/>
                </w:rPr>
                <m:t>k</m:t>
              </m:r>
            </m:sub>
          </m:sSub>
          <m:r>
            <m:rPr>
              <m:sty m:val="p"/>
            </m:rPr>
            <w:rPr>
              <w:rFonts w:ascii="Cambria Math" w:hAnsi="Cambria Math"/>
              <w:sz w:val="22"/>
              <w:szCs w:val="21"/>
            </w:rPr>
            <m:t>=max</m:t>
          </m:r>
          <m:d>
            <m:dPr>
              <m:ctrlPr>
                <w:rPr>
                  <w:rFonts w:ascii="Cambria Math" w:hAnsi="Cambria Math"/>
                  <w:sz w:val="22"/>
                  <w:szCs w:val="21"/>
                </w:rPr>
              </m:ctrlPr>
            </m:dPr>
            <m:e>
              <m:r>
                <w:rPr>
                  <w:rFonts w:ascii="Cambria Math" w:hAnsi="Cambria Math"/>
                  <w:sz w:val="22"/>
                  <w:szCs w:val="21"/>
                </w:rPr>
                <m:t>0</m:t>
              </m:r>
              <m:r>
                <m:rPr>
                  <m:sty m:val="p"/>
                </m:rPr>
                <w:rPr>
                  <w:rFonts w:ascii="Cambria Math" w:hAnsi="Cambria Math"/>
                  <w:sz w:val="22"/>
                  <w:szCs w:val="21"/>
                </w:rPr>
                <m:t>,</m:t>
              </m:r>
              <m:r>
                <w:rPr>
                  <w:rFonts w:ascii="Cambria Math" w:hAnsi="Cambria Math"/>
                  <w:sz w:val="22"/>
                  <w:szCs w:val="21"/>
                </w:rPr>
                <m:t> </m:t>
              </m:r>
              <m:f>
                <m:fPr>
                  <m:ctrlPr>
                    <w:rPr>
                      <w:rFonts w:ascii="Cambria Math" w:hAnsi="Cambria Math"/>
                      <w:sz w:val="22"/>
                      <w:szCs w:val="21"/>
                    </w:rPr>
                  </m:ctrlPr>
                </m:fPr>
                <m:num>
                  <m:sSub>
                    <m:sSubPr>
                      <m:ctrlPr>
                        <w:rPr>
                          <w:rFonts w:ascii="Cambria Math" w:hAnsi="Cambria Math"/>
                          <w:sz w:val="22"/>
                          <w:szCs w:val="21"/>
                        </w:rPr>
                      </m:ctrlPr>
                    </m:sSubPr>
                    <m:e>
                      <m:r>
                        <w:rPr>
                          <w:rFonts w:ascii="Cambria Math" w:hAnsi="Cambria Math"/>
                          <w:sz w:val="22"/>
                          <w:szCs w:val="21"/>
                        </w:rPr>
                        <m:t>z</m:t>
                      </m:r>
                    </m:e>
                    <m:sub>
                      <m:r>
                        <w:rPr>
                          <w:rFonts w:ascii="Cambria Math" w:hAnsi="Cambria Math"/>
                          <w:sz w:val="22"/>
                          <w:szCs w:val="21"/>
                        </w:rPr>
                        <m:t>sire</m:t>
                      </m:r>
                    </m:sub>
                  </m:sSub>
                  <m:r>
                    <m:rPr>
                      <m:sty m:val="p"/>
                    </m:rPr>
                    <w:rPr>
                      <w:rFonts w:ascii="Cambria Math" w:hAnsi="Cambria Math"/>
                      <w:sz w:val="22"/>
                      <w:szCs w:val="21"/>
                    </w:rPr>
                    <m:t>+</m:t>
                  </m:r>
                  <m:sSub>
                    <m:sSubPr>
                      <m:ctrlPr>
                        <w:rPr>
                          <w:rFonts w:ascii="Cambria Math" w:hAnsi="Cambria Math"/>
                          <w:sz w:val="22"/>
                          <w:szCs w:val="21"/>
                        </w:rPr>
                      </m:ctrlPr>
                    </m:sSubPr>
                    <m:e>
                      <m:r>
                        <w:rPr>
                          <w:rFonts w:ascii="Cambria Math" w:hAnsi="Cambria Math"/>
                          <w:sz w:val="22"/>
                          <w:szCs w:val="21"/>
                        </w:rPr>
                        <m:t>z</m:t>
                      </m:r>
                    </m:e>
                    <m:sub>
                      <m:r>
                        <w:rPr>
                          <w:rFonts w:ascii="Cambria Math" w:hAnsi="Cambria Math"/>
                          <w:sz w:val="22"/>
                          <w:szCs w:val="21"/>
                        </w:rPr>
                        <m:t>dam</m:t>
                      </m:r>
                    </m:sub>
                  </m:sSub>
                </m:num>
                <m:den>
                  <m:r>
                    <w:rPr>
                      <w:rFonts w:ascii="Cambria Math" w:hAnsi="Cambria Math"/>
                      <w:sz w:val="22"/>
                      <w:szCs w:val="21"/>
                    </w:rPr>
                    <m:t>2</m:t>
                  </m:r>
                </m:den>
              </m:f>
              <m:r>
                <m:rPr>
                  <m:sty m:val="p"/>
                </m:rPr>
                <w:rPr>
                  <w:rFonts w:ascii="Cambria Math" w:hAnsi="Cambria Math"/>
                  <w:sz w:val="22"/>
                  <w:szCs w:val="21"/>
                </w:rPr>
                <m:t>+</m:t>
              </m:r>
              <m:r>
                <w:rPr>
                  <w:rFonts w:ascii="Cambria Math" w:hAnsi="Cambria Math"/>
                  <w:sz w:val="22"/>
                  <w:szCs w:val="21"/>
                </w:rPr>
                <m:t>ε</m:t>
              </m:r>
            </m:e>
          </m:d>
          <m:r>
            <m:rPr>
              <m:sty m:val="p"/>
            </m:rPr>
            <w:rPr>
              <w:rFonts w:ascii="Cambria Math" w:hAnsi="Cambria Math"/>
              <w:sz w:val="22"/>
              <w:szCs w:val="21"/>
            </w:rPr>
            <m:t>,</m:t>
          </m:r>
          <m:r>
            <w:rPr>
              <w:rFonts w:ascii="Cambria Math" w:hAnsi="Cambria Math"/>
              <w:sz w:val="22"/>
              <w:szCs w:val="21"/>
            </w:rPr>
            <m:t> ε</m:t>
          </m:r>
          <m:r>
            <m:rPr>
              <m:scr m:val="script"/>
              <m:sty m:val="p"/>
            </m:rPr>
            <w:rPr>
              <w:rFonts w:ascii="Cambria Math" w:hAnsi="Cambria Math"/>
              <w:sz w:val="22"/>
              <w:szCs w:val="21"/>
            </w:rPr>
            <m:t>∼N</m:t>
          </m:r>
          <m:d>
            <m:dPr>
              <m:ctrlPr>
                <w:rPr>
                  <w:rFonts w:ascii="Cambria Math" w:hAnsi="Cambria Math"/>
                  <w:sz w:val="22"/>
                  <w:szCs w:val="21"/>
                </w:rPr>
              </m:ctrlPr>
            </m:dPr>
            <m:e>
              <m:r>
                <w:rPr>
                  <w:rFonts w:ascii="Cambria Math" w:hAnsi="Cambria Math"/>
                  <w:sz w:val="22"/>
                  <w:szCs w:val="21"/>
                </w:rPr>
                <m:t>0</m:t>
              </m:r>
              <m:r>
                <m:rPr>
                  <m:sty m:val="p"/>
                </m:rPr>
                <w:rPr>
                  <w:rFonts w:ascii="Cambria Math" w:hAnsi="Cambria Math"/>
                  <w:sz w:val="22"/>
                  <w:szCs w:val="21"/>
                </w:rPr>
                <m:t>,</m:t>
              </m:r>
              <m:r>
                <w:rPr>
                  <w:rFonts w:ascii="Cambria Math" w:hAnsi="Cambria Math"/>
                  <w:sz w:val="22"/>
                  <w:szCs w:val="21"/>
                </w:rPr>
                <m:t> </m:t>
              </m:r>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ε</m:t>
                  </m:r>
                </m:sub>
              </m:sSub>
              <m:r>
                <m:rPr>
                  <m:sty m:val="p"/>
                </m:rPr>
                <w:rPr>
                  <w:rFonts w:ascii="Cambria Math" w:hAnsi="Cambria Math"/>
                  <w:sz w:val="22"/>
                  <w:szCs w:val="21"/>
                </w:rPr>
                <m:t>=</m:t>
              </m:r>
              <m:r>
                <w:rPr>
                  <w:rFonts w:ascii="Cambria Math" w:hAnsi="Cambria Math"/>
                  <w:sz w:val="22"/>
                  <w:szCs w:val="21"/>
                </w:rPr>
                <m:t>0.2</m:t>
              </m:r>
            </m:e>
          </m:d>
        </m:oMath>
      </m:oMathPara>
    </w:p>
    <w:p w14:paraId="24816E7C" w14:textId="77777777" w:rsidR="0075698E" w:rsidRPr="00F06005" w:rsidRDefault="00000000" w:rsidP="0004544C">
      <w:pPr>
        <w:pStyle w:val="FirstParagraph"/>
        <w:spacing w:line="276" w:lineRule="auto"/>
        <w:jc w:val="both"/>
        <w:rPr>
          <w:rFonts w:ascii="Bookman Old Style" w:hAnsi="Bookman Old Style"/>
          <w:sz w:val="22"/>
          <w:szCs w:val="21"/>
        </w:rPr>
      </w:pPr>
      <w:r>
        <w:rPr>
          <w:rFonts w:ascii="Bookman Old Style" w:hAnsi="Bookman Old Style"/>
          <w:sz w:val="22"/>
          <w:szCs w:val="21"/>
        </w:rPr>
        <w:t xml:space="preserve">This segregation variance simulates both chromosomal recombination and minor mutational effects, ensuring that genetic variation is continuously replenished. Crucially, although females do not phenotypically express the sexually selected trait, they carry the unexpressed </w:t>
      </w:r>
      <m:oMath>
        <m:r>
          <w:rPr>
            <w:rFonts w:ascii="Cambria Math" w:hAnsi="Cambria Math"/>
            <w:sz w:val="22"/>
            <w:szCs w:val="21"/>
          </w:rPr>
          <m:t>z</m:t>
        </m:r>
      </m:oMath>
      <w:r>
        <w:rPr>
          <w:rFonts w:ascii="Bookman Old Style" w:hAnsi="Bookman Old Style"/>
          <w:sz w:val="22"/>
          <w:szCs w:val="21"/>
        </w:rPr>
        <w:t xml:space="preserve"> genotype. This allows alleles for extreme male traits to remain sheltered from natural viability selection within female bodies and be transmitted to the next generation — a phenomenon analogous to cross-sex genetic correlation or genetic hitchhiking.</w:t>
      </w:r>
    </w:p>
    <w:p w14:paraId="14784917" w14:textId="77777777" w:rsidR="0075698E" w:rsidRPr="00F06005" w:rsidRDefault="00000000"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To isolate the evolutionary response of the male trait, female preference parameters were not allowed to co-evolve, matching the methodology of Millan et al. (2020); instead, the preference parameters of the newly born daughters were independently redrawn each generation from scenario-specific distributions. We acknowledge that this framework differs from the classical Fisherian runaway, in which female preferences co-evolve with the male trait via inherited genetic covariance (Fisher 1930; Lande 1981). In our model, preference thresholds are redrawn independently each generation and do not evolve. This was a deliberate simplification to isolate the causal effect of preference function shape and population-level preference heterogeneity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oMath>
      <w:r>
        <w:rPr>
          <w:rFonts w:ascii="Bookman Old Style" w:hAnsi="Bookman Old Style"/>
          <w:sz w:val="22"/>
          <w:szCs w:val="21"/>
        </w:rPr>
        <w:t>) on mating network topology, without the confounding feedback of preference evolution. Our goal is not to model the origin of exaggerated traits via runaway, but to ask how the geometry of female choice — given a fixed preference distribution — structures the sexual network and mediates the evolutionary response of the male phenotype.</w:t>
      </w:r>
    </w:p>
    <w:p w14:paraId="6598BA1D" w14:textId="77777777" w:rsidR="0075698E" w:rsidRPr="0004544C" w:rsidRDefault="00000000" w:rsidP="0004544C">
      <w:pPr>
        <w:pStyle w:val="Heading2"/>
        <w:spacing w:line="276" w:lineRule="auto"/>
        <w:jc w:val="both"/>
        <w:rPr>
          <w:rFonts w:ascii="Bookman Old Style" w:hAnsi="Bookman Old Style"/>
          <w:sz w:val="24"/>
          <w:szCs w:val="24"/>
        </w:rPr>
      </w:pPr>
      <w:bookmarkStart w:id="4" w:name="mating-dynamics-and-preference-functions"/>
      <w:bookmarkEnd w:id="3"/>
      <w:r>
        <w:rPr>
          <w:rFonts w:ascii="Bookman Old Style" w:hAnsi="Bookman Old Style"/>
          <w:sz w:val="24"/>
          <w:szCs w:val="24"/>
        </w:rPr>
        <w:t>2.3. Mating Dynamics and Preference Functions</w:t>
      </w:r>
    </w:p>
    <w:p w14:paraId="2F28E4AB" w14:textId="720C0A0B" w:rsidR="0075698E" w:rsidRPr="00F06005" w:rsidRDefault="00000000" w:rsidP="0004544C">
      <w:pPr>
        <w:pStyle w:val="FirstParagraph"/>
        <w:spacing w:line="276" w:lineRule="auto"/>
        <w:jc w:val="both"/>
        <w:rPr>
          <w:rFonts w:ascii="Bookman Old Style" w:hAnsi="Bookman Old Style"/>
          <w:sz w:val="22"/>
          <w:szCs w:val="21"/>
        </w:rPr>
      </w:pPr>
      <w:r>
        <w:rPr>
          <w:rFonts w:ascii="Bookman Old Style" w:hAnsi="Bookman Old Style"/>
          <w:sz w:val="22"/>
          <w:szCs w:val="21"/>
        </w:rPr>
        <w:t>Females were defined by two behavioural traits: their preference threshold (</w:t>
      </w:r>
      <m:oMath>
        <m:r>
          <w:rPr>
            <w:rFonts w:ascii="Cambria Math" w:hAnsi="Cambria Math"/>
            <w:sz w:val="22"/>
            <w:szCs w:val="21"/>
          </w:rPr>
          <m:t>p</m:t>
        </m:r>
      </m:oMath>
      <w:r>
        <w:rPr>
          <w:rFonts w:ascii="Bookman Old Style" w:hAnsi="Bookman Old Style"/>
          <w:sz w:val="22"/>
          <w:szCs w:val="21"/>
        </w:rPr>
        <w:t>, the ideal male trait value) and their choosiness (</w:t>
      </w:r>
      <m:oMath>
        <m:r>
          <w:rPr>
            <w:rFonts w:ascii="Cambria Math" w:hAnsi="Cambria Math"/>
            <w:sz w:val="22"/>
            <w:szCs w:val="21"/>
          </w:rPr>
          <m:t>s</m:t>
        </m:r>
      </m:oMath>
      <w:r>
        <w:rPr>
          <w:rFonts w:ascii="Bookman Old Style" w:hAnsi="Bookman Old Style"/>
          <w:sz w:val="22"/>
          <w:szCs w:val="21"/>
        </w:rPr>
        <w:t xml:space="preserve">, the strictness of the preference). The parameter </w:t>
      </w:r>
      <m:oMath>
        <m:r>
          <w:rPr>
            <w:rFonts w:ascii="Cambria Math" w:hAnsi="Cambria Math"/>
            <w:sz w:val="22"/>
            <w:szCs w:val="21"/>
          </w:rPr>
          <w:lastRenderedPageBreak/>
          <m:t>s</m:t>
        </m:r>
      </m:oMath>
      <w:r>
        <w:rPr>
          <w:rFonts w:ascii="Bookman Old Style" w:hAnsi="Bookman Old Style"/>
          <w:sz w:val="22"/>
          <w:szCs w:val="21"/>
        </w:rPr>
        <w:t xml:space="preserve"> determines the steepness of the preference curves. Following Millan et al. (2020), who used an identical value of </w:t>
      </w:r>
      <m:oMath>
        <m:sSub>
          <m:sSubPr>
            <m:ctrlPr>
              <w:rPr>
                <w:rFonts w:ascii="Cambria Math" w:hAnsi="Cambria Math"/>
                <w:sz w:val="22"/>
                <w:szCs w:val="21"/>
              </w:rPr>
            </m:ctrlPr>
          </m:sSubPr>
          <m:e>
            <m:r>
              <w:rPr>
                <w:rFonts w:ascii="Cambria Math" w:hAnsi="Cambria Math"/>
                <w:sz w:val="22"/>
                <w:szCs w:val="21"/>
              </w:rPr>
              <m:t>s</m:t>
            </m:r>
          </m:e>
          <m:sub>
            <m:r>
              <w:rPr>
                <w:rFonts w:ascii="Cambria Math" w:hAnsi="Cambria Math"/>
                <w:sz w:val="22"/>
                <w:szCs w:val="21"/>
              </w:rPr>
              <m:t>mean</m:t>
            </m:r>
          </m:sub>
        </m:sSub>
        <m:r>
          <m:rPr>
            <m:sty m:val="p"/>
          </m:rPr>
          <w:rPr>
            <w:rFonts w:ascii="Cambria Math" w:hAnsi="Cambria Math"/>
            <w:sz w:val="22"/>
            <w:szCs w:val="21"/>
          </w:rPr>
          <m:t>=</m:t>
        </m:r>
        <m:r>
          <w:rPr>
            <w:rFonts w:ascii="Cambria Math" w:hAnsi="Cambria Math"/>
            <w:sz w:val="22"/>
            <w:szCs w:val="21"/>
          </w:rPr>
          <m:t>2.0</m:t>
        </m:r>
      </m:oMath>
      <w:r>
        <w:rPr>
          <w:rFonts w:ascii="Bookman Old Style" w:hAnsi="Bookman Old Style"/>
          <w:sz w:val="22"/>
          <w:szCs w:val="21"/>
        </w:rPr>
        <w:t xml:space="preserve"> in their simulations, we fixed the population mean choosiness at a moderately high value (</w:t>
      </w:r>
      <m:oMath>
        <m:sSub>
          <m:sSubPr>
            <m:ctrlPr>
              <w:rPr>
                <w:rFonts w:ascii="Cambria Math" w:hAnsi="Cambria Math"/>
                <w:sz w:val="22"/>
                <w:szCs w:val="21"/>
              </w:rPr>
            </m:ctrlPr>
          </m:sSubPr>
          <m:e>
            <m:r>
              <w:rPr>
                <w:rFonts w:ascii="Cambria Math" w:hAnsi="Cambria Math"/>
                <w:sz w:val="22"/>
                <w:szCs w:val="21"/>
              </w:rPr>
              <m:t>s</m:t>
            </m:r>
          </m:e>
          <m:sub>
            <m:r>
              <w:rPr>
                <w:rFonts w:ascii="Cambria Math" w:hAnsi="Cambria Math"/>
                <w:sz w:val="22"/>
                <w:szCs w:val="21"/>
              </w:rPr>
              <m:t>mean</m:t>
            </m:r>
          </m:sub>
        </m:sSub>
        <m:r>
          <m:rPr>
            <m:sty m:val="p"/>
          </m:rPr>
          <w:rPr>
            <w:rFonts w:ascii="Cambria Math" w:hAnsi="Cambria Math"/>
            <w:sz w:val="22"/>
            <w:szCs w:val="21"/>
          </w:rPr>
          <m:t>=</m:t>
        </m:r>
        <m:r>
          <w:rPr>
            <w:rFonts w:ascii="Cambria Math" w:hAnsi="Cambria Math"/>
            <w:sz w:val="22"/>
            <w:szCs w:val="21"/>
          </w:rPr>
          <m:t>2.0</m:t>
        </m:r>
      </m:oMath>
      <w:r>
        <w:rPr>
          <w:rFonts w:ascii="Bookman Old Style" w:hAnsi="Bookman Old Style"/>
          <w:sz w:val="22"/>
          <w:szCs w:val="21"/>
        </w:rPr>
        <w:t xml:space="preserve">,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s</m:t>
            </m:r>
          </m:sub>
        </m:sSub>
        <m:r>
          <m:rPr>
            <m:sty m:val="p"/>
          </m:rPr>
          <w:rPr>
            <w:rFonts w:ascii="Cambria Math" w:hAnsi="Cambria Math"/>
            <w:sz w:val="22"/>
            <w:szCs w:val="21"/>
          </w:rPr>
          <m:t>=</m:t>
        </m:r>
        <m:r>
          <w:rPr>
            <w:rFonts w:ascii="Cambria Math" w:hAnsi="Cambria Math"/>
            <w:sz w:val="22"/>
            <w:szCs w:val="21"/>
          </w:rPr>
          <m:t>0.2</m:t>
        </m:r>
      </m:oMath>
      <w:r>
        <w:rPr>
          <w:rFonts w:ascii="Bookman Old Style" w:hAnsi="Bookman Old Style"/>
          <w:sz w:val="22"/>
          <w:szCs w:val="21"/>
        </w:rPr>
        <w:t>), keeping this distribution constant across all generations. This decision is empirically supported by Millan et al. (2020), who demonstrated that within-population variation in preference strength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s</m:t>
            </m:r>
          </m:sub>
        </m:sSub>
      </m:oMath>
      <w:r>
        <w:rPr>
          <w:rFonts w:ascii="Bookman Old Style" w:hAnsi="Bookman Old Style"/>
          <w:sz w:val="22"/>
          <w:szCs w:val="21"/>
        </w:rPr>
        <w:t xml:space="preserve">) had negligible effects on both </w:t>
      </w:r>
      <m:oMath>
        <m:sSub>
          <m:sSubPr>
            <m:ctrlPr>
              <w:rPr>
                <w:rFonts w:ascii="Cambria Math" w:hAnsi="Cambria Math"/>
                <w:sz w:val="22"/>
                <w:szCs w:val="21"/>
              </w:rPr>
            </m:ctrlPr>
          </m:sSubPr>
          <m:e>
            <m:r>
              <w:rPr>
                <w:rFonts w:ascii="Cambria Math" w:hAnsi="Cambria Math"/>
                <w:sz w:val="22"/>
                <w:szCs w:val="21"/>
              </w:rPr>
              <m:t>I</m:t>
            </m:r>
          </m:e>
          <m:sub>
            <m:r>
              <w:rPr>
                <w:rFonts w:ascii="Cambria Math" w:hAnsi="Cambria Math"/>
                <w:sz w:val="22"/>
                <w:szCs w:val="21"/>
              </w:rPr>
              <m:t>s</m:t>
            </m:r>
          </m:sub>
        </m:sSub>
      </m:oMath>
      <w:r>
        <w:rPr>
          <w:rFonts w:ascii="Bookman Old Style" w:hAnsi="Bookman Old Style"/>
          <w:sz w:val="22"/>
          <w:szCs w:val="21"/>
        </w:rPr>
        <w:t xml:space="preserve"> and the evolutionary trajectory of the male trait across all simulated scenarios. This contrast to within-population variation in preference threshold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oMath>
      <w:r>
        <w:rPr>
          <w:rFonts w:ascii="Bookman Old Style" w:hAnsi="Bookman Old Style"/>
          <w:sz w:val="22"/>
          <w:szCs w:val="21"/>
        </w:rPr>
        <w:t xml:space="preserve">), which consistently drove meaningful evolutionary divergence. Fixing </w:t>
      </w:r>
      <m:oMath>
        <m:r>
          <w:rPr>
            <w:rFonts w:ascii="Cambria Math" w:hAnsi="Cambria Math"/>
            <w:sz w:val="22"/>
            <w:szCs w:val="21"/>
          </w:rPr>
          <m:t>s</m:t>
        </m:r>
      </m:oMath>
      <w:r>
        <w:rPr>
          <w:rFonts w:ascii="Bookman Old Style" w:hAnsi="Bookman Old Style"/>
          <w:sz w:val="22"/>
          <w:szCs w:val="21"/>
        </w:rPr>
        <w:t xml:space="preserve"> therefore isolates the parameter most relevant to our questions while remaining consistent with prior modelling choices in the field. While we acknowledge that in natural populations females might exhibit behavioural plasticity — dynamically lowering their choosiness as they fail to find an ideal mate — fixing this parameter was mathematically necessary to strictly isolate the evolutionary effects of population-level preference variation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oMath>
      <w:r>
        <w:rPr>
          <w:rFonts w:ascii="Bookman Old Style" w:hAnsi="Bookman Old Style"/>
          <w:sz w:val="22"/>
          <w:szCs w:val="21"/>
        </w:rPr>
        <w:t>).</w:t>
      </w:r>
    </w:p>
    <w:p w14:paraId="4ED950CF" w14:textId="77777777" w:rsidR="0075698E" w:rsidRPr="00F06005" w:rsidRDefault="00000000"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To test the impact of preference heterogeneity, we manipulated the within-population variation in female preference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r>
          <m:rPr>
            <m:sty m:val="p"/>
          </m:rPr>
          <w:rPr>
            <w:rFonts w:ascii="Cambria Math" w:hAnsi="Cambria Math"/>
            <w:sz w:val="22"/>
            <w:szCs w:val="21"/>
          </w:rPr>
          <m:t>∈{</m:t>
        </m:r>
        <m:r>
          <w:rPr>
            <w:rFonts w:ascii="Cambria Math" w:hAnsi="Cambria Math"/>
            <w:sz w:val="22"/>
            <w:szCs w:val="21"/>
          </w:rPr>
          <m:t>0.2</m:t>
        </m:r>
        <m:r>
          <m:rPr>
            <m:sty m:val="p"/>
          </m:rPr>
          <w:rPr>
            <w:rFonts w:ascii="Cambria Math" w:hAnsi="Cambria Math"/>
            <w:sz w:val="22"/>
            <w:szCs w:val="21"/>
          </w:rPr>
          <m:t>,</m:t>
        </m:r>
        <m:r>
          <w:rPr>
            <w:rFonts w:ascii="Cambria Math" w:hAnsi="Cambria Math"/>
            <w:sz w:val="22"/>
            <w:szCs w:val="21"/>
          </w:rPr>
          <m:t>0.5</m:t>
        </m:r>
        <m:r>
          <m:rPr>
            <m:sty m:val="p"/>
          </m:rPr>
          <w:rPr>
            <w:rFonts w:ascii="Cambria Math" w:hAnsi="Cambria Math"/>
            <w:sz w:val="22"/>
            <w:szCs w:val="21"/>
          </w:rPr>
          <m:t>,</m:t>
        </m:r>
        <m:r>
          <w:rPr>
            <w:rFonts w:ascii="Cambria Math" w:hAnsi="Cambria Math"/>
            <w:sz w:val="22"/>
            <w:szCs w:val="21"/>
          </w:rPr>
          <m:t>0.8</m:t>
        </m:r>
        <m:r>
          <m:rPr>
            <m:sty m:val="p"/>
          </m:rPr>
          <w:rPr>
            <w:rFonts w:ascii="Cambria Math" w:hAnsi="Cambria Math"/>
            <w:sz w:val="22"/>
            <w:szCs w:val="21"/>
          </w:rPr>
          <m:t>,</m:t>
        </m:r>
        <m:r>
          <w:rPr>
            <w:rFonts w:ascii="Cambria Math" w:hAnsi="Cambria Math"/>
            <w:sz w:val="22"/>
            <w:szCs w:val="21"/>
          </w:rPr>
          <m:t>1.0</m:t>
        </m:r>
        <m:r>
          <m:rPr>
            <m:sty m:val="p"/>
          </m:rPr>
          <w:rPr>
            <w:rFonts w:ascii="Cambria Math" w:hAnsi="Cambria Math"/>
            <w:sz w:val="22"/>
            <w:szCs w:val="21"/>
          </w:rPr>
          <m:t>,</m:t>
        </m:r>
        <m:r>
          <w:rPr>
            <w:rFonts w:ascii="Cambria Math" w:hAnsi="Cambria Math"/>
            <w:sz w:val="22"/>
            <w:szCs w:val="21"/>
          </w:rPr>
          <m:t>1.2</m:t>
        </m:r>
        <m:r>
          <m:rPr>
            <m:sty m:val="p"/>
          </m:rPr>
          <w:rPr>
            <w:rFonts w:ascii="Cambria Math" w:hAnsi="Cambria Math"/>
            <w:sz w:val="22"/>
            <w:szCs w:val="21"/>
          </w:rPr>
          <m:t>,</m:t>
        </m:r>
        <m:r>
          <w:rPr>
            <w:rFonts w:ascii="Cambria Math" w:hAnsi="Cambria Math"/>
            <w:sz w:val="22"/>
            <w:szCs w:val="21"/>
          </w:rPr>
          <m:t>1.5</m:t>
        </m:r>
        <m:r>
          <m:rPr>
            <m:sty m:val="p"/>
          </m:rPr>
          <w:rPr>
            <w:rFonts w:ascii="Cambria Math" w:hAnsi="Cambria Math"/>
            <w:sz w:val="22"/>
            <w:szCs w:val="21"/>
          </w:rPr>
          <m:t>,</m:t>
        </m:r>
        <m:r>
          <w:rPr>
            <w:rFonts w:ascii="Cambria Math" w:hAnsi="Cambria Math"/>
            <w:sz w:val="22"/>
            <w:szCs w:val="21"/>
          </w:rPr>
          <m:t>2.0</m:t>
        </m:r>
        <m:r>
          <m:rPr>
            <m:sty m:val="p"/>
          </m:rPr>
          <w:rPr>
            <w:rFonts w:ascii="Cambria Math" w:hAnsi="Cambria Math"/>
            <w:sz w:val="22"/>
            <w:szCs w:val="21"/>
          </w:rPr>
          <m:t>}</m:t>
        </m:r>
      </m:oMath>
      <w:r>
        <w:rPr>
          <w:rFonts w:ascii="Bookman Old Style" w:hAnsi="Bookman Old Style"/>
          <w:sz w:val="22"/>
          <w:szCs w:val="21"/>
        </w:rPr>
        <w:t xml:space="preserve">). A low value (e.g.,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r>
          <m:rPr>
            <m:sty m:val="p"/>
          </m:rPr>
          <w:rPr>
            <w:rFonts w:ascii="Cambria Math" w:hAnsi="Cambria Math"/>
            <w:sz w:val="22"/>
            <w:szCs w:val="21"/>
          </w:rPr>
          <m:t>=</m:t>
        </m:r>
        <m:r>
          <w:rPr>
            <w:rFonts w:ascii="Cambria Math" w:hAnsi="Cambria Math"/>
            <w:sz w:val="22"/>
            <w:szCs w:val="21"/>
          </w:rPr>
          <m:t>0.2</m:t>
        </m:r>
      </m:oMath>
      <w:r>
        <w:rPr>
          <w:rFonts w:ascii="Bookman Old Style" w:hAnsi="Bookman Old Style"/>
          <w:sz w:val="22"/>
          <w:szCs w:val="21"/>
        </w:rPr>
        <w:t xml:space="preserve">) indicates a strong population consensus where almost all females desire the same male phenotype. Conversely, a high value (e.g.,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r>
          <m:rPr>
            <m:sty m:val="p"/>
          </m:rPr>
          <w:rPr>
            <w:rFonts w:ascii="Cambria Math" w:hAnsi="Cambria Math"/>
            <w:sz w:val="22"/>
            <w:szCs w:val="21"/>
          </w:rPr>
          <m:t>=</m:t>
        </m:r>
        <m:r>
          <w:rPr>
            <w:rFonts w:ascii="Cambria Math" w:hAnsi="Cambria Math"/>
            <w:sz w:val="22"/>
            <w:szCs w:val="21"/>
          </w:rPr>
          <m:t>2.0</m:t>
        </m:r>
      </m:oMath>
      <w:r>
        <w:rPr>
          <w:rFonts w:ascii="Bookman Old Style" w:hAnsi="Bookman Old Style"/>
          <w:sz w:val="22"/>
          <w:szCs w:val="21"/>
        </w:rPr>
        <w:t>) represents extreme heterogeneity, where females exhibit highly divergent preference thresholds.</w:t>
      </w:r>
    </w:p>
    <w:p w14:paraId="01FDE321" w14:textId="77777777" w:rsidR="0075698E" w:rsidRPr="00F06005" w:rsidRDefault="00000000"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To allow for complex network topologies, females were moderately polyandrous: each female could mate with up to a fixed number of partners k, which we varied across scenarios as k ∈ {5, 10, 20}. Females sequentially assessed up to a maximum number of surviving males (</w:t>
      </w:r>
      <m:oMath>
        <m:sSub>
          <m:sSubPr>
            <m:ctrlPr>
              <w:rPr>
                <w:rFonts w:ascii="Cambria Math" w:hAnsi="Cambria Math"/>
                <w:sz w:val="22"/>
                <w:szCs w:val="21"/>
              </w:rPr>
            </m:ctrlPr>
          </m:sSubPr>
          <m:e>
            <m:r>
              <w:rPr>
                <w:rFonts w:ascii="Cambria Math" w:hAnsi="Cambria Math"/>
                <w:sz w:val="22"/>
                <w:szCs w:val="21"/>
              </w:rPr>
              <m:t>A</m:t>
            </m:r>
          </m:e>
          <m:sub>
            <m:r>
              <w:rPr>
                <w:rFonts w:ascii="Cambria Math" w:hAnsi="Cambria Math"/>
                <w:sz w:val="22"/>
                <w:szCs w:val="21"/>
              </w:rPr>
              <m:t>max</m:t>
            </m:r>
          </m:sub>
        </m:sSub>
      </m:oMath>
      <w:r>
        <w:rPr>
          <w:rFonts w:ascii="Bookman Old Style" w:hAnsi="Bookman Old Style"/>
          <w:sz w:val="22"/>
          <w:szCs w:val="21"/>
        </w:rPr>
        <w:t xml:space="preserve">). The probability of copulation </w:t>
      </w:r>
      <m:oMath>
        <m:sSub>
          <m:sSubPr>
            <m:ctrlPr>
              <w:rPr>
                <w:rFonts w:ascii="Cambria Math" w:hAnsi="Cambria Math"/>
                <w:sz w:val="22"/>
                <w:szCs w:val="21"/>
              </w:rPr>
            </m:ctrlPr>
          </m:sSubPr>
          <m:e>
            <m:r>
              <w:rPr>
                <w:rFonts w:ascii="Cambria Math" w:hAnsi="Cambria Math"/>
                <w:sz w:val="22"/>
                <w:szCs w:val="21"/>
              </w:rPr>
              <m:t>P</m:t>
            </m:r>
          </m:e>
          <m:sub>
            <m:r>
              <w:rPr>
                <w:rFonts w:ascii="Cambria Math" w:hAnsi="Cambria Math"/>
                <w:sz w:val="22"/>
                <w:szCs w:val="21"/>
              </w:rPr>
              <m:t>ij</m:t>
            </m:r>
          </m:sub>
        </m:sSub>
      </m:oMath>
      <w:r>
        <w:rPr>
          <w:rFonts w:ascii="Bookman Old Style" w:hAnsi="Bookman Old Style"/>
          <w:sz w:val="22"/>
          <w:szCs w:val="21"/>
        </w:rPr>
        <w:t xml:space="preserve"> upon encountering male </w:t>
      </w:r>
      <m:oMath>
        <m:r>
          <w:rPr>
            <w:rFonts w:ascii="Cambria Math" w:hAnsi="Cambria Math"/>
            <w:sz w:val="22"/>
            <w:szCs w:val="21"/>
          </w:rPr>
          <m:t>j</m:t>
        </m:r>
      </m:oMath>
      <w:r>
        <w:rPr>
          <w:rFonts w:ascii="Bookman Old Style" w:hAnsi="Bookman Old Style"/>
          <w:sz w:val="22"/>
          <w:szCs w:val="21"/>
        </w:rPr>
        <w:t xml:space="preserve"> depended on four fundamental preference functions:</w:t>
      </w:r>
    </w:p>
    <w:p w14:paraId="03FF18DF" w14:textId="34E41F2D" w:rsidR="0075698E" w:rsidRPr="00F06005" w:rsidRDefault="00000000"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 xml:space="preserve">(a) Uniform (Null): Random mating where </w:t>
      </w:r>
      <m:oMath>
        <m:sSub>
          <m:sSubPr>
            <m:ctrlPr>
              <w:rPr>
                <w:rFonts w:ascii="Cambria Math" w:hAnsi="Cambria Math"/>
                <w:sz w:val="22"/>
                <w:szCs w:val="21"/>
              </w:rPr>
            </m:ctrlPr>
          </m:sSubPr>
          <m:e>
            <m:r>
              <w:rPr>
                <w:rFonts w:ascii="Cambria Math" w:hAnsi="Cambria Math"/>
                <w:sz w:val="22"/>
                <w:szCs w:val="21"/>
              </w:rPr>
              <m:t>P</m:t>
            </m:r>
          </m:e>
          <m:sub>
            <m:r>
              <w:rPr>
                <w:rFonts w:ascii="Cambria Math" w:hAnsi="Cambria Math"/>
                <w:sz w:val="22"/>
                <w:szCs w:val="21"/>
              </w:rPr>
              <m:t>ij</m:t>
            </m:r>
          </m:sub>
        </m:sSub>
        <m:r>
          <m:rPr>
            <m:sty m:val="p"/>
          </m:rPr>
          <w:rPr>
            <w:rFonts w:ascii="Cambria Math" w:hAnsi="Cambria Math"/>
            <w:sz w:val="22"/>
            <w:szCs w:val="21"/>
          </w:rPr>
          <m:t>=</m:t>
        </m:r>
        <m:r>
          <w:rPr>
            <w:rFonts w:ascii="Cambria Math" w:hAnsi="Cambria Math"/>
            <w:sz w:val="22"/>
            <w:szCs w:val="21"/>
          </w:rPr>
          <m:t>0.5</m:t>
        </m:r>
      </m:oMath>
      <w:r>
        <w:rPr>
          <w:rFonts w:ascii="Bookman Old Style" w:hAnsi="Bookman Old Style"/>
          <w:sz w:val="22"/>
          <w:szCs w:val="21"/>
        </w:rPr>
        <w:t>, rendering phenotypes irrelevant.</w:t>
      </w:r>
    </w:p>
    <w:p w14:paraId="6C69D91C" w14:textId="74A3ADD2" w:rsidR="0075698E" w:rsidRPr="00F06005" w:rsidRDefault="00000000"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 xml:space="preserve">(b) Gaussian (Stabilising): Closed preference where </w:t>
      </w:r>
      <m:oMath>
        <m:sSub>
          <m:sSubPr>
            <m:ctrlPr>
              <w:rPr>
                <w:rFonts w:ascii="Cambria Math" w:hAnsi="Cambria Math"/>
                <w:sz w:val="22"/>
                <w:szCs w:val="21"/>
              </w:rPr>
            </m:ctrlPr>
          </m:sSubPr>
          <m:e>
            <m:r>
              <w:rPr>
                <w:rFonts w:ascii="Cambria Math" w:hAnsi="Cambria Math"/>
                <w:sz w:val="22"/>
                <w:szCs w:val="21"/>
              </w:rPr>
              <m:t>P</m:t>
            </m:r>
          </m:e>
          <m:sub>
            <m:r>
              <w:rPr>
                <w:rFonts w:ascii="Cambria Math" w:hAnsi="Cambria Math"/>
                <w:sz w:val="22"/>
                <w:szCs w:val="21"/>
              </w:rPr>
              <m:t>ij</m:t>
            </m:r>
          </m:sub>
        </m:sSub>
        <m:r>
          <m:rPr>
            <m:sty m:val="p"/>
          </m:rPr>
          <w:rPr>
            <w:rFonts w:ascii="Cambria Math" w:hAnsi="Cambria Math"/>
            <w:sz w:val="22"/>
            <w:szCs w:val="21"/>
          </w:rPr>
          <m:t>=exp</m:t>
        </m:r>
        <m:d>
          <m:dPr>
            <m:begChr m:val="["/>
            <m:endChr m:val="]"/>
            <m:ctrlPr>
              <w:rPr>
                <w:rFonts w:ascii="Cambria Math" w:hAnsi="Cambria Math"/>
                <w:sz w:val="22"/>
                <w:szCs w:val="21"/>
              </w:rPr>
            </m:ctrlPr>
          </m:dPr>
          <m:e>
            <m:r>
              <m:rPr>
                <m:sty m:val="p"/>
              </m:rPr>
              <w:rPr>
                <w:rFonts w:ascii="Cambria Math" w:hAnsi="Cambria Math"/>
                <w:sz w:val="22"/>
                <w:szCs w:val="21"/>
              </w:rPr>
              <m:t>-</m:t>
            </m:r>
            <m:sSub>
              <m:sSubPr>
                <m:ctrlPr>
                  <w:rPr>
                    <w:rFonts w:ascii="Cambria Math" w:hAnsi="Cambria Math"/>
                    <w:sz w:val="22"/>
                    <w:szCs w:val="21"/>
                  </w:rPr>
                </m:ctrlPr>
              </m:sSubPr>
              <m:e>
                <m:r>
                  <w:rPr>
                    <w:rFonts w:ascii="Cambria Math" w:hAnsi="Cambria Math"/>
                    <w:sz w:val="22"/>
                    <w:szCs w:val="21"/>
                  </w:rPr>
                  <m:t>s</m:t>
                </m:r>
              </m:e>
              <m:sub>
                <m:r>
                  <w:rPr>
                    <w:rFonts w:ascii="Cambria Math" w:hAnsi="Cambria Math"/>
                    <w:sz w:val="22"/>
                    <w:szCs w:val="21"/>
                  </w:rPr>
                  <m:t>i</m:t>
                </m:r>
              </m:sub>
            </m:sSub>
            <m:sSup>
              <m:sSupPr>
                <m:ctrlPr>
                  <w:rPr>
                    <w:rFonts w:ascii="Cambria Math" w:hAnsi="Cambria Math"/>
                    <w:sz w:val="22"/>
                    <w:szCs w:val="21"/>
                  </w:rPr>
                </m:ctrlPr>
              </m:sSupPr>
              <m:e>
                <m:d>
                  <m:dPr>
                    <m:ctrlPr>
                      <w:rPr>
                        <w:rFonts w:ascii="Cambria Math" w:hAnsi="Cambria Math"/>
                        <w:sz w:val="22"/>
                        <w:szCs w:val="21"/>
                      </w:rPr>
                    </m:ctrlPr>
                  </m:dPr>
                  <m:e>
                    <m:sSub>
                      <m:sSubPr>
                        <m:ctrlPr>
                          <w:rPr>
                            <w:rFonts w:ascii="Cambria Math" w:hAnsi="Cambria Math"/>
                            <w:sz w:val="22"/>
                            <w:szCs w:val="21"/>
                          </w:rPr>
                        </m:ctrlPr>
                      </m:sSubPr>
                      <m:e>
                        <m:r>
                          <w:rPr>
                            <w:rFonts w:ascii="Cambria Math" w:hAnsi="Cambria Math"/>
                            <w:sz w:val="22"/>
                            <w:szCs w:val="21"/>
                          </w:rPr>
                          <m:t>z</m:t>
                        </m:r>
                      </m:e>
                      <m:sub>
                        <m:r>
                          <w:rPr>
                            <w:rFonts w:ascii="Cambria Math" w:hAnsi="Cambria Math"/>
                            <w:sz w:val="22"/>
                            <w:szCs w:val="21"/>
                          </w:rPr>
                          <m:t>j</m:t>
                        </m:r>
                      </m:sub>
                    </m:sSub>
                    <m:r>
                      <m:rPr>
                        <m:sty m:val="p"/>
                      </m:rPr>
                      <w:rPr>
                        <w:rFonts w:ascii="Cambria Math" w:hAnsi="Cambria Math"/>
                        <w:sz w:val="22"/>
                        <w:szCs w:val="21"/>
                      </w:rPr>
                      <m:t>-</m:t>
                    </m:r>
                    <m:sSub>
                      <m:sSubPr>
                        <m:ctrlPr>
                          <w:rPr>
                            <w:rFonts w:ascii="Cambria Math" w:hAnsi="Cambria Math"/>
                            <w:sz w:val="22"/>
                            <w:szCs w:val="21"/>
                          </w:rPr>
                        </m:ctrlPr>
                      </m:sSubPr>
                      <m:e>
                        <m:r>
                          <w:rPr>
                            <w:rFonts w:ascii="Cambria Math" w:hAnsi="Cambria Math"/>
                            <w:sz w:val="22"/>
                            <w:szCs w:val="21"/>
                          </w:rPr>
                          <m:t>p</m:t>
                        </m:r>
                      </m:e>
                      <m:sub>
                        <m:r>
                          <w:rPr>
                            <w:rFonts w:ascii="Cambria Math" w:hAnsi="Cambria Math"/>
                            <w:sz w:val="22"/>
                            <w:szCs w:val="21"/>
                          </w:rPr>
                          <m:t>i</m:t>
                        </m:r>
                      </m:sub>
                    </m:sSub>
                  </m:e>
                </m:d>
              </m:e>
              <m:sup>
                <m:r>
                  <w:rPr>
                    <w:rFonts w:ascii="Cambria Math" w:hAnsi="Cambria Math"/>
                    <w:sz w:val="22"/>
                    <w:szCs w:val="21"/>
                  </w:rPr>
                  <m:t>2</m:t>
                </m:r>
              </m:sup>
            </m:sSup>
          </m:e>
        </m:d>
      </m:oMath>
      <w:r>
        <w:rPr>
          <w:rFonts w:ascii="Bookman Old Style" w:hAnsi="Bookman Old Style"/>
          <w:sz w:val="22"/>
          <w:szCs w:val="21"/>
        </w:rPr>
        <w:t xml:space="preserve">. Biologically, females seek a direct match, penalizing males whose traits deviate in either direction from her preference threshold </w:t>
      </w:r>
      <m:oMath>
        <m:sSub>
          <m:sSubPr>
            <m:ctrlPr>
              <w:rPr>
                <w:rFonts w:ascii="Cambria Math" w:hAnsi="Cambria Math"/>
                <w:sz w:val="22"/>
                <w:szCs w:val="21"/>
              </w:rPr>
            </m:ctrlPr>
          </m:sSubPr>
          <m:e>
            <m:r>
              <w:rPr>
                <w:rFonts w:ascii="Cambria Math" w:hAnsi="Cambria Math"/>
                <w:sz w:val="22"/>
                <w:szCs w:val="21"/>
              </w:rPr>
              <m:t>p</m:t>
            </m:r>
          </m:e>
          <m:sub>
            <m:r>
              <w:rPr>
                <w:rFonts w:ascii="Cambria Math" w:hAnsi="Cambria Math"/>
                <w:sz w:val="22"/>
                <w:szCs w:val="21"/>
              </w:rPr>
              <m:t>i</m:t>
            </m:r>
          </m:sub>
        </m:sSub>
      </m:oMath>
      <w:r>
        <w:rPr>
          <w:rFonts w:ascii="Bookman Old Style" w:hAnsi="Bookman Old Style"/>
          <w:sz w:val="22"/>
          <w:szCs w:val="21"/>
        </w:rPr>
        <w:t>.</w:t>
      </w:r>
    </w:p>
    <w:p w14:paraId="33BAFD8E" w14:textId="57189975" w:rsidR="0075698E" w:rsidRPr="00F06005" w:rsidRDefault="00000000"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 xml:space="preserve">(c) Sigmoid (Directional): Open-ended preference where </w:t>
      </w:r>
      <m:oMath>
        <m:sSub>
          <m:sSubPr>
            <m:ctrlPr>
              <w:rPr>
                <w:rFonts w:ascii="Cambria Math" w:hAnsi="Cambria Math"/>
                <w:sz w:val="22"/>
                <w:szCs w:val="21"/>
              </w:rPr>
            </m:ctrlPr>
          </m:sSubPr>
          <m:e>
            <m:r>
              <w:rPr>
                <w:rFonts w:ascii="Cambria Math" w:hAnsi="Cambria Math"/>
                <w:sz w:val="22"/>
                <w:szCs w:val="21"/>
              </w:rPr>
              <m:t>P</m:t>
            </m:r>
          </m:e>
          <m:sub>
            <m:r>
              <w:rPr>
                <w:rFonts w:ascii="Cambria Math" w:hAnsi="Cambria Math"/>
                <w:sz w:val="22"/>
                <w:szCs w:val="21"/>
              </w:rPr>
              <m:t>ij</m:t>
            </m:r>
          </m:sub>
        </m:sSub>
        <m:r>
          <m:rPr>
            <m:sty m:val="p"/>
          </m:rPr>
          <w:rPr>
            <w:rFonts w:ascii="Cambria Math" w:hAnsi="Cambria Math"/>
            <w:sz w:val="22"/>
            <w:szCs w:val="21"/>
          </w:rPr>
          <m:t>=</m:t>
        </m:r>
        <m:r>
          <w:rPr>
            <w:rFonts w:ascii="Cambria Math" w:hAnsi="Cambria Math"/>
            <w:sz w:val="22"/>
            <w:szCs w:val="21"/>
          </w:rPr>
          <m:t>1</m:t>
        </m:r>
        <m:r>
          <m:rPr>
            <m:sty m:val="p"/>
          </m:rPr>
          <w:rPr>
            <w:rFonts w:ascii="Cambria Math" w:hAnsi="Cambria Math"/>
            <w:sz w:val="22"/>
            <w:szCs w:val="21"/>
          </w:rPr>
          <m:t>/</m:t>
        </m:r>
        <m:d>
          <m:dPr>
            <m:ctrlPr>
              <w:rPr>
                <w:rFonts w:ascii="Cambria Math" w:hAnsi="Cambria Math"/>
                <w:sz w:val="22"/>
                <w:szCs w:val="21"/>
              </w:rPr>
            </m:ctrlPr>
          </m:dPr>
          <m:e>
            <m:r>
              <w:rPr>
                <w:rFonts w:ascii="Cambria Math" w:hAnsi="Cambria Math"/>
                <w:sz w:val="22"/>
                <w:szCs w:val="21"/>
              </w:rPr>
              <m:t>1</m:t>
            </m:r>
            <m:r>
              <m:rPr>
                <m:sty m:val="p"/>
              </m:rPr>
              <w:rPr>
                <w:rFonts w:ascii="Cambria Math" w:hAnsi="Cambria Math"/>
                <w:sz w:val="22"/>
                <w:szCs w:val="21"/>
              </w:rPr>
              <m:t>+exp</m:t>
            </m:r>
            <m:d>
              <m:dPr>
                <m:begChr m:val="["/>
                <m:endChr m:val="]"/>
                <m:ctrlPr>
                  <w:rPr>
                    <w:rFonts w:ascii="Cambria Math" w:hAnsi="Cambria Math"/>
                    <w:sz w:val="22"/>
                    <w:szCs w:val="21"/>
                  </w:rPr>
                </m:ctrlPr>
              </m:dPr>
              <m:e>
                <m:r>
                  <m:rPr>
                    <m:sty m:val="p"/>
                  </m:rPr>
                  <w:rPr>
                    <w:rFonts w:ascii="Cambria Math" w:hAnsi="Cambria Math"/>
                    <w:sz w:val="22"/>
                    <w:szCs w:val="21"/>
                  </w:rPr>
                  <m:t>-</m:t>
                </m:r>
                <m:sSub>
                  <m:sSubPr>
                    <m:ctrlPr>
                      <w:rPr>
                        <w:rFonts w:ascii="Cambria Math" w:hAnsi="Cambria Math"/>
                        <w:sz w:val="22"/>
                        <w:szCs w:val="21"/>
                      </w:rPr>
                    </m:ctrlPr>
                  </m:sSubPr>
                  <m:e>
                    <m:r>
                      <w:rPr>
                        <w:rFonts w:ascii="Cambria Math" w:hAnsi="Cambria Math"/>
                        <w:sz w:val="22"/>
                        <w:szCs w:val="21"/>
                      </w:rPr>
                      <m:t>s</m:t>
                    </m:r>
                  </m:e>
                  <m:sub>
                    <m:r>
                      <w:rPr>
                        <w:rFonts w:ascii="Cambria Math" w:hAnsi="Cambria Math"/>
                        <w:sz w:val="22"/>
                        <w:szCs w:val="21"/>
                      </w:rPr>
                      <m:t>i</m:t>
                    </m:r>
                  </m:sub>
                </m:sSub>
                <m:d>
                  <m:dPr>
                    <m:ctrlPr>
                      <w:rPr>
                        <w:rFonts w:ascii="Cambria Math" w:hAnsi="Cambria Math"/>
                        <w:sz w:val="22"/>
                        <w:szCs w:val="21"/>
                      </w:rPr>
                    </m:ctrlPr>
                  </m:dPr>
                  <m:e>
                    <m:sSub>
                      <m:sSubPr>
                        <m:ctrlPr>
                          <w:rPr>
                            <w:rFonts w:ascii="Cambria Math" w:hAnsi="Cambria Math"/>
                            <w:sz w:val="22"/>
                            <w:szCs w:val="21"/>
                          </w:rPr>
                        </m:ctrlPr>
                      </m:sSubPr>
                      <m:e>
                        <m:r>
                          <w:rPr>
                            <w:rFonts w:ascii="Cambria Math" w:hAnsi="Cambria Math"/>
                            <w:sz w:val="22"/>
                            <w:szCs w:val="21"/>
                          </w:rPr>
                          <m:t>z</m:t>
                        </m:r>
                      </m:e>
                      <m:sub>
                        <m:r>
                          <w:rPr>
                            <w:rFonts w:ascii="Cambria Math" w:hAnsi="Cambria Math"/>
                            <w:sz w:val="22"/>
                            <w:szCs w:val="21"/>
                          </w:rPr>
                          <m:t>j</m:t>
                        </m:r>
                      </m:sub>
                    </m:sSub>
                    <m:r>
                      <m:rPr>
                        <m:sty m:val="p"/>
                      </m:rPr>
                      <w:rPr>
                        <w:rFonts w:ascii="Cambria Math" w:hAnsi="Cambria Math"/>
                        <w:sz w:val="22"/>
                        <w:szCs w:val="21"/>
                      </w:rPr>
                      <m:t>-</m:t>
                    </m:r>
                    <m:sSub>
                      <m:sSubPr>
                        <m:ctrlPr>
                          <w:rPr>
                            <w:rFonts w:ascii="Cambria Math" w:hAnsi="Cambria Math"/>
                            <w:sz w:val="22"/>
                            <w:szCs w:val="21"/>
                          </w:rPr>
                        </m:ctrlPr>
                      </m:sSubPr>
                      <m:e>
                        <m:r>
                          <w:rPr>
                            <w:rFonts w:ascii="Cambria Math" w:hAnsi="Cambria Math"/>
                            <w:sz w:val="22"/>
                            <w:szCs w:val="21"/>
                          </w:rPr>
                          <m:t>p</m:t>
                        </m:r>
                      </m:e>
                      <m:sub>
                        <m:r>
                          <w:rPr>
                            <w:rFonts w:ascii="Cambria Math" w:hAnsi="Cambria Math"/>
                            <w:sz w:val="22"/>
                            <w:szCs w:val="21"/>
                          </w:rPr>
                          <m:t>i</m:t>
                        </m:r>
                      </m:sub>
                    </m:sSub>
                  </m:e>
                </m:d>
              </m:e>
            </m:d>
          </m:e>
        </m:d>
      </m:oMath>
      <w:r>
        <w:rPr>
          <w:rFonts w:ascii="Bookman Old Style" w:hAnsi="Bookman Old Style"/>
          <w:sz w:val="22"/>
          <w:szCs w:val="21"/>
        </w:rPr>
        <w:t>. Biologically, females exhibit a strict preference for exaggerated traits, increasingly accepting males as their trait value indefinitely surpasses the female’s threshold.</w:t>
      </w:r>
    </w:p>
    <w:p w14:paraId="279E027C" w14:textId="77777777" w:rsidR="0075698E" w:rsidRPr="00F06005" w:rsidRDefault="00000000"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 xml:space="preserve">(d) U-shaped (Disruptive): Inverted Gaussian where </w:t>
      </w:r>
      <m:oMath>
        <m:sSub>
          <m:sSubPr>
            <m:ctrlPr>
              <w:rPr>
                <w:rFonts w:ascii="Cambria Math" w:hAnsi="Cambria Math"/>
                <w:sz w:val="22"/>
                <w:szCs w:val="21"/>
              </w:rPr>
            </m:ctrlPr>
          </m:sSubPr>
          <m:e>
            <m:r>
              <w:rPr>
                <w:rFonts w:ascii="Cambria Math" w:hAnsi="Cambria Math"/>
                <w:sz w:val="22"/>
                <w:szCs w:val="21"/>
              </w:rPr>
              <m:t>P</m:t>
            </m:r>
          </m:e>
          <m:sub>
            <m:r>
              <w:rPr>
                <w:rFonts w:ascii="Cambria Math" w:hAnsi="Cambria Math"/>
                <w:sz w:val="22"/>
                <w:szCs w:val="21"/>
              </w:rPr>
              <m:t>ij</m:t>
            </m:r>
          </m:sub>
        </m:sSub>
        <m:r>
          <m:rPr>
            <m:sty m:val="p"/>
          </m:rPr>
          <w:rPr>
            <w:rFonts w:ascii="Cambria Math" w:hAnsi="Cambria Math"/>
            <w:sz w:val="22"/>
            <w:szCs w:val="21"/>
          </w:rPr>
          <m:t>=</m:t>
        </m:r>
        <m:r>
          <w:rPr>
            <w:rFonts w:ascii="Cambria Math" w:hAnsi="Cambria Math"/>
            <w:sz w:val="22"/>
            <w:szCs w:val="21"/>
          </w:rPr>
          <m:t>1</m:t>
        </m:r>
        <m:r>
          <m:rPr>
            <m:sty m:val="p"/>
          </m:rPr>
          <w:rPr>
            <w:rFonts w:ascii="Cambria Math" w:hAnsi="Cambria Math"/>
            <w:sz w:val="22"/>
            <w:szCs w:val="21"/>
          </w:rPr>
          <m:t>-exp</m:t>
        </m:r>
        <m:d>
          <m:dPr>
            <m:begChr m:val="["/>
            <m:endChr m:val="]"/>
            <m:ctrlPr>
              <w:rPr>
                <w:rFonts w:ascii="Cambria Math" w:hAnsi="Cambria Math"/>
                <w:sz w:val="22"/>
                <w:szCs w:val="21"/>
              </w:rPr>
            </m:ctrlPr>
          </m:dPr>
          <m:e>
            <m:r>
              <m:rPr>
                <m:sty m:val="p"/>
              </m:rPr>
              <w:rPr>
                <w:rFonts w:ascii="Cambria Math" w:hAnsi="Cambria Math"/>
                <w:sz w:val="22"/>
                <w:szCs w:val="21"/>
              </w:rPr>
              <m:t>-</m:t>
            </m:r>
            <m:sSub>
              <m:sSubPr>
                <m:ctrlPr>
                  <w:rPr>
                    <w:rFonts w:ascii="Cambria Math" w:hAnsi="Cambria Math"/>
                    <w:sz w:val="22"/>
                    <w:szCs w:val="21"/>
                  </w:rPr>
                </m:ctrlPr>
              </m:sSubPr>
              <m:e>
                <m:r>
                  <w:rPr>
                    <w:rFonts w:ascii="Cambria Math" w:hAnsi="Cambria Math"/>
                    <w:sz w:val="22"/>
                    <w:szCs w:val="21"/>
                  </w:rPr>
                  <m:t>s</m:t>
                </m:r>
              </m:e>
              <m:sub>
                <m:r>
                  <w:rPr>
                    <w:rFonts w:ascii="Cambria Math" w:hAnsi="Cambria Math"/>
                    <w:sz w:val="22"/>
                    <w:szCs w:val="21"/>
                  </w:rPr>
                  <m:t>i</m:t>
                </m:r>
              </m:sub>
            </m:sSub>
            <m:sSup>
              <m:sSupPr>
                <m:ctrlPr>
                  <w:rPr>
                    <w:rFonts w:ascii="Cambria Math" w:hAnsi="Cambria Math"/>
                    <w:sz w:val="22"/>
                    <w:szCs w:val="21"/>
                  </w:rPr>
                </m:ctrlPr>
              </m:sSupPr>
              <m:e>
                <m:d>
                  <m:dPr>
                    <m:ctrlPr>
                      <w:rPr>
                        <w:rFonts w:ascii="Cambria Math" w:hAnsi="Cambria Math"/>
                        <w:sz w:val="22"/>
                        <w:szCs w:val="21"/>
                      </w:rPr>
                    </m:ctrlPr>
                  </m:dPr>
                  <m:e>
                    <m:sSub>
                      <m:sSubPr>
                        <m:ctrlPr>
                          <w:rPr>
                            <w:rFonts w:ascii="Cambria Math" w:hAnsi="Cambria Math"/>
                            <w:sz w:val="22"/>
                            <w:szCs w:val="21"/>
                          </w:rPr>
                        </m:ctrlPr>
                      </m:sSubPr>
                      <m:e>
                        <m:r>
                          <w:rPr>
                            <w:rFonts w:ascii="Cambria Math" w:hAnsi="Cambria Math"/>
                            <w:sz w:val="22"/>
                            <w:szCs w:val="21"/>
                          </w:rPr>
                          <m:t>z</m:t>
                        </m:r>
                      </m:e>
                      <m:sub>
                        <m:r>
                          <w:rPr>
                            <w:rFonts w:ascii="Cambria Math" w:hAnsi="Cambria Math"/>
                            <w:sz w:val="22"/>
                            <w:szCs w:val="21"/>
                          </w:rPr>
                          <m:t>j</m:t>
                        </m:r>
                      </m:sub>
                    </m:sSub>
                    <m:r>
                      <m:rPr>
                        <m:sty m:val="p"/>
                      </m:rPr>
                      <w:rPr>
                        <w:rFonts w:ascii="Cambria Math" w:hAnsi="Cambria Math"/>
                        <w:sz w:val="22"/>
                        <w:szCs w:val="21"/>
                      </w:rPr>
                      <m:t>-</m:t>
                    </m:r>
                    <m:sSub>
                      <m:sSubPr>
                        <m:ctrlPr>
                          <w:rPr>
                            <w:rFonts w:ascii="Cambria Math" w:hAnsi="Cambria Math"/>
                            <w:sz w:val="22"/>
                            <w:szCs w:val="21"/>
                          </w:rPr>
                        </m:ctrlPr>
                      </m:sSubPr>
                      <m:e>
                        <m:r>
                          <w:rPr>
                            <w:rFonts w:ascii="Cambria Math" w:hAnsi="Cambria Math"/>
                            <w:sz w:val="22"/>
                            <w:szCs w:val="21"/>
                          </w:rPr>
                          <m:t>p</m:t>
                        </m:r>
                      </m:e>
                      <m:sub>
                        <m:r>
                          <w:rPr>
                            <w:rFonts w:ascii="Cambria Math" w:hAnsi="Cambria Math"/>
                            <w:sz w:val="22"/>
                            <w:szCs w:val="21"/>
                          </w:rPr>
                          <m:t>i</m:t>
                        </m:r>
                      </m:sub>
                    </m:sSub>
                  </m:e>
                </m:d>
              </m:e>
              <m:sup>
                <m:r>
                  <w:rPr>
                    <w:rFonts w:ascii="Cambria Math" w:hAnsi="Cambria Math"/>
                    <w:sz w:val="22"/>
                    <w:szCs w:val="21"/>
                  </w:rPr>
                  <m:t>2</m:t>
                </m:r>
              </m:sup>
            </m:sSup>
          </m:e>
        </m:d>
      </m:oMath>
      <w:r>
        <w:rPr>
          <w:rFonts w:ascii="Bookman Old Style" w:hAnsi="Bookman Old Style"/>
          <w:sz w:val="22"/>
          <w:szCs w:val="21"/>
        </w:rPr>
        <w:t>, modelling active avoidance of the phenotypic mean.</w:t>
      </w:r>
    </w:p>
    <w:p w14:paraId="73D216FA" w14:textId="77777777" w:rsidR="0075698E" w:rsidRPr="00F06005" w:rsidRDefault="00000000"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If a female exhausted her assessment quota (</w:t>
      </w:r>
      <m:oMath>
        <m:sSub>
          <m:sSubPr>
            <m:ctrlPr>
              <w:rPr>
                <w:rFonts w:ascii="Cambria Math" w:hAnsi="Cambria Math"/>
                <w:sz w:val="22"/>
                <w:szCs w:val="21"/>
              </w:rPr>
            </m:ctrlPr>
          </m:sSubPr>
          <m:e>
            <m:r>
              <w:rPr>
                <w:rFonts w:ascii="Cambria Math" w:hAnsi="Cambria Math"/>
                <w:sz w:val="22"/>
                <w:szCs w:val="21"/>
              </w:rPr>
              <m:t>A</m:t>
            </m:r>
          </m:e>
          <m:sub>
            <m:r>
              <w:rPr>
                <w:rFonts w:ascii="Cambria Math" w:hAnsi="Cambria Math"/>
                <w:sz w:val="22"/>
                <w:szCs w:val="21"/>
              </w:rPr>
              <m:t>max</m:t>
            </m:r>
          </m:sub>
        </m:sSub>
      </m:oMath>
      <w:r>
        <w:rPr>
          <w:rFonts w:ascii="Bookman Old Style" w:hAnsi="Bookman Old Style"/>
          <w:sz w:val="22"/>
          <w:szCs w:val="21"/>
        </w:rPr>
        <w:t>) without accepting a mate, she mated with the final encountered male to avert complete reproductive failure. Because males were sampled with replacement during assessment, a female could encounter the same male more than once, and repeated encounters with an already-accepted partner formed no new link; consequently, her realised number of distinct partners could be lower than k (with a minimum of one).</w:t>
      </w:r>
    </w:p>
    <w:p w14:paraId="5DC85D0B" w14:textId="77777777" w:rsidR="0075698E" w:rsidRPr="00F06005" w:rsidRDefault="00000000"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 xml:space="preserve">Critically, the central tendency of the female preference distribution was held constant across all four preference regimes, with preference thresholds independently </w:t>
      </w:r>
      <w:r>
        <w:rPr>
          <w:rFonts w:ascii="Bookman Old Style" w:hAnsi="Bookman Old Style"/>
          <w:sz w:val="22"/>
          <w:szCs w:val="21"/>
        </w:rPr>
        <w:lastRenderedPageBreak/>
        <w:t xml:space="preserve">drawn each generation from </w:t>
      </w:r>
      <m:oMath>
        <m:r>
          <m:rPr>
            <m:scr m:val="script"/>
            <m:sty m:val="p"/>
          </m:rPr>
          <w:rPr>
            <w:rFonts w:ascii="Cambria Math" w:hAnsi="Cambria Math"/>
            <w:sz w:val="22"/>
            <w:szCs w:val="21"/>
          </w:rPr>
          <m:t>N</m:t>
        </m:r>
        <m:d>
          <m:dPr>
            <m:ctrlPr>
              <w:rPr>
                <w:rFonts w:ascii="Cambria Math" w:hAnsi="Cambria Math"/>
                <w:sz w:val="22"/>
                <w:szCs w:val="21"/>
              </w:rPr>
            </m:ctrlPr>
          </m:dPr>
          <m:e>
            <m:r>
              <w:rPr>
                <w:rFonts w:ascii="Cambria Math" w:hAnsi="Cambria Math"/>
                <w:sz w:val="22"/>
                <w:szCs w:val="21"/>
              </w:rPr>
              <m:t>ϕ</m:t>
            </m:r>
            <m:r>
              <m:rPr>
                <m:sty m:val="p"/>
              </m:rPr>
              <w:rPr>
                <w:rFonts w:ascii="Cambria Math" w:hAnsi="Cambria Math"/>
                <w:sz w:val="22"/>
                <w:szCs w:val="21"/>
              </w:rPr>
              <m:t>=</m:t>
            </m:r>
            <m:r>
              <w:rPr>
                <w:rFonts w:ascii="Cambria Math" w:hAnsi="Cambria Math"/>
                <w:sz w:val="22"/>
                <w:szCs w:val="21"/>
              </w:rPr>
              <m:t>5.0</m:t>
            </m:r>
            <m:r>
              <m:rPr>
                <m:sty m:val="p"/>
              </m:rPr>
              <w:rPr>
                <w:rFonts w:ascii="Cambria Math" w:hAnsi="Cambria Math"/>
                <w:sz w:val="22"/>
                <w:szCs w:val="21"/>
              </w:rPr>
              <m:t>,</m:t>
            </m:r>
            <m:r>
              <w:rPr>
                <w:rFonts w:ascii="Cambria Math" w:hAnsi="Cambria Math"/>
                <w:sz w:val="22"/>
                <w:szCs w:val="21"/>
              </w:rPr>
              <m:t> </m:t>
            </m:r>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e>
        </m:d>
      </m:oMath>
      <w:r>
        <w:rPr>
          <w:rFonts w:ascii="Bookman Old Style" w:hAnsi="Bookman Old Style"/>
          <w:sz w:val="22"/>
          <w:szCs w:val="21"/>
        </w:rPr>
        <w:t>. This design choice is analogous to a classic factorial experiment in which the mean stimulus is controlled while the response function is manipulated: all females, regardless of preference function, ‘desire’ the same average male phenotype (</w:t>
      </w:r>
      <m:oMath>
        <m:r>
          <w:rPr>
            <w:rFonts w:ascii="Cambria Math" w:hAnsi="Cambria Math"/>
            <w:sz w:val="22"/>
            <w:szCs w:val="21"/>
          </w:rPr>
          <m:t>ϕ</m:t>
        </m:r>
        <m:r>
          <m:rPr>
            <m:sty m:val="p"/>
          </m:rPr>
          <w:rPr>
            <w:rFonts w:ascii="Cambria Math" w:hAnsi="Cambria Math"/>
            <w:sz w:val="22"/>
            <w:szCs w:val="21"/>
          </w:rPr>
          <m:t>=</m:t>
        </m:r>
        <m:r>
          <w:rPr>
            <w:rFonts w:ascii="Cambria Math" w:hAnsi="Cambria Math"/>
            <w:sz w:val="22"/>
            <w:szCs w:val="21"/>
          </w:rPr>
          <m:t>5.0</m:t>
        </m:r>
      </m:oMath>
      <w:r>
        <w:rPr>
          <w:rFonts w:ascii="Bookman Old Style" w:hAnsi="Bookman Old Style"/>
          <w:sz w:val="22"/>
          <w:szCs w:val="21"/>
        </w:rPr>
        <w:t xml:space="preserve">), but differ fundamentally in how they translate that internal threshold into an acceptance decision. By anchoring all regimes to the same preference mean, we ensure that observed differences in network topology, reproductive skew, and trait evolution arise exclusively from the geometry of the preference function, not from differences in the absolute location of the preference optimum. The parameter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oMath>
      <w:r>
        <w:rPr>
          <w:rFonts w:ascii="Bookman Old Style" w:hAnsi="Bookman Old Style"/>
          <w:sz w:val="22"/>
          <w:szCs w:val="21"/>
        </w:rPr>
        <w:t xml:space="preserve"> was then varied orthogonally across all regimes as the primary experimental gradient.</w:t>
      </w:r>
    </w:p>
    <w:p w14:paraId="6AA6624F" w14:textId="77777777" w:rsidR="0075698E" w:rsidRPr="0004544C" w:rsidRDefault="00000000" w:rsidP="0004544C">
      <w:pPr>
        <w:pStyle w:val="Heading2"/>
        <w:spacing w:line="276" w:lineRule="auto"/>
        <w:jc w:val="both"/>
        <w:rPr>
          <w:rFonts w:ascii="Bookman Old Style" w:hAnsi="Bookman Old Style"/>
          <w:sz w:val="24"/>
          <w:szCs w:val="24"/>
        </w:rPr>
      </w:pPr>
      <w:bookmarkStart w:id="5" w:name="reproduction-and-polyandry-advantage"/>
      <w:bookmarkEnd w:id="4"/>
      <w:r>
        <w:rPr>
          <w:rFonts w:ascii="Bookman Old Style" w:hAnsi="Bookman Old Style"/>
          <w:sz w:val="24"/>
          <w:szCs w:val="24"/>
        </w:rPr>
        <w:t>2.4. Reproduction and Sperm Competition</w:t>
      </w:r>
    </w:p>
    <w:p w14:paraId="0C165F72" w14:textId="77777777" w:rsidR="0075698E" w:rsidRPr="00F06005" w:rsidRDefault="00000000" w:rsidP="0004544C">
      <w:pPr>
        <w:pStyle w:val="FirstParagraph"/>
        <w:spacing w:line="276" w:lineRule="auto"/>
        <w:jc w:val="both"/>
        <w:rPr>
          <w:rFonts w:ascii="Bookman Old Style" w:hAnsi="Bookman Old Style"/>
          <w:sz w:val="22"/>
          <w:szCs w:val="21"/>
        </w:rPr>
      </w:pPr>
      <w:r>
        <w:rPr>
          <w:rFonts w:ascii="Bookman Old Style" w:hAnsi="Bookman Old Style"/>
          <w:sz w:val="22"/>
          <w:szCs w:val="21"/>
        </w:rPr>
        <w:t xml:space="preserve">Successful copulations formed a bipartite adjacency matrix </w:t>
      </w:r>
      <m:oMath>
        <m:r>
          <m:rPr>
            <m:sty m:val="b"/>
          </m:rPr>
          <w:rPr>
            <w:rFonts w:ascii="Cambria Math" w:hAnsi="Cambria Math"/>
            <w:sz w:val="22"/>
            <w:szCs w:val="21"/>
          </w:rPr>
          <m:t>M</m:t>
        </m:r>
      </m:oMath>
      <w:r>
        <w:rPr>
          <w:rFonts w:ascii="Bookman Old Style" w:hAnsi="Bookman Old Style"/>
          <w:sz w:val="22"/>
          <w:szCs w:val="21"/>
        </w:rPr>
        <w:t>. Each female that mated with at least one male produced a fixed number of offspring (F_base = 50), independent of the number of partners — that is, polyandry conferred no direct fecundity advantage in our model. This neutral-fecundity assumption deliberately isolates the structural and evolutionary consequences of female choice from any confounding effect of polyandry on reproductive output (cf. Tarantino &amp; Garcia-Gonzalez 2025). Polyandry, however, still affected the distribution of paternity: for each offspring, sire identity was assigned via a “fair raffle” sperm-competition model among the female’s network partners, such that polyandrous females spread their genetic contribution across multiple males. Finally, to maintain a constant population size, all offspring were pooled into a juvenile cohort and subjected to extrinsic, density-independent random mortality until exactly 200 males and 200 females survived to form the next generation’s adult population.</w:t>
      </w:r>
    </w:p>
    <w:p w14:paraId="51585DB9" w14:textId="77777777" w:rsidR="0075698E" w:rsidRPr="0004544C" w:rsidRDefault="00000000" w:rsidP="0004544C">
      <w:pPr>
        <w:pStyle w:val="Heading2"/>
        <w:spacing w:line="276" w:lineRule="auto"/>
        <w:jc w:val="both"/>
        <w:rPr>
          <w:rFonts w:ascii="Bookman Old Style" w:hAnsi="Bookman Old Style"/>
          <w:sz w:val="24"/>
          <w:szCs w:val="24"/>
        </w:rPr>
      </w:pPr>
      <w:bookmarkStart w:id="6" w:name="X62a2711060437e0a707795d8db6c4ff18ae1da3"/>
      <w:bookmarkEnd w:id="5"/>
      <w:r>
        <w:rPr>
          <w:rFonts w:ascii="Bookman Old Style" w:hAnsi="Bookman Old Style"/>
          <w:sz w:val="24"/>
          <w:szCs w:val="24"/>
        </w:rPr>
        <w:t>2.5. Network Analysis and Sexual Selection Proxies</w:t>
      </w:r>
    </w:p>
    <w:p w14:paraId="46105CB8" w14:textId="77777777" w:rsidR="0075698E" w:rsidRPr="00F06005" w:rsidRDefault="00000000" w:rsidP="0004544C">
      <w:pPr>
        <w:pStyle w:val="FirstParagraph"/>
        <w:spacing w:line="276" w:lineRule="auto"/>
        <w:jc w:val="both"/>
        <w:rPr>
          <w:rFonts w:ascii="Bookman Old Style" w:hAnsi="Bookman Old Style"/>
          <w:sz w:val="22"/>
          <w:szCs w:val="21"/>
        </w:rPr>
      </w:pPr>
      <w:r>
        <w:rPr>
          <w:rFonts w:ascii="Bookman Old Style" w:hAnsi="Bookman Old Style"/>
          <w:sz w:val="22"/>
          <w:szCs w:val="21"/>
        </w:rPr>
        <w:t xml:space="preserve">From the valid interaction matrices </w:t>
      </w:r>
      <m:oMath>
        <m:r>
          <m:rPr>
            <m:sty m:val="b"/>
          </m:rPr>
          <w:rPr>
            <w:rFonts w:ascii="Cambria Math" w:hAnsi="Cambria Math"/>
            <w:sz w:val="22"/>
            <w:szCs w:val="21"/>
          </w:rPr>
          <m:t>M</m:t>
        </m:r>
      </m:oMath>
      <w:r>
        <w:rPr>
          <w:rFonts w:ascii="Bookman Old Style" w:hAnsi="Bookman Old Style"/>
          <w:sz w:val="22"/>
          <w:szCs w:val="21"/>
        </w:rPr>
        <w:t>, we extracted four metrics to characterise the mating system:</w:t>
      </w:r>
    </w:p>
    <w:p w14:paraId="7CC1E8DD" w14:textId="68588A3B" w:rsidR="0075698E" w:rsidRPr="00F06005" w:rsidRDefault="00000000"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(1) Opportunity for Sexual Selection (</w:t>
      </w:r>
      <m:oMath>
        <m:sSub>
          <m:sSubPr>
            <m:ctrlPr>
              <w:rPr>
                <w:rFonts w:ascii="Cambria Math" w:hAnsi="Cambria Math"/>
                <w:sz w:val="22"/>
                <w:szCs w:val="21"/>
              </w:rPr>
            </m:ctrlPr>
          </m:sSubPr>
          <m:e>
            <m:r>
              <w:rPr>
                <w:rFonts w:ascii="Cambria Math" w:hAnsi="Cambria Math"/>
                <w:sz w:val="22"/>
                <w:szCs w:val="21"/>
              </w:rPr>
              <m:t>I</m:t>
            </m:r>
          </m:e>
          <m:sub>
            <m:r>
              <w:rPr>
                <w:rFonts w:ascii="Cambria Math" w:hAnsi="Cambria Math"/>
                <w:sz w:val="22"/>
                <w:szCs w:val="21"/>
              </w:rPr>
              <m:t>s</m:t>
            </m:r>
          </m:sub>
        </m:sSub>
      </m:oMath>
      <w:r>
        <w:rPr>
          <w:rFonts w:ascii="Bookman Old Style" w:hAnsi="Bookman Old Style"/>
          <w:sz w:val="22"/>
          <w:szCs w:val="21"/>
        </w:rPr>
        <w:t>): Calculated as the variance in male mating success (</w:t>
      </w:r>
      <m:oMath>
        <m:r>
          <w:rPr>
            <w:rFonts w:ascii="Cambria Math" w:hAnsi="Cambria Math"/>
            <w:sz w:val="22"/>
            <w:szCs w:val="21"/>
          </w:rPr>
          <m:t>k</m:t>
        </m:r>
      </m:oMath>
      <w:r>
        <w:rPr>
          <w:rFonts w:ascii="Bookman Old Style" w:hAnsi="Bookman Old Style"/>
          <w:sz w:val="22"/>
          <w:szCs w:val="21"/>
        </w:rPr>
        <w:t>, degree) divided by the square of the mean success:</w:t>
      </w:r>
    </w:p>
    <w:p w14:paraId="360F6750" w14:textId="1BE2013D" w:rsidR="0075698E" w:rsidRPr="00F06005" w:rsidRDefault="00000000" w:rsidP="0004544C">
      <w:pPr>
        <w:pStyle w:val="BodyText"/>
        <w:spacing w:line="276" w:lineRule="auto"/>
        <w:ind w:firstLine="720"/>
        <w:jc w:val="both"/>
        <w:rPr>
          <w:rFonts w:ascii="Bookman Old Style" w:hAnsi="Bookman Old Style"/>
          <w:sz w:val="22"/>
          <w:szCs w:val="21"/>
        </w:rPr>
      </w:pPr>
      <m:oMathPara>
        <m:oMathParaPr>
          <m:jc m:val="center"/>
        </m:oMathParaPr>
        <m:oMath>
          <m:sSub>
            <m:sSubPr>
              <m:ctrlPr>
                <w:rPr>
                  <w:rFonts w:ascii="Cambria Math" w:hAnsi="Cambria Math"/>
                  <w:sz w:val="22"/>
                  <w:szCs w:val="21"/>
                </w:rPr>
              </m:ctrlPr>
            </m:sSubPr>
            <m:e>
              <m:r>
                <w:rPr>
                  <w:rFonts w:ascii="Cambria Math" w:hAnsi="Cambria Math"/>
                  <w:sz w:val="22"/>
                  <w:szCs w:val="21"/>
                </w:rPr>
                <m:t>I</m:t>
              </m:r>
            </m:e>
            <m:sub>
              <m:r>
                <w:rPr>
                  <w:rFonts w:ascii="Cambria Math" w:hAnsi="Cambria Math"/>
                  <w:sz w:val="22"/>
                  <w:szCs w:val="21"/>
                </w:rPr>
                <m:t>s</m:t>
              </m:r>
            </m:sub>
          </m:sSub>
          <m:r>
            <m:rPr>
              <m:sty m:val="p"/>
            </m:rPr>
            <w:rPr>
              <w:rFonts w:ascii="Cambria Math" w:hAnsi="Cambria Math"/>
              <w:sz w:val="22"/>
              <w:szCs w:val="21"/>
            </w:rPr>
            <m:t>=</m:t>
          </m:r>
          <m:f>
            <m:fPr>
              <m:ctrlPr>
                <w:rPr>
                  <w:rFonts w:ascii="Cambria Math" w:hAnsi="Cambria Math"/>
                  <w:sz w:val="22"/>
                  <w:szCs w:val="21"/>
                </w:rPr>
              </m:ctrlPr>
            </m:fPr>
            <m:num>
              <m:sSubSup>
                <m:sSubSupPr>
                  <m:ctrlPr>
                    <w:rPr>
                      <w:rFonts w:ascii="Cambria Math" w:hAnsi="Cambria Math"/>
                      <w:sz w:val="22"/>
                      <w:szCs w:val="21"/>
                    </w:rPr>
                  </m:ctrlPr>
                </m:sSubSupPr>
                <m:e>
                  <m:r>
                    <w:rPr>
                      <w:rFonts w:ascii="Cambria Math" w:hAnsi="Cambria Math"/>
                      <w:sz w:val="22"/>
                      <w:szCs w:val="21"/>
                    </w:rPr>
                    <m:t>σ</m:t>
                  </m:r>
                </m:e>
                <m:sub>
                  <m:r>
                    <w:rPr>
                      <w:rFonts w:ascii="Cambria Math" w:hAnsi="Cambria Math"/>
                      <w:sz w:val="22"/>
                      <w:szCs w:val="21"/>
                    </w:rPr>
                    <m:t>k</m:t>
                  </m:r>
                </m:sub>
                <m:sup>
                  <m:r>
                    <w:rPr>
                      <w:rFonts w:ascii="Cambria Math" w:hAnsi="Cambria Math"/>
                      <w:sz w:val="22"/>
                      <w:szCs w:val="21"/>
                    </w:rPr>
                    <m:t>2</m:t>
                  </m:r>
                </m:sup>
              </m:sSubSup>
            </m:num>
            <m:den>
              <m:sSup>
                <m:sSupPr>
                  <m:ctrlPr>
                    <w:rPr>
                      <w:rFonts w:ascii="Cambria Math" w:hAnsi="Cambria Math"/>
                      <w:sz w:val="22"/>
                      <w:szCs w:val="21"/>
                    </w:rPr>
                  </m:ctrlPr>
                </m:sSupPr>
                <m:e>
                  <m:acc>
                    <m:accPr>
                      <m:chr m:val="‾"/>
                      <m:ctrlPr>
                        <w:rPr>
                          <w:rFonts w:ascii="Cambria Math" w:hAnsi="Cambria Math"/>
                          <w:sz w:val="22"/>
                          <w:szCs w:val="21"/>
                        </w:rPr>
                      </m:ctrlPr>
                    </m:accPr>
                    <m:e>
                      <m:r>
                        <w:rPr>
                          <w:rFonts w:ascii="Cambria Math" w:hAnsi="Cambria Math"/>
                          <w:sz w:val="22"/>
                          <w:szCs w:val="21"/>
                        </w:rPr>
                        <m:t>k</m:t>
                      </m:r>
                    </m:e>
                  </m:acc>
                </m:e>
                <m:sup>
                  <m:r>
                    <w:rPr>
                      <w:rFonts w:ascii="Cambria Math" w:hAnsi="Cambria Math"/>
                      <w:sz w:val="22"/>
                      <w:szCs w:val="21"/>
                    </w:rPr>
                    <m:t>2</m:t>
                  </m:r>
                </m:sup>
              </m:sSup>
            </m:den>
          </m:f>
        </m:oMath>
      </m:oMathPara>
    </w:p>
    <w:p w14:paraId="07FB39AA" w14:textId="77777777" w:rsidR="0075698E" w:rsidRPr="00F06005" w:rsidRDefault="00000000" w:rsidP="0004544C">
      <w:pPr>
        <w:pStyle w:val="FirstParagraph"/>
        <w:spacing w:line="276" w:lineRule="auto"/>
        <w:jc w:val="both"/>
        <w:rPr>
          <w:rFonts w:ascii="Bookman Old Style" w:hAnsi="Bookman Old Style"/>
          <w:sz w:val="22"/>
          <w:szCs w:val="21"/>
        </w:rPr>
      </w:pPr>
      <w:r>
        <w:rPr>
          <w:rFonts w:ascii="Bookman Old Style" w:hAnsi="Bookman Old Style"/>
          <w:sz w:val="22"/>
          <w:szCs w:val="21"/>
        </w:rPr>
        <w:t>This classical metric quantifies the upper limit of sexual selection arising from reproductive skew.</w:t>
      </w:r>
    </w:p>
    <w:p w14:paraId="4BDFDAD1" w14:textId="77777777" w:rsidR="0075698E" w:rsidRPr="002B383A" w:rsidRDefault="00000000" w:rsidP="0004544C">
      <w:pPr>
        <w:pStyle w:val="BodyText"/>
        <w:spacing w:line="276" w:lineRule="auto"/>
        <w:ind w:firstLine="720"/>
        <w:jc w:val="both"/>
        <w:rPr>
          <w:rFonts w:ascii="Bookman Old Style" w:hAnsi="Bookman Old Style"/>
          <w:sz w:val="21"/>
          <w:szCs w:val="21"/>
        </w:rPr>
      </w:pPr>
      <w:r>
        <w:rPr>
          <w:rFonts w:ascii="Bookman Old Style" w:hAnsi="Bookman Old Style"/>
          <w:sz w:val="22"/>
          <w:szCs w:val="21"/>
        </w:rPr>
        <w:t>(2)</w:t>
      </w:r>
      <w:r>
        <w:rPr>
          <w:rFonts w:ascii="Bookman Old Style" w:hAnsi="Bookman Old Style"/>
          <w:sz w:val="21"/>
          <w:szCs w:val="21"/>
        </w:rPr>
        <w:t xml:space="preserve"> </w:t>
      </w:r>
      <w:r>
        <w:rPr>
          <w:rFonts w:ascii="Bookman Old Style" w:hAnsi="Bookman Old Style"/>
          <w:sz w:val="22"/>
          <w:szCs w:val="21"/>
        </w:rPr>
        <w:t>Nestedness</w:t>
      </w:r>
      <w:r>
        <w:rPr>
          <w:rFonts w:ascii="Bookman Old Style" w:hAnsi="Bookman Old Style"/>
          <w:sz w:val="21"/>
          <w:szCs w:val="21"/>
        </w:rPr>
        <w:t xml:space="preserve"> </w:t>
      </w:r>
      <w:r>
        <w:rPr>
          <w:rFonts w:ascii="Bookman Old Style" w:hAnsi="Bookman Old Style"/>
          <w:sz w:val="22"/>
          <w:szCs w:val="21"/>
        </w:rPr>
        <w:t>(NODF):</w:t>
      </w:r>
      <w:r>
        <w:rPr>
          <w:rFonts w:ascii="Bookman Old Style" w:hAnsi="Bookman Old Style"/>
          <w:sz w:val="21"/>
          <w:szCs w:val="21"/>
        </w:rPr>
        <w:t xml:space="preserve"> </w:t>
      </w:r>
      <w:r>
        <w:rPr>
          <w:rFonts w:ascii="Bookman Old Style" w:hAnsi="Bookman Old Style"/>
          <w:sz w:val="22"/>
          <w:szCs w:val="21"/>
        </w:rPr>
        <w:t>Calculated</w:t>
      </w:r>
      <w:r>
        <w:rPr>
          <w:rFonts w:ascii="Bookman Old Style" w:hAnsi="Bookman Old Style"/>
          <w:sz w:val="21"/>
          <w:szCs w:val="21"/>
        </w:rPr>
        <w:t xml:space="preserve"> </w:t>
      </w:r>
      <w:r>
        <w:rPr>
          <w:rFonts w:ascii="Bookman Old Style" w:hAnsi="Bookman Old Style"/>
          <w:sz w:val="22"/>
          <w:szCs w:val="21"/>
        </w:rPr>
        <w:t>using</w:t>
      </w:r>
      <w:r>
        <w:rPr>
          <w:rFonts w:ascii="Bookman Old Style" w:hAnsi="Bookman Old Style"/>
          <w:sz w:val="21"/>
          <w:szCs w:val="21"/>
        </w:rPr>
        <w:t xml:space="preserve"> </w:t>
      </w:r>
      <w:r>
        <w:rPr>
          <w:rFonts w:ascii="Bookman Old Style" w:hAnsi="Bookman Old Style"/>
          <w:sz w:val="22"/>
          <w:szCs w:val="21"/>
        </w:rPr>
        <w:t>the</w:t>
      </w:r>
      <w:r>
        <w:rPr>
          <w:rFonts w:ascii="Bookman Old Style" w:hAnsi="Bookman Old Style"/>
          <w:sz w:val="21"/>
          <w:szCs w:val="21"/>
        </w:rPr>
        <w:t xml:space="preserve"> </w:t>
      </w:r>
      <w:r>
        <w:rPr>
          <w:rStyle w:val="VerbatimChar"/>
          <w:rFonts w:ascii="Bookman Old Style" w:hAnsi="Bookman Old Style"/>
          <w:sz w:val="20"/>
          <w:szCs w:val="21"/>
        </w:rPr>
        <w:t>nested(M, method = "NODF")</w:t>
      </w:r>
      <w:r>
        <w:rPr>
          <w:rFonts w:ascii="Bookman Old Style" w:hAnsi="Bookman Old Style"/>
          <w:sz w:val="21"/>
          <w:szCs w:val="21"/>
        </w:rPr>
        <w:t xml:space="preserve"> </w:t>
      </w:r>
      <w:r>
        <w:rPr>
          <w:rFonts w:ascii="Bookman Old Style" w:hAnsi="Bookman Old Style"/>
          <w:sz w:val="22"/>
          <w:szCs w:val="21"/>
        </w:rPr>
        <w:t>function</w:t>
      </w:r>
      <w:r>
        <w:rPr>
          <w:rFonts w:ascii="Bookman Old Style" w:hAnsi="Bookman Old Style"/>
          <w:sz w:val="21"/>
          <w:szCs w:val="21"/>
        </w:rPr>
        <w:t xml:space="preserve"> </w:t>
      </w:r>
      <w:r>
        <w:rPr>
          <w:rFonts w:ascii="Bookman Old Style" w:hAnsi="Bookman Old Style"/>
          <w:sz w:val="22"/>
          <w:szCs w:val="21"/>
        </w:rPr>
        <w:t>from</w:t>
      </w:r>
      <w:r>
        <w:rPr>
          <w:rFonts w:ascii="Bookman Old Style" w:hAnsi="Bookman Old Style"/>
          <w:sz w:val="21"/>
          <w:szCs w:val="21"/>
        </w:rPr>
        <w:t xml:space="preserve"> </w:t>
      </w:r>
      <w:r>
        <w:rPr>
          <w:rFonts w:ascii="Bookman Old Style" w:hAnsi="Bookman Old Style"/>
          <w:sz w:val="22"/>
          <w:szCs w:val="21"/>
        </w:rPr>
        <w:t>the</w:t>
      </w:r>
      <w:r>
        <w:rPr>
          <w:rFonts w:ascii="Bookman Old Style" w:hAnsi="Bookman Old Style"/>
          <w:sz w:val="21"/>
          <w:szCs w:val="21"/>
        </w:rPr>
        <w:t xml:space="preserve"> </w:t>
      </w:r>
      <w:r>
        <w:rPr>
          <w:rStyle w:val="VerbatimChar"/>
          <w:rFonts w:ascii="Bookman Old Style" w:hAnsi="Bookman Old Style"/>
          <w:sz w:val="20"/>
          <w:szCs w:val="21"/>
        </w:rPr>
        <w:t>bipartite</w:t>
      </w:r>
      <w:r>
        <w:rPr>
          <w:rFonts w:ascii="Bookman Old Style" w:hAnsi="Bookman Old Style"/>
          <w:sz w:val="21"/>
          <w:szCs w:val="21"/>
        </w:rPr>
        <w:t xml:space="preserve"> </w:t>
      </w:r>
      <w:r>
        <w:rPr>
          <w:rFonts w:ascii="Bookman Old Style" w:hAnsi="Bookman Old Style"/>
          <w:sz w:val="22"/>
          <w:szCs w:val="21"/>
        </w:rPr>
        <w:t>package</w:t>
      </w:r>
      <w:r>
        <w:rPr>
          <w:rFonts w:ascii="Bookman Old Style" w:hAnsi="Bookman Old Style"/>
          <w:sz w:val="21"/>
          <w:szCs w:val="21"/>
        </w:rPr>
        <w:t xml:space="preserve"> </w:t>
      </w:r>
      <w:r>
        <w:rPr>
          <w:rFonts w:ascii="Bookman Old Style" w:hAnsi="Bookman Old Style"/>
          <w:sz w:val="22"/>
          <w:szCs w:val="21"/>
        </w:rPr>
        <w:t>(R).</w:t>
      </w:r>
      <w:r>
        <w:rPr>
          <w:rFonts w:ascii="Bookman Old Style" w:hAnsi="Bookman Old Style"/>
          <w:sz w:val="21"/>
          <w:szCs w:val="21"/>
        </w:rPr>
        <w:t xml:space="preserve"> </w:t>
      </w:r>
      <w:r>
        <w:rPr>
          <w:rFonts w:ascii="Bookman Old Style" w:hAnsi="Bookman Old Style"/>
          <w:sz w:val="22"/>
          <w:szCs w:val="21"/>
        </w:rPr>
        <w:t>It</w:t>
      </w:r>
      <w:r>
        <w:rPr>
          <w:rFonts w:ascii="Bookman Old Style" w:hAnsi="Bookman Old Style"/>
          <w:sz w:val="21"/>
          <w:szCs w:val="21"/>
        </w:rPr>
        <w:t xml:space="preserve"> </w:t>
      </w:r>
      <w:r>
        <w:rPr>
          <w:rFonts w:ascii="Bookman Old Style" w:hAnsi="Bookman Old Style"/>
          <w:sz w:val="22"/>
          <w:szCs w:val="21"/>
        </w:rPr>
        <w:t>indicates</w:t>
      </w:r>
      <w:r>
        <w:rPr>
          <w:rFonts w:ascii="Bookman Old Style" w:hAnsi="Bookman Old Style"/>
          <w:sz w:val="21"/>
          <w:szCs w:val="21"/>
        </w:rPr>
        <w:t xml:space="preserve"> </w:t>
      </w:r>
      <w:r>
        <w:rPr>
          <w:rFonts w:ascii="Bookman Old Style" w:hAnsi="Bookman Old Style"/>
          <w:sz w:val="22"/>
          <w:szCs w:val="21"/>
        </w:rPr>
        <w:t>a</w:t>
      </w:r>
      <w:r>
        <w:rPr>
          <w:rFonts w:ascii="Bookman Old Style" w:hAnsi="Bookman Old Style"/>
          <w:sz w:val="21"/>
          <w:szCs w:val="21"/>
        </w:rPr>
        <w:t xml:space="preserve"> </w:t>
      </w:r>
      <w:r>
        <w:rPr>
          <w:rFonts w:ascii="Bookman Old Style" w:hAnsi="Bookman Old Style"/>
          <w:sz w:val="22"/>
          <w:szCs w:val="21"/>
        </w:rPr>
        <w:t>hierarchical</w:t>
      </w:r>
      <w:r>
        <w:rPr>
          <w:rFonts w:ascii="Bookman Old Style" w:hAnsi="Bookman Old Style"/>
          <w:sz w:val="21"/>
          <w:szCs w:val="21"/>
        </w:rPr>
        <w:t xml:space="preserve"> </w:t>
      </w:r>
      <w:r>
        <w:rPr>
          <w:rFonts w:ascii="Bookman Old Style" w:hAnsi="Bookman Old Style"/>
          <w:sz w:val="22"/>
          <w:szCs w:val="21"/>
        </w:rPr>
        <w:t>structure</w:t>
      </w:r>
      <w:r>
        <w:rPr>
          <w:rFonts w:ascii="Bookman Old Style" w:hAnsi="Bookman Old Style"/>
          <w:sz w:val="21"/>
          <w:szCs w:val="21"/>
        </w:rPr>
        <w:t xml:space="preserve"> </w:t>
      </w:r>
      <w:r>
        <w:rPr>
          <w:rFonts w:ascii="Bookman Old Style" w:hAnsi="Bookman Old Style"/>
          <w:sz w:val="22"/>
          <w:szCs w:val="21"/>
        </w:rPr>
        <w:t>where</w:t>
      </w:r>
      <w:r>
        <w:rPr>
          <w:rFonts w:ascii="Bookman Old Style" w:hAnsi="Bookman Old Style"/>
          <w:sz w:val="21"/>
          <w:szCs w:val="21"/>
        </w:rPr>
        <w:t xml:space="preserve"> </w:t>
      </w:r>
      <w:r>
        <w:rPr>
          <w:rFonts w:ascii="Bookman Old Style" w:hAnsi="Bookman Old Style"/>
          <w:sz w:val="22"/>
          <w:szCs w:val="21"/>
        </w:rPr>
        <w:t>highly</w:t>
      </w:r>
      <w:r>
        <w:rPr>
          <w:rFonts w:ascii="Bookman Old Style" w:hAnsi="Bookman Old Style"/>
          <w:sz w:val="21"/>
          <w:szCs w:val="21"/>
        </w:rPr>
        <w:t xml:space="preserve"> </w:t>
      </w:r>
      <w:r>
        <w:rPr>
          <w:rFonts w:ascii="Bookman Old Style" w:hAnsi="Bookman Old Style"/>
          <w:sz w:val="22"/>
          <w:szCs w:val="21"/>
        </w:rPr>
        <w:t>attractive</w:t>
      </w:r>
      <w:r>
        <w:rPr>
          <w:rFonts w:ascii="Bookman Old Style" w:hAnsi="Bookman Old Style"/>
          <w:sz w:val="21"/>
          <w:szCs w:val="21"/>
        </w:rPr>
        <w:t xml:space="preserve"> </w:t>
      </w:r>
      <w:r>
        <w:rPr>
          <w:rFonts w:ascii="Bookman Old Style" w:hAnsi="Bookman Old Style"/>
          <w:sz w:val="22"/>
          <w:szCs w:val="21"/>
        </w:rPr>
        <w:t>“hub”</w:t>
      </w:r>
      <w:r>
        <w:rPr>
          <w:rFonts w:ascii="Bookman Old Style" w:hAnsi="Bookman Old Style"/>
          <w:sz w:val="21"/>
          <w:szCs w:val="21"/>
        </w:rPr>
        <w:t xml:space="preserve"> </w:t>
      </w:r>
      <w:r>
        <w:rPr>
          <w:rFonts w:ascii="Bookman Old Style" w:hAnsi="Bookman Old Style"/>
          <w:sz w:val="22"/>
          <w:szCs w:val="21"/>
        </w:rPr>
        <w:t>males</w:t>
      </w:r>
      <w:r>
        <w:rPr>
          <w:rFonts w:ascii="Bookman Old Style" w:hAnsi="Bookman Old Style"/>
          <w:sz w:val="21"/>
          <w:szCs w:val="21"/>
        </w:rPr>
        <w:t xml:space="preserve"> </w:t>
      </w:r>
      <w:r>
        <w:rPr>
          <w:rFonts w:ascii="Bookman Old Style" w:hAnsi="Bookman Old Style"/>
          <w:sz w:val="22"/>
          <w:szCs w:val="21"/>
        </w:rPr>
        <w:t>monopolise</w:t>
      </w:r>
      <w:r>
        <w:rPr>
          <w:rFonts w:ascii="Bookman Old Style" w:hAnsi="Bookman Old Style"/>
          <w:sz w:val="21"/>
          <w:szCs w:val="21"/>
        </w:rPr>
        <w:t xml:space="preserve"> </w:t>
      </w:r>
      <w:r>
        <w:rPr>
          <w:rFonts w:ascii="Bookman Old Style" w:hAnsi="Bookman Old Style"/>
          <w:sz w:val="22"/>
          <w:szCs w:val="21"/>
        </w:rPr>
        <w:t>both</w:t>
      </w:r>
      <w:r>
        <w:rPr>
          <w:rFonts w:ascii="Bookman Old Style" w:hAnsi="Bookman Old Style"/>
          <w:sz w:val="21"/>
          <w:szCs w:val="21"/>
        </w:rPr>
        <w:t xml:space="preserve"> </w:t>
      </w:r>
      <w:r>
        <w:rPr>
          <w:rFonts w:ascii="Bookman Old Style" w:hAnsi="Bookman Old Style"/>
          <w:sz w:val="22"/>
          <w:szCs w:val="21"/>
        </w:rPr>
        <w:t>choosy</w:t>
      </w:r>
      <w:r>
        <w:rPr>
          <w:rFonts w:ascii="Bookman Old Style" w:hAnsi="Bookman Old Style"/>
          <w:sz w:val="21"/>
          <w:szCs w:val="21"/>
        </w:rPr>
        <w:t xml:space="preserve"> </w:t>
      </w:r>
      <w:r>
        <w:rPr>
          <w:rFonts w:ascii="Bookman Old Style" w:hAnsi="Bookman Old Style"/>
          <w:sz w:val="22"/>
          <w:szCs w:val="21"/>
        </w:rPr>
        <w:t>and</w:t>
      </w:r>
      <w:r>
        <w:rPr>
          <w:rFonts w:ascii="Bookman Old Style" w:hAnsi="Bookman Old Style"/>
          <w:sz w:val="21"/>
          <w:szCs w:val="21"/>
        </w:rPr>
        <w:t xml:space="preserve"> </w:t>
      </w:r>
      <w:r>
        <w:rPr>
          <w:rFonts w:ascii="Bookman Old Style" w:hAnsi="Bookman Old Style"/>
          <w:sz w:val="22"/>
          <w:szCs w:val="21"/>
        </w:rPr>
        <w:t>generalist</w:t>
      </w:r>
      <w:r>
        <w:rPr>
          <w:rFonts w:ascii="Bookman Old Style" w:hAnsi="Bookman Old Style"/>
          <w:sz w:val="21"/>
          <w:szCs w:val="21"/>
        </w:rPr>
        <w:t xml:space="preserve"> </w:t>
      </w:r>
      <w:r>
        <w:rPr>
          <w:rFonts w:ascii="Bookman Old Style" w:hAnsi="Bookman Old Style"/>
          <w:sz w:val="22"/>
          <w:szCs w:val="21"/>
        </w:rPr>
        <w:t>females.</w:t>
      </w:r>
    </w:p>
    <w:p w14:paraId="65DA5645" w14:textId="77777777" w:rsidR="0075698E" w:rsidRPr="002B383A" w:rsidRDefault="00000000" w:rsidP="0004544C">
      <w:pPr>
        <w:pStyle w:val="BodyText"/>
        <w:spacing w:line="276" w:lineRule="auto"/>
        <w:ind w:firstLine="720"/>
        <w:jc w:val="both"/>
        <w:rPr>
          <w:rFonts w:ascii="Bookman Old Style" w:hAnsi="Bookman Old Style"/>
          <w:sz w:val="21"/>
          <w:szCs w:val="21"/>
        </w:rPr>
      </w:pPr>
      <w:r>
        <w:rPr>
          <w:rFonts w:ascii="Bookman Old Style" w:hAnsi="Bookman Old Style"/>
          <w:sz w:val="22"/>
          <w:szCs w:val="21"/>
        </w:rPr>
        <w:t>(3)</w:t>
      </w:r>
      <w:r>
        <w:rPr>
          <w:rFonts w:ascii="Bookman Old Style" w:hAnsi="Bookman Old Style"/>
          <w:sz w:val="21"/>
          <w:szCs w:val="21"/>
        </w:rPr>
        <w:t xml:space="preserve"> </w:t>
      </w:r>
      <w:r>
        <w:rPr>
          <w:rFonts w:ascii="Bookman Old Style" w:hAnsi="Bookman Old Style"/>
          <w:sz w:val="22"/>
          <w:szCs w:val="21"/>
        </w:rPr>
        <w:t>Modularity</w:t>
      </w:r>
      <w:r>
        <w:rPr>
          <w:rFonts w:ascii="Bookman Old Style" w:hAnsi="Bookman Old Style"/>
          <w:sz w:val="21"/>
          <w:szCs w:val="21"/>
        </w:rPr>
        <w:t xml:space="preserve"> </w:t>
      </w:r>
      <w:r>
        <w:rPr>
          <w:rFonts w:ascii="Bookman Old Style" w:hAnsi="Bookman Old Style"/>
          <w:sz w:val="22"/>
          <w:szCs w:val="21"/>
        </w:rPr>
        <w:t>(Louvain):</w:t>
      </w:r>
      <w:r>
        <w:rPr>
          <w:rFonts w:ascii="Bookman Old Style" w:hAnsi="Bookman Old Style"/>
          <w:sz w:val="21"/>
          <w:szCs w:val="21"/>
        </w:rPr>
        <w:t xml:space="preserve"> </w:t>
      </w:r>
      <w:r>
        <w:rPr>
          <w:rFonts w:ascii="Bookman Old Style" w:hAnsi="Bookman Old Style"/>
          <w:sz w:val="22"/>
          <w:szCs w:val="21"/>
        </w:rPr>
        <w:t>Quantified</w:t>
      </w:r>
      <w:r>
        <w:rPr>
          <w:rFonts w:ascii="Bookman Old Style" w:hAnsi="Bookman Old Style"/>
          <w:sz w:val="21"/>
          <w:szCs w:val="21"/>
        </w:rPr>
        <w:t xml:space="preserve"> </w:t>
      </w:r>
      <w:r>
        <w:rPr>
          <w:rFonts w:ascii="Bookman Old Style" w:hAnsi="Bookman Old Style"/>
          <w:sz w:val="22"/>
          <w:szCs w:val="21"/>
        </w:rPr>
        <w:t>using</w:t>
      </w:r>
      <w:r>
        <w:rPr>
          <w:rFonts w:ascii="Bookman Old Style" w:hAnsi="Bookman Old Style"/>
          <w:sz w:val="21"/>
          <w:szCs w:val="21"/>
        </w:rPr>
        <w:t xml:space="preserve"> </w:t>
      </w:r>
      <w:r>
        <w:rPr>
          <w:rFonts w:ascii="Bookman Old Style" w:hAnsi="Bookman Old Style"/>
          <w:sz w:val="22"/>
          <w:szCs w:val="21"/>
        </w:rPr>
        <w:t>the</w:t>
      </w:r>
      <w:r>
        <w:rPr>
          <w:rFonts w:ascii="Bookman Old Style" w:hAnsi="Bookman Old Style"/>
          <w:sz w:val="21"/>
          <w:szCs w:val="21"/>
        </w:rPr>
        <w:t xml:space="preserve"> </w:t>
      </w:r>
      <w:r>
        <w:rPr>
          <w:rStyle w:val="VerbatimChar"/>
          <w:rFonts w:ascii="Bookman Old Style" w:hAnsi="Bookman Old Style"/>
          <w:sz w:val="20"/>
          <w:szCs w:val="21"/>
        </w:rPr>
        <w:t>cluster_louvain()</w:t>
      </w:r>
      <w:r>
        <w:rPr>
          <w:rFonts w:ascii="Bookman Old Style" w:hAnsi="Bookman Old Style"/>
          <w:sz w:val="21"/>
          <w:szCs w:val="21"/>
        </w:rPr>
        <w:t xml:space="preserve"> </w:t>
      </w:r>
      <w:r>
        <w:rPr>
          <w:rFonts w:ascii="Bookman Old Style" w:hAnsi="Bookman Old Style"/>
          <w:sz w:val="22"/>
          <w:szCs w:val="21"/>
        </w:rPr>
        <w:t>and</w:t>
      </w:r>
      <w:r>
        <w:rPr>
          <w:rFonts w:ascii="Bookman Old Style" w:hAnsi="Bookman Old Style"/>
          <w:sz w:val="21"/>
          <w:szCs w:val="21"/>
        </w:rPr>
        <w:t xml:space="preserve"> </w:t>
      </w:r>
      <w:r>
        <w:rPr>
          <w:rStyle w:val="VerbatimChar"/>
          <w:rFonts w:ascii="Bookman Old Style" w:hAnsi="Bookman Old Style"/>
          <w:sz w:val="20"/>
          <w:szCs w:val="21"/>
        </w:rPr>
        <w:t>modularity()</w:t>
      </w:r>
      <w:r>
        <w:rPr>
          <w:rFonts w:ascii="Bookman Old Style" w:hAnsi="Bookman Old Style"/>
          <w:sz w:val="21"/>
          <w:szCs w:val="21"/>
        </w:rPr>
        <w:t xml:space="preserve"> </w:t>
      </w:r>
      <w:r>
        <w:rPr>
          <w:rFonts w:ascii="Bookman Old Style" w:hAnsi="Bookman Old Style"/>
          <w:sz w:val="22"/>
          <w:szCs w:val="21"/>
        </w:rPr>
        <w:t>functions</w:t>
      </w:r>
      <w:r>
        <w:rPr>
          <w:rFonts w:ascii="Bookman Old Style" w:hAnsi="Bookman Old Style"/>
          <w:sz w:val="21"/>
          <w:szCs w:val="21"/>
        </w:rPr>
        <w:t xml:space="preserve"> </w:t>
      </w:r>
      <w:r>
        <w:rPr>
          <w:rFonts w:ascii="Bookman Old Style" w:hAnsi="Bookman Old Style"/>
          <w:sz w:val="22"/>
          <w:szCs w:val="21"/>
        </w:rPr>
        <w:t>from</w:t>
      </w:r>
      <w:r>
        <w:rPr>
          <w:rFonts w:ascii="Bookman Old Style" w:hAnsi="Bookman Old Style"/>
          <w:sz w:val="21"/>
          <w:szCs w:val="21"/>
        </w:rPr>
        <w:t xml:space="preserve"> </w:t>
      </w:r>
      <w:r>
        <w:rPr>
          <w:rFonts w:ascii="Bookman Old Style" w:hAnsi="Bookman Old Style"/>
          <w:sz w:val="22"/>
          <w:szCs w:val="21"/>
        </w:rPr>
        <w:t>the</w:t>
      </w:r>
      <w:r>
        <w:rPr>
          <w:rFonts w:ascii="Bookman Old Style" w:hAnsi="Bookman Old Style"/>
          <w:sz w:val="21"/>
          <w:szCs w:val="21"/>
        </w:rPr>
        <w:t xml:space="preserve"> </w:t>
      </w:r>
      <w:r>
        <w:rPr>
          <w:rStyle w:val="VerbatimChar"/>
          <w:rFonts w:ascii="Bookman Old Style" w:hAnsi="Bookman Old Style"/>
          <w:sz w:val="20"/>
          <w:szCs w:val="21"/>
        </w:rPr>
        <w:t>igraph</w:t>
      </w:r>
      <w:r>
        <w:rPr>
          <w:rFonts w:ascii="Bookman Old Style" w:hAnsi="Bookman Old Style"/>
          <w:sz w:val="21"/>
          <w:szCs w:val="21"/>
        </w:rPr>
        <w:t xml:space="preserve"> </w:t>
      </w:r>
      <w:r>
        <w:rPr>
          <w:rFonts w:ascii="Bookman Old Style" w:hAnsi="Bookman Old Style"/>
          <w:sz w:val="22"/>
          <w:szCs w:val="21"/>
        </w:rPr>
        <w:t>package.</w:t>
      </w:r>
      <w:r>
        <w:rPr>
          <w:rFonts w:ascii="Bookman Old Style" w:hAnsi="Bookman Old Style"/>
          <w:sz w:val="21"/>
          <w:szCs w:val="21"/>
        </w:rPr>
        <w:t xml:space="preserve"> </w:t>
      </w:r>
      <w:r>
        <w:rPr>
          <w:rFonts w:ascii="Bookman Old Style" w:hAnsi="Bookman Old Style"/>
          <w:sz w:val="22"/>
          <w:szCs w:val="21"/>
        </w:rPr>
        <w:t>It</w:t>
      </w:r>
      <w:r>
        <w:rPr>
          <w:rFonts w:ascii="Bookman Old Style" w:hAnsi="Bookman Old Style"/>
          <w:sz w:val="21"/>
          <w:szCs w:val="21"/>
        </w:rPr>
        <w:t xml:space="preserve"> </w:t>
      </w:r>
      <w:r>
        <w:rPr>
          <w:rFonts w:ascii="Bookman Old Style" w:hAnsi="Bookman Old Style"/>
          <w:sz w:val="22"/>
          <w:szCs w:val="21"/>
        </w:rPr>
        <w:t>measures</w:t>
      </w:r>
      <w:r>
        <w:rPr>
          <w:rFonts w:ascii="Bookman Old Style" w:hAnsi="Bookman Old Style"/>
          <w:sz w:val="21"/>
          <w:szCs w:val="21"/>
        </w:rPr>
        <w:t xml:space="preserve"> </w:t>
      </w:r>
      <w:r>
        <w:rPr>
          <w:rFonts w:ascii="Bookman Old Style" w:hAnsi="Bookman Old Style"/>
          <w:sz w:val="22"/>
          <w:szCs w:val="21"/>
        </w:rPr>
        <w:t>network</w:t>
      </w:r>
      <w:r>
        <w:rPr>
          <w:rFonts w:ascii="Bookman Old Style" w:hAnsi="Bookman Old Style"/>
          <w:sz w:val="21"/>
          <w:szCs w:val="21"/>
        </w:rPr>
        <w:t xml:space="preserve"> </w:t>
      </w:r>
      <w:r>
        <w:rPr>
          <w:rFonts w:ascii="Bookman Old Style" w:hAnsi="Bookman Old Style"/>
          <w:sz w:val="22"/>
          <w:szCs w:val="21"/>
        </w:rPr>
        <w:t>fragmentation</w:t>
      </w:r>
      <w:r>
        <w:rPr>
          <w:rFonts w:ascii="Bookman Old Style" w:hAnsi="Bookman Old Style"/>
          <w:sz w:val="21"/>
          <w:szCs w:val="21"/>
        </w:rPr>
        <w:t xml:space="preserve"> </w:t>
      </w:r>
      <w:r>
        <w:rPr>
          <w:rFonts w:ascii="Bookman Old Style" w:hAnsi="Bookman Old Style"/>
          <w:sz w:val="22"/>
          <w:szCs w:val="21"/>
        </w:rPr>
        <w:t>into</w:t>
      </w:r>
      <w:r>
        <w:rPr>
          <w:rFonts w:ascii="Bookman Old Style" w:hAnsi="Bookman Old Style"/>
          <w:sz w:val="21"/>
          <w:szCs w:val="21"/>
        </w:rPr>
        <w:t xml:space="preserve"> </w:t>
      </w:r>
      <w:r>
        <w:rPr>
          <w:rFonts w:ascii="Bookman Old Style" w:hAnsi="Bookman Old Style"/>
          <w:sz w:val="22"/>
          <w:szCs w:val="21"/>
        </w:rPr>
        <w:t>isolated</w:t>
      </w:r>
      <w:r>
        <w:rPr>
          <w:rFonts w:ascii="Bookman Old Style" w:hAnsi="Bookman Old Style"/>
          <w:sz w:val="21"/>
          <w:szCs w:val="21"/>
        </w:rPr>
        <w:t xml:space="preserve"> </w:t>
      </w:r>
      <w:r>
        <w:rPr>
          <w:rFonts w:ascii="Bookman Old Style" w:hAnsi="Bookman Old Style"/>
          <w:sz w:val="22"/>
          <w:szCs w:val="21"/>
        </w:rPr>
        <w:t>reproductive</w:t>
      </w:r>
      <w:r>
        <w:rPr>
          <w:rFonts w:ascii="Bookman Old Style" w:hAnsi="Bookman Old Style"/>
          <w:sz w:val="21"/>
          <w:szCs w:val="21"/>
        </w:rPr>
        <w:t xml:space="preserve"> </w:t>
      </w:r>
      <w:r>
        <w:rPr>
          <w:rFonts w:ascii="Bookman Old Style" w:hAnsi="Bookman Old Style"/>
          <w:sz w:val="22"/>
          <w:szCs w:val="21"/>
        </w:rPr>
        <w:t>cliques</w:t>
      </w:r>
      <w:r>
        <w:rPr>
          <w:rFonts w:ascii="Bookman Old Style" w:hAnsi="Bookman Old Style"/>
          <w:sz w:val="21"/>
          <w:szCs w:val="21"/>
        </w:rPr>
        <w:t xml:space="preserve"> </w:t>
      </w:r>
      <w:r>
        <w:rPr>
          <w:rFonts w:ascii="Bookman Old Style" w:hAnsi="Bookman Old Style"/>
          <w:sz w:val="22"/>
          <w:szCs w:val="21"/>
        </w:rPr>
        <w:t>consistent</w:t>
      </w:r>
      <w:r>
        <w:rPr>
          <w:rFonts w:ascii="Bookman Old Style" w:hAnsi="Bookman Old Style"/>
          <w:sz w:val="21"/>
          <w:szCs w:val="21"/>
        </w:rPr>
        <w:t xml:space="preserve"> </w:t>
      </w:r>
      <w:r>
        <w:rPr>
          <w:rFonts w:ascii="Bookman Old Style" w:hAnsi="Bookman Old Style"/>
          <w:sz w:val="22"/>
          <w:szCs w:val="21"/>
        </w:rPr>
        <w:t>with</w:t>
      </w:r>
      <w:r>
        <w:rPr>
          <w:rFonts w:ascii="Bookman Old Style" w:hAnsi="Bookman Old Style"/>
          <w:sz w:val="21"/>
          <w:szCs w:val="21"/>
        </w:rPr>
        <w:t xml:space="preserve"> </w:t>
      </w:r>
      <w:r>
        <w:rPr>
          <w:rFonts w:ascii="Bookman Old Style" w:hAnsi="Bookman Old Style"/>
          <w:sz w:val="22"/>
          <w:szCs w:val="21"/>
        </w:rPr>
        <w:t>assortative</w:t>
      </w:r>
      <w:r>
        <w:rPr>
          <w:rFonts w:ascii="Bookman Old Style" w:hAnsi="Bookman Old Style"/>
          <w:sz w:val="21"/>
          <w:szCs w:val="21"/>
        </w:rPr>
        <w:t xml:space="preserve"> </w:t>
      </w:r>
      <w:r>
        <w:rPr>
          <w:rFonts w:ascii="Bookman Old Style" w:hAnsi="Bookman Old Style"/>
          <w:sz w:val="22"/>
          <w:szCs w:val="21"/>
        </w:rPr>
        <w:t>mating.</w:t>
      </w:r>
    </w:p>
    <w:p w14:paraId="042C86D0" w14:textId="77777777" w:rsidR="0075698E" w:rsidRPr="00F06005" w:rsidRDefault="00000000" w:rsidP="0004544C">
      <w:pPr>
        <w:pStyle w:val="BodyText"/>
        <w:spacing w:line="276" w:lineRule="auto"/>
        <w:ind w:firstLine="720"/>
        <w:jc w:val="both"/>
        <w:rPr>
          <w:rFonts w:ascii="Bookman Old Style" w:hAnsi="Bookman Old Style"/>
          <w:sz w:val="21"/>
          <w:szCs w:val="21"/>
        </w:rPr>
      </w:pPr>
      <w:r>
        <w:rPr>
          <w:rFonts w:ascii="Bookman Old Style" w:hAnsi="Bookman Old Style"/>
          <w:sz w:val="22"/>
          <w:szCs w:val="21"/>
        </w:rPr>
        <w:lastRenderedPageBreak/>
        <w:t>(4)</w:t>
      </w:r>
      <w:r>
        <w:rPr>
          <w:rFonts w:ascii="Bookman Old Style" w:hAnsi="Bookman Old Style"/>
          <w:sz w:val="21"/>
          <w:szCs w:val="21"/>
        </w:rPr>
        <w:t xml:space="preserve"> </w:t>
      </w:r>
      <w:r>
        <w:rPr>
          <w:rFonts w:ascii="Bookman Old Style" w:hAnsi="Bookman Old Style"/>
          <w:sz w:val="22"/>
          <w:szCs w:val="21"/>
        </w:rPr>
        <w:t>Degree</w:t>
      </w:r>
      <w:r>
        <w:rPr>
          <w:rFonts w:ascii="Bookman Old Style" w:hAnsi="Bookman Old Style"/>
          <w:sz w:val="21"/>
          <w:szCs w:val="21"/>
        </w:rPr>
        <w:t xml:space="preserve"> </w:t>
      </w:r>
      <w:r>
        <w:rPr>
          <w:rFonts w:ascii="Bookman Old Style" w:hAnsi="Bookman Old Style"/>
          <w:sz w:val="22"/>
          <w:szCs w:val="21"/>
        </w:rPr>
        <w:t>Centralization:</w:t>
      </w:r>
      <w:r>
        <w:rPr>
          <w:rFonts w:ascii="Bookman Old Style" w:hAnsi="Bookman Old Style"/>
          <w:sz w:val="21"/>
          <w:szCs w:val="21"/>
        </w:rPr>
        <w:t xml:space="preserve"> </w:t>
      </w:r>
      <w:r>
        <w:rPr>
          <w:rFonts w:ascii="Bookman Old Style" w:hAnsi="Bookman Old Style"/>
          <w:sz w:val="22"/>
          <w:szCs w:val="21"/>
        </w:rPr>
        <w:t>Calculated</w:t>
      </w:r>
      <w:r>
        <w:rPr>
          <w:rFonts w:ascii="Bookman Old Style" w:hAnsi="Bookman Old Style"/>
          <w:sz w:val="21"/>
          <w:szCs w:val="21"/>
        </w:rPr>
        <w:t xml:space="preserve"> </w:t>
      </w:r>
      <w:r>
        <w:rPr>
          <w:rFonts w:ascii="Bookman Old Style" w:hAnsi="Bookman Old Style"/>
          <w:sz w:val="22"/>
          <w:szCs w:val="21"/>
        </w:rPr>
        <w:t>via</w:t>
      </w:r>
      <w:r>
        <w:rPr>
          <w:rFonts w:ascii="Bookman Old Style" w:hAnsi="Bookman Old Style"/>
          <w:sz w:val="21"/>
          <w:szCs w:val="21"/>
        </w:rPr>
        <w:t xml:space="preserve"> </w:t>
      </w:r>
      <w:r>
        <w:rPr>
          <w:rStyle w:val="VerbatimChar"/>
          <w:rFonts w:ascii="Bookman Old Style" w:hAnsi="Bookman Old Style"/>
          <w:sz w:val="20"/>
          <w:szCs w:val="21"/>
        </w:rPr>
        <w:t>centr_degree(g, mode = "all")$centralization</w:t>
      </w:r>
      <w:r>
        <w:rPr>
          <w:rFonts w:ascii="Bookman Old Style" w:hAnsi="Bookman Old Style"/>
          <w:sz w:val="21"/>
          <w:szCs w:val="21"/>
        </w:rPr>
        <w:t xml:space="preserve"> </w:t>
      </w:r>
      <w:r>
        <w:rPr>
          <w:rFonts w:ascii="Bookman Old Style" w:hAnsi="Bookman Old Style"/>
          <w:sz w:val="22"/>
          <w:szCs w:val="21"/>
        </w:rPr>
        <w:t>in</w:t>
      </w:r>
      <w:r>
        <w:rPr>
          <w:rFonts w:ascii="Bookman Old Style" w:hAnsi="Bookman Old Style"/>
          <w:sz w:val="21"/>
          <w:szCs w:val="21"/>
        </w:rPr>
        <w:t xml:space="preserve"> </w:t>
      </w:r>
      <w:r>
        <w:rPr>
          <w:rStyle w:val="VerbatimChar"/>
          <w:rFonts w:ascii="Bookman Old Style" w:hAnsi="Bookman Old Style"/>
          <w:sz w:val="20"/>
          <w:szCs w:val="21"/>
        </w:rPr>
        <w:t>igraph</w:t>
      </w:r>
      <w:r>
        <w:rPr>
          <w:rFonts w:ascii="Bookman Old Style" w:hAnsi="Bookman Old Style"/>
          <w:sz w:val="21"/>
          <w:szCs w:val="21"/>
        </w:rPr>
        <w:t xml:space="preserve">. </w:t>
      </w:r>
      <w:r>
        <w:rPr>
          <w:rFonts w:ascii="Bookman Old Style" w:hAnsi="Bookman Old Style"/>
          <w:sz w:val="22"/>
          <w:szCs w:val="21"/>
        </w:rPr>
        <w:t>While</w:t>
      </w:r>
      <w:r>
        <w:rPr>
          <w:rFonts w:ascii="Bookman Old Style" w:hAnsi="Bookman Old Style"/>
          <w:sz w:val="21"/>
          <w:szCs w:val="21"/>
        </w:rPr>
        <w:t xml:space="preserve"> </w:t>
      </w:r>
      <w:r>
        <w:rPr>
          <w:rFonts w:ascii="Bookman Old Style" w:hAnsi="Bookman Old Style"/>
          <w:sz w:val="22"/>
          <w:szCs w:val="21"/>
        </w:rPr>
        <w:t>modularity</w:t>
      </w:r>
      <w:r>
        <w:rPr>
          <w:rFonts w:ascii="Bookman Old Style" w:hAnsi="Bookman Old Style"/>
          <w:sz w:val="21"/>
          <w:szCs w:val="21"/>
        </w:rPr>
        <w:t xml:space="preserve"> </w:t>
      </w:r>
      <w:r>
        <w:rPr>
          <w:rFonts w:ascii="Bookman Old Style" w:hAnsi="Bookman Old Style"/>
          <w:sz w:val="22"/>
          <w:szCs w:val="21"/>
        </w:rPr>
        <w:t>captures</w:t>
      </w:r>
      <w:r>
        <w:rPr>
          <w:rFonts w:ascii="Bookman Old Style" w:hAnsi="Bookman Old Style"/>
          <w:sz w:val="21"/>
          <w:szCs w:val="21"/>
        </w:rPr>
        <w:t xml:space="preserve"> </w:t>
      </w:r>
      <w:r>
        <w:rPr>
          <w:rFonts w:ascii="Bookman Old Style" w:hAnsi="Bookman Old Style"/>
          <w:sz w:val="22"/>
          <w:szCs w:val="21"/>
        </w:rPr>
        <w:t>fragmentation</w:t>
      </w:r>
      <w:r>
        <w:rPr>
          <w:rFonts w:ascii="Bookman Old Style" w:hAnsi="Bookman Old Style"/>
          <w:sz w:val="21"/>
          <w:szCs w:val="21"/>
        </w:rPr>
        <w:t xml:space="preserve"> </w:t>
      </w:r>
      <w:r>
        <w:rPr>
          <w:rFonts w:ascii="Bookman Old Style" w:hAnsi="Bookman Old Style"/>
          <w:sz w:val="22"/>
          <w:szCs w:val="21"/>
        </w:rPr>
        <w:t>into</w:t>
      </w:r>
      <w:r>
        <w:rPr>
          <w:rFonts w:ascii="Bookman Old Style" w:hAnsi="Bookman Old Style"/>
          <w:sz w:val="21"/>
          <w:szCs w:val="21"/>
        </w:rPr>
        <w:t xml:space="preserve"> </w:t>
      </w:r>
      <w:r>
        <w:rPr>
          <w:rFonts w:ascii="Bookman Old Style" w:hAnsi="Bookman Old Style"/>
          <w:i/>
          <w:iCs/>
          <w:sz w:val="22"/>
          <w:szCs w:val="21"/>
        </w:rPr>
        <w:t>multiple</w:t>
      </w:r>
      <w:r>
        <w:rPr>
          <w:rFonts w:ascii="Bookman Old Style" w:hAnsi="Bookman Old Style"/>
          <w:sz w:val="21"/>
          <w:szCs w:val="21"/>
        </w:rPr>
        <w:t xml:space="preserve"> </w:t>
      </w:r>
      <w:r>
        <w:rPr>
          <w:rFonts w:ascii="Bookman Old Style" w:hAnsi="Bookman Old Style"/>
          <w:sz w:val="22"/>
          <w:szCs w:val="21"/>
        </w:rPr>
        <w:t>local</w:t>
      </w:r>
      <w:r>
        <w:rPr>
          <w:rFonts w:ascii="Bookman Old Style" w:hAnsi="Bookman Old Style"/>
          <w:sz w:val="21"/>
          <w:szCs w:val="21"/>
        </w:rPr>
        <w:t xml:space="preserve"> </w:t>
      </w:r>
      <w:r>
        <w:rPr>
          <w:rFonts w:ascii="Bookman Old Style" w:hAnsi="Bookman Old Style"/>
          <w:sz w:val="22"/>
          <w:szCs w:val="21"/>
        </w:rPr>
        <w:t>centres,</w:t>
      </w:r>
      <w:r>
        <w:rPr>
          <w:rFonts w:ascii="Bookman Old Style" w:hAnsi="Bookman Old Style"/>
          <w:sz w:val="21"/>
          <w:szCs w:val="21"/>
        </w:rPr>
        <w:t xml:space="preserve"> </w:t>
      </w:r>
      <w:r>
        <w:rPr>
          <w:rFonts w:ascii="Bookman Old Style" w:hAnsi="Bookman Old Style"/>
          <w:sz w:val="22"/>
          <w:szCs w:val="21"/>
        </w:rPr>
        <w:t>centralization</w:t>
      </w:r>
      <w:r>
        <w:rPr>
          <w:rFonts w:ascii="Bookman Old Style" w:hAnsi="Bookman Old Style"/>
          <w:sz w:val="21"/>
          <w:szCs w:val="21"/>
        </w:rPr>
        <w:t xml:space="preserve"> </w:t>
      </w:r>
      <w:r>
        <w:rPr>
          <w:rFonts w:ascii="Bookman Old Style" w:hAnsi="Bookman Old Style"/>
          <w:sz w:val="22"/>
          <w:szCs w:val="21"/>
        </w:rPr>
        <w:t>captures</w:t>
      </w:r>
      <w:r>
        <w:rPr>
          <w:rFonts w:ascii="Bookman Old Style" w:hAnsi="Bookman Old Style"/>
          <w:sz w:val="21"/>
          <w:szCs w:val="21"/>
        </w:rPr>
        <w:t xml:space="preserve"> </w:t>
      </w:r>
      <w:r>
        <w:rPr>
          <w:rFonts w:ascii="Bookman Old Style" w:hAnsi="Bookman Old Style"/>
          <w:sz w:val="22"/>
          <w:szCs w:val="21"/>
        </w:rPr>
        <w:t>the</w:t>
      </w:r>
      <w:r>
        <w:rPr>
          <w:rFonts w:ascii="Bookman Old Style" w:hAnsi="Bookman Old Style"/>
          <w:sz w:val="21"/>
          <w:szCs w:val="21"/>
        </w:rPr>
        <w:t xml:space="preserve"> </w:t>
      </w:r>
      <w:r>
        <w:rPr>
          <w:rFonts w:ascii="Bookman Old Style" w:hAnsi="Bookman Old Style"/>
          <w:sz w:val="22"/>
          <w:szCs w:val="21"/>
        </w:rPr>
        <w:t>extent</w:t>
      </w:r>
      <w:r>
        <w:rPr>
          <w:rFonts w:ascii="Bookman Old Style" w:hAnsi="Bookman Old Style"/>
          <w:sz w:val="21"/>
          <w:szCs w:val="21"/>
        </w:rPr>
        <w:t xml:space="preserve"> </w:t>
      </w:r>
      <w:r>
        <w:rPr>
          <w:rFonts w:ascii="Bookman Old Style" w:hAnsi="Bookman Old Style"/>
          <w:sz w:val="22"/>
          <w:szCs w:val="21"/>
        </w:rPr>
        <w:t>to</w:t>
      </w:r>
      <w:r>
        <w:rPr>
          <w:rFonts w:ascii="Bookman Old Style" w:hAnsi="Bookman Old Style"/>
          <w:sz w:val="21"/>
          <w:szCs w:val="21"/>
        </w:rPr>
        <w:t xml:space="preserve"> </w:t>
      </w:r>
      <w:r>
        <w:rPr>
          <w:rFonts w:ascii="Bookman Old Style" w:hAnsi="Bookman Old Style"/>
          <w:sz w:val="22"/>
          <w:szCs w:val="21"/>
        </w:rPr>
        <w:t>which</w:t>
      </w:r>
      <w:r>
        <w:rPr>
          <w:rFonts w:ascii="Bookman Old Style" w:hAnsi="Bookman Old Style"/>
          <w:sz w:val="21"/>
          <w:szCs w:val="21"/>
        </w:rPr>
        <w:t xml:space="preserve"> </w:t>
      </w:r>
      <w:r>
        <w:rPr>
          <w:rFonts w:ascii="Bookman Old Style" w:hAnsi="Bookman Old Style"/>
          <w:sz w:val="22"/>
          <w:szCs w:val="21"/>
        </w:rPr>
        <w:t>the</w:t>
      </w:r>
      <w:r>
        <w:rPr>
          <w:rFonts w:ascii="Bookman Old Style" w:hAnsi="Bookman Old Style"/>
          <w:sz w:val="21"/>
          <w:szCs w:val="21"/>
        </w:rPr>
        <w:t xml:space="preserve"> </w:t>
      </w:r>
      <w:r>
        <w:rPr>
          <w:rFonts w:ascii="Bookman Old Style" w:hAnsi="Bookman Old Style"/>
          <w:i/>
          <w:iCs/>
          <w:sz w:val="22"/>
          <w:szCs w:val="21"/>
        </w:rPr>
        <w:t>entire</w:t>
      </w:r>
      <w:r>
        <w:rPr>
          <w:rFonts w:ascii="Bookman Old Style" w:hAnsi="Bookman Old Style"/>
          <w:sz w:val="21"/>
          <w:szCs w:val="21"/>
        </w:rPr>
        <w:t xml:space="preserve"> </w:t>
      </w:r>
      <w:r>
        <w:rPr>
          <w:rFonts w:ascii="Bookman Old Style" w:hAnsi="Bookman Old Style"/>
          <w:sz w:val="22"/>
          <w:szCs w:val="21"/>
        </w:rPr>
        <w:t>global</w:t>
      </w:r>
      <w:r>
        <w:rPr>
          <w:rFonts w:ascii="Bookman Old Style" w:hAnsi="Bookman Old Style"/>
          <w:sz w:val="21"/>
          <w:szCs w:val="21"/>
        </w:rPr>
        <w:t xml:space="preserve"> </w:t>
      </w:r>
      <w:r>
        <w:rPr>
          <w:rFonts w:ascii="Bookman Old Style" w:hAnsi="Bookman Old Style"/>
          <w:sz w:val="22"/>
          <w:szCs w:val="21"/>
        </w:rPr>
        <w:t>network</w:t>
      </w:r>
      <w:r>
        <w:rPr>
          <w:rFonts w:ascii="Bookman Old Style" w:hAnsi="Bookman Old Style"/>
          <w:sz w:val="21"/>
          <w:szCs w:val="21"/>
        </w:rPr>
        <w:t xml:space="preserve"> </w:t>
      </w:r>
      <w:r>
        <w:rPr>
          <w:rFonts w:ascii="Bookman Old Style" w:hAnsi="Bookman Old Style"/>
          <w:sz w:val="22"/>
          <w:szCs w:val="21"/>
        </w:rPr>
        <w:t>is</w:t>
      </w:r>
      <w:r>
        <w:rPr>
          <w:rFonts w:ascii="Bookman Old Style" w:hAnsi="Bookman Old Style"/>
          <w:sz w:val="21"/>
          <w:szCs w:val="21"/>
        </w:rPr>
        <w:t xml:space="preserve"> </w:t>
      </w:r>
      <w:r>
        <w:rPr>
          <w:rFonts w:ascii="Bookman Old Style" w:hAnsi="Bookman Old Style"/>
          <w:sz w:val="22"/>
          <w:szCs w:val="21"/>
        </w:rPr>
        <w:t>monopolised</w:t>
      </w:r>
      <w:r>
        <w:rPr>
          <w:rFonts w:ascii="Bookman Old Style" w:hAnsi="Bookman Old Style"/>
          <w:sz w:val="21"/>
          <w:szCs w:val="21"/>
        </w:rPr>
        <w:t xml:space="preserve"> </w:t>
      </w:r>
      <w:r>
        <w:rPr>
          <w:rFonts w:ascii="Bookman Old Style" w:hAnsi="Bookman Old Style"/>
          <w:sz w:val="22"/>
          <w:szCs w:val="21"/>
        </w:rPr>
        <w:t>by</w:t>
      </w:r>
      <w:r>
        <w:rPr>
          <w:rFonts w:ascii="Bookman Old Style" w:hAnsi="Bookman Old Style"/>
          <w:sz w:val="21"/>
          <w:szCs w:val="21"/>
        </w:rPr>
        <w:t xml:space="preserve"> </w:t>
      </w:r>
      <w:r>
        <w:rPr>
          <w:rFonts w:ascii="Bookman Old Style" w:hAnsi="Bookman Old Style"/>
          <w:sz w:val="22"/>
          <w:szCs w:val="21"/>
        </w:rPr>
        <w:t>a</w:t>
      </w:r>
      <w:r>
        <w:rPr>
          <w:rFonts w:ascii="Bookman Old Style" w:hAnsi="Bookman Old Style"/>
          <w:sz w:val="21"/>
          <w:szCs w:val="21"/>
        </w:rPr>
        <w:t xml:space="preserve"> </w:t>
      </w:r>
      <w:r>
        <w:rPr>
          <w:rFonts w:ascii="Bookman Old Style" w:hAnsi="Bookman Old Style"/>
          <w:sz w:val="22"/>
          <w:szCs w:val="21"/>
        </w:rPr>
        <w:t>single</w:t>
      </w:r>
      <w:r>
        <w:rPr>
          <w:rFonts w:ascii="Bookman Old Style" w:hAnsi="Bookman Old Style"/>
          <w:sz w:val="21"/>
          <w:szCs w:val="21"/>
        </w:rPr>
        <w:t xml:space="preserve"> </w:t>
      </w:r>
      <w:r>
        <w:rPr>
          <w:rFonts w:ascii="Bookman Old Style" w:hAnsi="Bookman Old Style"/>
          <w:sz w:val="22"/>
          <w:szCs w:val="21"/>
        </w:rPr>
        <w:t>(or</w:t>
      </w:r>
      <w:r>
        <w:rPr>
          <w:rFonts w:ascii="Bookman Old Style" w:hAnsi="Bookman Old Style"/>
          <w:sz w:val="21"/>
          <w:szCs w:val="21"/>
        </w:rPr>
        <w:t xml:space="preserve"> </w:t>
      </w:r>
      <w:r>
        <w:rPr>
          <w:rFonts w:ascii="Bookman Old Style" w:hAnsi="Bookman Old Style"/>
          <w:sz w:val="22"/>
          <w:szCs w:val="21"/>
        </w:rPr>
        <w:t>very</w:t>
      </w:r>
      <w:r>
        <w:rPr>
          <w:rFonts w:ascii="Bookman Old Style" w:hAnsi="Bookman Old Style"/>
          <w:sz w:val="21"/>
          <w:szCs w:val="21"/>
        </w:rPr>
        <w:t xml:space="preserve"> </w:t>
      </w:r>
      <w:r>
        <w:rPr>
          <w:rFonts w:ascii="Bookman Old Style" w:hAnsi="Bookman Old Style"/>
          <w:sz w:val="22"/>
          <w:szCs w:val="21"/>
        </w:rPr>
        <w:t>few)</w:t>
      </w:r>
      <w:r>
        <w:rPr>
          <w:rFonts w:ascii="Bookman Old Style" w:hAnsi="Bookman Old Style"/>
          <w:sz w:val="21"/>
          <w:szCs w:val="21"/>
        </w:rPr>
        <w:t xml:space="preserve"> </w:t>
      </w:r>
      <w:r>
        <w:rPr>
          <w:rFonts w:ascii="Bookman Old Style" w:hAnsi="Bookman Old Style"/>
          <w:sz w:val="22"/>
          <w:szCs w:val="21"/>
        </w:rPr>
        <w:t>“super-hubs”.</w:t>
      </w:r>
    </w:p>
    <w:p w14:paraId="0B4E8068" w14:textId="77777777" w:rsidR="00F06005" w:rsidRPr="00F06005" w:rsidRDefault="00000000" w:rsidP="0004544C">
      <w:pPr>
        <w:pStyle w:val="Heading2"/>
        <w:spacing w:line="276" w:lineRule="auto"/>
        <w:jc w:val="both"/>
        <w:rPr>
          <w:rFonts w:ascii="Bookman Old Style" w:hAnsi="Bookman Old Style"/>
          <w:sz w:val="24"/>
          <w:szCs w:val="24"/>
        </w:rPr>
      </w:pPr>
      <w:bookmarkStart w:id="7" w:name="experimental-design-and-simulated-phases"/>
      <w:bookmarkEnd w:id="6"/>
      <w:r>
        <w:rPr>
          <w:rFonts w:ascii="Bookman Old Style" w:hAnsi="Bookman Old Style"/>
          <w:sz w:val="24"/>
          <w:szCs w:val="24"/>
        </w:rPr>
        <w:t>2.6. Experimental Design and Simulated Phases</w:t>
      </w:r>
    </w:p>
    <w:p w14:paraId="56AACB22" w14:textId="66DC573C" w:rsidR="00F06005" w:rsidRPr="00F06005" w:rsidRDefault="00F06005" w:rsidP="00F06005">
      <w:pPr>
        <w:pStyle w:val="BodyText"/>
        <w:spacing w:line="276" w:lineRule="auto"/>
        <w:jc w:val="both"/>
        <w:rPr>
          <w:rFonts w:ascii="Bookman Old Style" w:hAnsi="Bookman Old Style"/>
          <w:sz w:val="22"/>
          <w:szCs w:val="21"/>
        </w:rPr>
      </w:pPr>
      <w:r>
        <w:rPr>
          <w:rFonts w:ascii="Bookman Old Style" w:hAnsi="Bookman Old Style"/>
          <w:sz w:val="22"/>
          <w:szCs w:val="21"/>
        </w:rPr>
        <w:t xml:space="preserve">We followed a stepwise modelling strategy. An exploratory series of three preliminary experiments: Phase 1 - contrasting baseline Uniform vs. Gaussian preference functions: Phase 2 - mapping the </w:t>
      </w:r>
      <w:r>
        <w:rPr>
          <w:rFonts w:ascii="Bookman Old Style" w:hAnsi="Bookman Old Style"/>
          <w:i/>
          <w:sz w:val="22"/>
          <w:szCs w:val="21"/>
        </w:rPr>
        <w:t>σ</w:t>
      </w:r>
      <w:r>
        <w:rPr>
          <w:rFonts w:ascii="Bookman Old Style" w:hAnsi="Bookman Old Style"/>
          <w:i/>
          <w:sz w:val="22"/>
          <w:szCs w:val="21"/>
          <w:vertAlign w:val="subscript"/>
        </w:rPr>
        <w:t>p</w:t>
      </w:r>
      <w:r>
        <w:rPr>
          <w:rFonts w:ascii="Bookman Old Style" w:hAnsi="Bookman Old Style"/>
          <w:sz w:val="22"/>
          <w:szCs w:val="21"/>
        </w:rPr>
        <w:t xml:space="preserve"> gradient under unrestricted sampling, and Phase 3 - probing the effect of sampling restrictions under high </w:t>
      </w:r>
      <w:r>
        <w:rPr>
          <w:rFonts w:ascii="Bookman Old Style" w:hAnsi="Bookman Old Style"/>
          <w:i/>
          <w:sz w:val="22"/>
          <w:szCs w:val="21"/>
        </w:rPr>
        <w:t>σ</w:t>
      </w:r>
      <w:r>
        <w:rPr>
          <w:rFonts w:ascii="Bookman Old Style" w:hAnsi="Bookman Old Style"/>
          <w:i/>
          <w:sz w:val="22"/>
          <w:szCs w:val="21"/>
          <w:vertAlign w:val="subscript"/>
        </w:rPr>
        <w:t>p</w:t>
      </w:r>
      <w:r>
        <w:rPr>
          <w:rFonts w:ascii="Bookman Old Style" w:hAnsi="Bookman Old Style"/>
          <w:sz w:val="22"/>
          <w:szCs w:val="21"/>
        </w:rPr>
        <w:t xml:space="preserve">. All of them were used to identify the critical regions of parameter space, calibrate the </w:t>
      </w:r>
      <w:r>
        <w:rPr>
          <w:rFonts w:ascii="Bookman Old Style" w:hAnsi="Bookman Old Style"/>
          <w:i/>
          <w:sz w:val="22"/>
          <w:szCs w:val="21"/>
        </w:rPr>
        <w:t>σ</w:t>
      </w:r>
      <w:r>
        <w:rPr>
          <w:rFonts w:ascii="Bookman Old Style" w:hAnsi="Bookman Old Style"/>
          <w:i/>
          <w:sz w:val="22"/>
          <w:szCs w:val="21"/>
          <w:vertAlign w:val="subscript"/>
        </w:rPr>
        <w:t>p</w:t>
      </w:r>
      <w:r>
        <w:rPr>
          <w:rFonts w:ascii="Bookman Old Style" w:hAnsi="Bookman Old Style"/>
          <w:sz w:val="22"/>
          <w:szCs w:val="21"/>
        </w:rPr>
        <w:t xml:space="preserve"> gradient, and confirm that preference variation, preference geometry, and sampling capacity each generate independent and detectable effects on network topology. The full description, design, and outputs of these preliminary phases are provided in the Supplementary Material (</w:t>
      </w:r>
      <w:r>
        <w:rPr>
          <w:rFonts w:ascii="Bookman Old Style" w:hAnsi="Bookman Old Style"/>
          <w:sz w:val="22"/>
          <w:szCs w:val="21"/>
          <w:highlight w:val="yellow"/>
        </w:rPr>
        <w:t>Tables S1–S3; Figures S1–S3</w:t>
      </w:r>
      <w:r>
        <w:rPr>
          <w:rFonts w:ascii="Bookman Old Style" w:hAnsi="Bookman Old Style"/>
          <w:sz w:val="22"/>
          <w:szCs w:val="21"/>
        </w:rPr>
        <w:t>).</w:t>
      </w:r>
    </w:p>
    <w:p w14:paraId="10C32181" w14:textId="7F11C550" w:rsidR="00F06005" w:rsidRPr="00F06005" w:rsidRDefault="00F06005" w:rsidP="00F06005">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 xml:space="preserve">Building on these preliminary findings, we performed a single fully-crossed factorial experiment, that integrates all four preference functions, the complete </w:t>
      </w:r>
      <w:r>
        <w:rPr>
          <w:rFonts w:ascii="Bookman Old Style" w:hAnsi="Bookman Old Style"/>
          <w:i/>
          <w:sz w:val="22"/>
          <w:szCs w:val="21"/>
        </w:rPr>
        <w:t>σ</w:t>
      </w:r>
      <w:r>
        <w:rPr>
          <w:rFonts w:ascii="Bookman Old Style" w:hAnsi="Bookman Old Style"/>
          <w:i/>
          <w:sz w:val="22"/>
          <w:szCs w:val="21"/>
          <w:vertAlign w:val="subscript"/>
        </w:rPr>
        <w:t>p</w:t>
      </w:r>
      <w:r>
        <w:rPr>
          <w:rFonts w:ascii="Bookman Old Style" w:hAnsi="Bookman Old Style"/>
          <w:sz w:val="22"/>
          <w:szCs w:val="21"/>
        </w:rPr>
        <w:t xml:space="preserve"> gradient, and the full range of sampling constraints into a unified design. This integrated experiment provides the comprehensive panorama needed to test our three hierarchical hypotheses (H1–H3) and constitutes the main analysis of the present paper. Specifically, the main experiment crossed:</w:t>
      </w:r>
    </w:p>
    <w:p w14:paraId="0DF17061" w14:textId="77777777" w:rsidR="00F06005" w:rsidRPr="00F06005" w:rsidRDefault="00F06005" w:rsidP="00F06005">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Four preference functions: Uniform, Gaussian, Sigmoid, U-shaped.</w:t>
      </w:r>
    </w:p>
    <w:p w14:paraId="194069EA" w14:textId="721AF4CB" w:rsidR="00F06005" w:rsidRPr="00F06005" w:rsidRDefault="00F06005" w:rsidP="00F06005">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 xml:space="preserve">Seven levels of preference variation: </w:t>
      </w:r>
      <w:r>
        <w:rPr>
          <w:rFonts w:ascii="Bookman Old Style" w:hAnsi="Bookman Old Style"/>
          <w:i/>
          <w:sz w:val="22"/>
          <w:szCs w:val="21"/>
        </w:rPr>
        <w:t>σ</w:t>
      </w:r>
      <w:r>
        <w:rPr>
          <w:rFonts w:ascii="Bookman Old Style" w:hAnsi="Bookman Old Style"/>
          <w:i/>
          <w:sz w:val="22"/>
          <w:szCs w:val="21"/>
          <w:vertAlign w:val="subscript"/>
        </w:rPr>
        <w:t>p</w:t>
      </w:r>
      <w:r>
        <w:rPr>
          <w:rFonts w:ascii="Bookman Old Style" w:hAnsi="Bookman Old Style"/>
          <w:sz w:val="22"/>
          <w:szCs w:val="21"/>
        </w:rPr>
        <w:t xml:space="preserve"> </w:t>
      </w:r>
      <w:r>
        <w:rPr>
          <w:rFonts w:ascii="Cambria Math" w:hAnsi="Cambria Math" w:cs="Cambria Math"/>
          <w:sz w:val="22"/>
          <w:szCs w:val="21"/>
        </w:rPr>
        <w:t>∈</w:t>
      </w:r>
      <w:r>
        <w:rPr>
          <w:rFonts w:ascii="Bookman Old Style" w:hAnsi="Bookman Old Style"/>
          <w:sz w:val="22"/>
          <w:szCs w:val="21"/>
        </w:rPr>
        <w:t xml:space="preserve"> {0.2, 0.5, 0.8, 1.0, 1.2, 1.5, 2.0}.</w:t>
      </w:r>
    </w:p>
    <w:p w14:paraId="26A83A55" w14:textId="1C57D869" w:rsidR="00F06005" w:rsidRPr="00F06005" w:rsidRDefault="00F06005" w:rsidP="00F06005">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 xml:space="preserve">Three sampling capacities: </w:t>
      </w:r>
      <w:r>
        <w:rPr>
          <w:rFonts w:ascii="Bookman Old Style" w:hAnsi="Bookman Old Style"/>
          <w:i/>
          <w:sz w:val="22"/>
          <w:szCs w:val="21"/>
        </w:rPr>
        <w:t>A</w:t>
      </w:r>
      <w:r>
        <w:rPr>
          <w:rFonts w:ascii="Bookman Old Style" w:hAnsi="Bookman Old Style"/>
          <w:i/>
          <w:sz w:val="22"/>
          <w:szCs w:val="21"/>
          <w:vertAlign w:val="subscript"/>
        </w:rPr>
        <w:t>max</w:t>
      </w:r>
      <w:r>
        <w:rPr>
          <w:rFonts w:ascii="Bookman Old Style" w:hAnsi="Bookman Old Style"/>
          <w:sz w:val="22"/>
          <w:szCs w:val="21"/>
        </w:rPr>
        <w:t xml:space="preserve"> </w:t>
      </w:r>
      <w:r>
        <w:rPr>
          <w:rFonts w:ascii="Cambria Math" w:hAnsi="Cambria Math" w:cs="Cambria Math"/>
          <w:sz w:val="22"/>
          <w:szCs w:val="21"/>
        </w:rPr>
        <w:t>∈</w:t>
      </w:r>
      <w:r>
        <w:rPr>
          <w:rFonts w:ascii="Bookman Old Style" w:hAnsi="Bookman Old Style"/>
          <w:sz w:val="22"/>
          <w:szCs w:val="21"/>
        </w:rPr>
        <w:t xml:space="preserve"> {10, 40, 200} (5%, 20%, and 100% of N).</w:t>
      </w:r>
    </w:p>
    <w:p w14:paraId="0DF17062" w14:textId="77777777" w:rsidR="00F06005" w:rsidRPr="00F06005" w:rsidRDefault="00F06005" w:rsidP="00F06005">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 xml:space="preserve">Three polyandry levels (number of partners per female): k ∈ {5, 10, 20}.</w:t>
      </w:r>
    </w:p>
    <w:p w14:paraId="0DF17063" w14:textId="77777777" w:rsidR="00F06005" w:rsidRPr="00F06005" w:rsidRDefault="00F06005" w:rsidP="00F06005">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 xml:space="preserve">Two viability-selection regimes: natural (viability) selection either applied or switched off.</w:t>
      </w:r>
    </w:p>
    <w:p w14:paraId="3B3C82B3" w14:textId="4BFC3C75" w:rsidR="0075698E" w:rsidRPr="00F06005" w:rsidRDefault="00F06005" w:rsidP="00F06005">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Each of the 504 factorial scenarios was replicated 100 times over 100 generations, yielding 50,400 independent simulations.</w:t>
      </w:r>
    </w:p>
    <w:p w14:paraId="55A49312" w14:textId="77777777" w:rsidR="00F06005" w:rsidRPr="00F06005" w:rsidRDefault="00F06005" w:rsidP="00F06005">
      <w:pPr>
        <w:spacing w:line="276" w:lineRule="auto"/>
        <w:ind w:left="720"/>
        <w:jc w:val="both"/>
        <w:rPr>
          <w:rFonts w:ascii="Bookman Old Style" w:hAnsi="Bookman Old Style"/>
          <w:sz w:val="22"/>
          <w:szCs w:val="21"/>
        </w:rPr>
      </w:pPr>
    </w:p>
    <w:p w14:paraId="0C5758E9" w14:textId="77777777" w:rsidR="0075698E" w:rsidRDefault="00000000" w:rsidP="0004544C">
      <w:pPr>
        <w:pStyle w:val="Heading2"/>
        <w:spacing w:line="276" w:lineRule="auto"/>
        <w:jc w:val="both"/>
        <w:rPr>
          <w:rFonts w:ascii="Bookman Old Style" w:hAnsi="Bookman Old Style"/>
          <w:sz w:val="24"/>
          <w:szCs w:val="24"/>
        </w:rPr>
      </w:pPr>
      <w:bookmarkStart w:id="8" w:name="statistical-analyses"/>
      <w:bookmarkEnd w:id="7"/>
      <w:r>
        <w:rPr>
          <w:rFonts w:ascii="Bookman Old Style" w:hAnsi="Bookman Old Style"/>
          <w:sz w:val="24"/>
          <w:szCs w:val="24"/>
        </w:rPr>
        <w:t>2.7. Statistical Analyses</w:t>
      </w:r>
    </w:p>
    <w:p w14:paraId="39AB0547" w14:textId="77777777" w:rsidR="0004544C" w:rsidRPr="0004544C" w:rsidRDefault="0004544C" w:rsidP="0004544C">
      <w:pPr>
        <w:pStyle w:val="Heading2"/>
        <w:spacing w:line="276" w:lineRule="auto"/>
        <w:jc w:val="both"/>
        <w:rPr>
          <w:rFonts w:ascii="Bookman Old Style" w:hAnsi="Bookman Old Style"/>
          <w:sz w:val="24"/>
          <w:szCs w:val="24"/>
        </w:rPr>
      </w:pPr>
      <w:bookmarkStart w:id="9" w:name="X30b7114fcb645040424715e7f376c2b2a875db8"/>
      <w:r>
        <w:rPr>
          <w:rFonts w:ascii="Bookman Old Style" w:hAnsi="Bookman Old Style"/>
          <w:sz w:val="24"/>
          <w:szCs w:val="24"/>
        </w:rPr>
        <w:t>1.1. Conceptual Framework: Premises, Hypotheses, and Predictions</w:t>
      </w:r>
    </w:p>
    <w:p w14:paraId="70F64138" w14:textId="77777777" w:rsidR="0004544C" w:rsidRPr="0004544C" w:rsidRDefault="0004544C" w:rsidP="0004544C">
      <w:pPr>
        <w:pStyle w:val="Heading3"/>
        <w:spacing w:line="276" w:lineRule="auto"/>
        <w:jc w:val="both"/>
        <w:rPr>
          <w:rFonts w:ascii="Bookman Old Style" w:hAnsi="Bookman Old Style"/>
          <w:sz w:val="22"/>
          <w:szCs w:val="22"/>
        </w:rPr>
      </w:pPr>
      <w:bookmarkStart w:id="10" w:name="premises"/>
      <w:r>
        <w:rPr>
          <w:rFonts w:ascii="Bookman Old Style" w:hAnsi="Bookman Old Style"/>
          <w:sz w:val="22"/>
          <w:szCs w:val="22"/>
        </w:rPr>
        <w:t>Premises</w:t>
      </w:r>
    </w:p>
    <w:p w14:paraId="3230E5AD" w14:textId="77777777" w:rsidR="0004544C" w:rsidRPr="00F06005" w:rsidRDefault="0004544C" w:rsidP="0004544C">
      <w:pPr>
        <w:pStyle w:val="FirstParagraph"/>
        <w:spacing w:line="276" w:lineRule="auto"/>
        <w:jc w:val="both"/>
        <w:rPr>
          <w:rFonts w:ascii="Bookman Old Style" w:hAnsi="Bookman Old Style"/>
          <w:sz w:val="22"/>
          <w:szCs w:val="21"/>
        </w:rPr>
      </w:pPr>
      <w:r>
        <w:rPr>
          <w:rFonts w:ascii="Bookman Old Style" w:hAnsi="Bookman Old Style"/>
          <w:sz w:val="22"/>
          <w:szCs w:val="21"/>
        </w:rPr>
        <w:t>Our model rests on four explicit premises that delimit its scope and distinguish it from classical co-evolutionary frameworks.</w:t>
      </w:r>
    </w:p>
    <w:p w14:paraId="18E7D9B8" w14:textId="474A919A" w:rsidR="0004544C" w:rsidRPr="00F06005" w:rsidRDefault="0004544C"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 xml:space="preserve">P1 — Within-population preference variation is real and consequential. Females within a population differ in their preference threshold </w:t>
      </w:r>
      <m:oMath>
        <m:r>
          <w:rPr>
            <w:rFonts w:ascii="Cambria Math" w:hAnsi="Cambria Math"/>
            <w:sz w:val="22"/>
            <w:szCs w:val="21"/>
          </w:rPr>
          <m:t>p</m:t>
        </m:r>
      </m:oMath>
      <w:r>
        <w:rPr>
          <w:rFonts w:ascii="Bookman Old Style" w:hAnsi="Bookman Old Style"/>
          <w:sz w:val="22"/>
          <w:szCs w:val="21"/>
        </w:rPr>
        <w:t xml:space="preserve"> — the male trait value each individual finds optimal. This variation, quantified as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oMath>
      <w:r>
        <w:rPr>
          <w:rFonts w:ascii="Bookman Old Style" w:hAnsi="Bookman Old Style"/>
          <w:sz w:val="22"/>
          <w:szCs w:val="21"/>
        </w:rPr>
        <w:t>, is empirically documented across taxa and is the primary independent variable of this study.</w:t>
      </w:r>
    </w:p>
    <w:p w14:paraId="11982058" w14:textId="77777777" w:rsidR="0004544C" w:rsidRPr="00F06005" w:rsidRDefault="0004544C"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lastRenderedPageBreak/>
        <w:t>P2 — Preference function shape is a fixed property of the mating system. The geometry of how a female translates her internal threshold into a copulation decision — whether she seeks an exact match (Gaussian), favours increasingly exaggerated traits (sigmoid), avoids the phenotypic mean (U-shaped), or mates at random (uniform) — is treated as a fixed ecological parameter, not an evolving trait. This deliberate simplification isolates the effect of function geometry from preference co-evolution.</w:t>
      </w:r>
    </w:p>
    <w:p w14:paraId="141D81CD" w14:textId="6C09CC1C" w:rsidR="0004544C" w:rsidRPr="00F06005" w:rsidRDefault="0004544C"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 xml:space="preserve">P3 — The mating network is the structural substrate of sexual selection. Individual-level copulation decisions aggregate into a bipartite network </w:t>
      </w:r>
      <m:oMath>
        <m:r>
          <m:rPr>
            <m:sty m:val="p"/>
          </m:rPr>
          <w:rPr>
            <w:rFonts w:ascii="Cambria Math" w:hAnsi="Cambria Math"/>
            <w:sz w:val="22"/>
            <w:szCs w:val="21"/>
          </w:rPr>
          <m:t>M</m:t>
        </m:r>
      </m:oMath>
      <w:r>
        <w:rPr>
          <w:rFonts w:ascii="Bookman Old Style" w:hAnsi="Bookman Old Style"/>
          <w:sz w:val="22"/>
          <w:szCs w:val="21"/>
        </w:rPr>
        <w:t xml:space="preserve"> whose topology — the pattern of who mates with whom — encodes the collective mating rules of the population. Changes in this structure are expected to precede and predict changes in the evolutionary process acting on male traits.</w:t>
      </w:r>
    </w:p>
    <w:p w14:paraId="4B0940EE" w14:textId="4070833A" w:rsidR="0004544C" w:rsidRPr="00F06005" w:rsidRDefault="0004544C"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 xml:space="preserve">P4 — Mate sampling capacity is an ecological constraint, not a free parameter. In natural populations, predation risk, energetic costs, and habitat structure impose an upper limit </w:t>
      </w:r>
      <m:oMath>
        <m:sSub>
          <m:sSubPr>
            <m:ctrlPr>
              <w:rPr>
                <w:rFonts w:ascii="Cambria Math" w:hAnsi="Cambria Math"/>
                <w:sz w:val="22"/>
                <w:szCs w:val="21"/>
              </w:rPr>
            </m:ctrlPr>
          </m:sSubPr>
          <m:e>
            <m:r>
              <w:rPr>
                <w:rFonts w:ascii="Cambria Math" w:hAnsi="Cambria Math"/>
                <w:sz w:val="22"/>
                <w:szCs w:val="21"/>
              </w:rPr>
              <m:t>A</m:t>
            </m:r>
          </m:e>
          <m:sub>
            <m:r>
              <w:rPr>
                <w:rFonts w:ascii="Cambria Math" w:hAnsi="Cambria Math"/>
                <w:sz w:val="22"/>
                <w:szCs w:val="21"/>
              </w:rPr>
              <m:t>max</m:t>
            </m:r>
          </m:sub>
        </m:sSub>
      </m:oMath>
      <w:r>
        <w:rPr>
          <w:rFonts w:ascii="Bookman Old Style" w:hAnsi="Bookman Old Style"/>
          <w:sz w:val="22"/>
          <w:szCs w:val="21"/>
        </w:rPr>
        <w:t xml:space="preserve"> on the number of males a female can assess. This constraint acts as ecological noise that degrades the signal generated by individual preference rules.</w:t>
      </w:r>
    </w:p>
    <w:p w14:paraId="3D0CD1CA" w14:textId="77777777" w:rsidR="0004544C" w:rsidRDefault="0004544C" w:rsidP="0004544C">
      <w:pPr>
        <w:pStyle w:val="Heading3"/>
        <w:spacing w:line="276" w:lineRule="auto"/>
        <w:jc w:val="both"/>
        <w:rPr>
          <w:rFonts w:ascii="Bookman Old Style" w:hAnsi="Bookman Old Style"/>
          <w:sz w:val="22"/>
          <w:szCs w:val="22"/>
        </w:rPr>
      </w:pPr>
      <w:bookmarkStart w:id="11" w:name="hypotheses-and-predictions"/>
      <w:bookmarkEnd w:id="10"/>
    </w:p>
    <w:p w14:paraId="2FD8F85E" w14:textId="77777777" w:rsidR="0004544C" w:rsidRPr="0004544C" w:rsidRDefault="0004544C" w:rsidP="0004544C">
      <w:pPr>
        <w:pStyle w:val="Heading3"/>
        <w:spacing w:line="276" w:lineRule="auto"/>
        <w:jc w:val="both"/>
        <w:rPr>
          <w:rFonts w:ascii="Bookman Old Style" w:hAnsi="Bookman Old Style"/>
          <w:sz w:val="22"/>
          <w:szCs w:val="22"/>
        </w:rPr>
      </w:pPr>
      <w:r>
        <w:rPr>
          <w:rFonts w:ascii="Bookman Old Style" w:hAnsi="Bookman Old Style"/>
          <w:sz w:val="22"/>
          <w:szCs w:val="22"/>
        </w:rPr>
        <w:t>Hypotheses and Predictions</w:t>
      </w:r>
    </w:p>
    <w:p w14:paraId="31BCFAA7" w14:textId="67BE365C" w:rsidR="0004544C" w:rsidRPr="00F06005" w:rsidRDefault="00F06005" w:rsidP="0004544C">
      <w:pPr>
        <w:pStyle w:val="FirstParagraph"/>
        <w:spacing w:line="276" w:lineRule="auto"/>
        <w:jc w:val="both"/>
        <w:rPr>
          <w:rFonts w:ascii="Bookman Old Style" w:hAnsi="Bookman Old Style"/>
          <w:sz w:val="22"/>
          <w:szCs w:val="21"/>
        </w:rPr>
      </w:pPr>
      <w:r>
        <w:rPr>
          <w:rFonts w:ascii="Bookman Old Style" w:hAnsi="Bookman Old Style"/>
          <w:sz w:val="22"/>
          <w:szCs w:val="21"/>
        </w:rPr>
        <w:t>We derive three hypotheses, each with explicit, measurable predictions.</w:t>
      </w:r>
    </w:p>
    <w:p w14:paraId="39E89D9A" w14:textId="77777777" w:rsidR="0004544C" w:rsidRPr="0004544C" w:rsidRDefault="0004544C" w:rsidP="0004544C">
      <w:pPr>
        <w:pStyle w:val="BodyText"/>
      </w:pPr>
    </w:p>
    <w:p w14:paraId="2EF0EF99" w14:textId="17F60C60" w:rsidR="00F06005" w:rsidRPr="00F06005" w:rsidRDefault="0004544C" w:rsidP="00F06005">
      <w:pPr>
        <w:pStyle w:val="FirstParagraph"/>
        <w:spacing w:line="276" w:lineRule="auto"/>
        <w:jc w:val="both"/>
        <w:rPr>
          <w:rFonts w:ascii="Bookman Old Style" w:hAnsi="Bookman Old Style"/>
          <w:sz w:val="22"/>
          <w:szCs w:val="21"/>
        </w:rPr>
      </w:pPr>
      <w:r>
        <w:rPr>
          <w:rFonts w:ascii="Bookman Old Style" w:hAnsi="Bookman Old Style"/>
          <w:sz w:val="22"/>
          <w:szCs w:val="21"/>
        </w:rPr>
        <w:t xml:space="preserve">H1 — </w:t>
      </w:r>
      <w:r>
        <w:rPr>
          <w:rFonts w:ascii="Bookman Old Style" w:hAnsi="Bookman Old Style"/>
          <w:i/>
          <w:iCs/>
          <w:sz w:val="22"/>
          <w:szCs w:val="21"/>
        </w:rPr>
        <w:t>Hypothesis:</w:t>
      </w:r>
      <w:r>
        <w:rPr>
          <w:rFonts w:ascii="Bookman Old Style" w:hAnsi="Bookman Old Style"/>
          <w:sz w:val="22"/>
          <w:szCs w:val="21"/>
        </w:rPr>
        <w:t xml:space="preserve"> Different preference function shapes generate distinct, predictable structural patterns in the mating network, and these patterns intensify with increasing preference heterogeneity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oMath>
      <w:r>
        <w:rPr>
          <w:rFonts w:ascii="Bookman Old Style" w:hAnsi="Bookman Old Style"/>
          <w:sz w:val="22"/>
          <w:szCs w:val="21"/>
        </w:rPr>
        <w:t xml:space="preserve">). </w:t>
      </w:r>
      <w:r>
        <w:rPr>
          <w:rFonts w:ascii="Bookman Old Style" w:hAnsi="Bookman Old Style"/>
          <w:i/>
          <w:iCs/>
          <w:sz w:val="22"/>
          <w:szCs w:val="21"/>
        </w:rPr>
        <w:t>M</w:t>
      </w:r>
      <w:r>
        <w:rPr>
          <w:rFonts w:ascii="Bookman Old Style" w:hAnsi="Bookman Old Style"/>
          <w:sz w:val="22"/>
          <w:szCs w:val="21"/>
        </w:rPr>
        <w:t>ating network variables</w:t>
      </w:r>
      <w:r>
        <w:rPr>
          <w:rFonts w:ascii="Bookman Old Style" w:hAnsi="Bookman Old Style"/>
          <w:i/>
          <w:iCs/>
          <w:sz w:val="22"/>
          <w:szCs w:val="21"/>
        </w:rPr>
        <w:t>:</w:t>
      </w:r>
      <w:r>
        <w:rPr>
          <w:rFonts w:ascii="Bookman Old Style" w:hAnsi="Bookman Old Style"/>
          <w:sz w:val="22"/>
          <w:szCs w:val="21"/>
        </w:rPr>
        <w:t xml:space="preserve"> Nestedness (NODF), Modularity (Louvain), Degree Centralization, and </w:t>
      </w:r>
      <m:oMath>
        <m:sSub>
          <m:sSubPr>
            <m:ctrlPr>
              <w:rPr>
                <w:rFonts w:ascii="Cambria Math" w:hAnsi="Cambria Math"/>
                <w:sz w:val="22"/>
                <w:szCs w:val="21"/>
              </w:rPr>
            </m:ctrlPr>
          </m:sSubPr>
          <m:e>
            <m:r>
              <w:rPr>
                <w:rFonts w:ascii="Cambria Math" w:hAnsi="Cambria Math"/>
                <w:sz w:val="22"/>
                <w:szCs w:val="21"/>
              </w:rPr>
              <m:t>I</m:t>
            </m:r>
          </m:e>
          <m:sub>
            <m:r>
              <w:rPr>
                <w:rFonts w:ascii="Cambria Math" w:hAnsi="Cambria Math"/>
                <w:sz w:val="22"/>
                <w:szCs w:val="21"/>
              </w:rPr>
              <m:t>s</m:t>
            </m:r>
          </m:sub>
        </m:sSub>
      </m:oMath>
      <w:r>
        <w:rPr>
          <w:rFonts w:ascii="Bookman Old Style" w:hAnsi="Bookman Old Style"/>
          <w:sz w:val="22"/>
          <w:szCs w:val="21"/>
        </w:rPr>
        <w:t xml:space="preserve"> at Generation 100 across the full</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oMath>
      <w:r>
        <w:rPr>
          <w:rFonts w:ascii="Bookman Old Style" w:hAnsi="Bookman Old Style"/>
          <w:sz w:val="22"/>
          <w:szCs w:val="21"/>
        </w:rPr>
        <w:t xml:space="preserve"> gradient.</w:t>
      </w:r>
    </w:p>
    <w:p w14:paraId="23934774" w14:textId="6C248763" w:rsidR="0004544C" w:rsidRPr="00F06005" w:rsidRDefault="0004544C" w:rsidP="0004544C">
      <w:pPr>
        <w:pStyle w:val="BodyText"/>
        <w:spacing w:line="276" w:lineRule="auto"/>
        <w:ind w:firstLine="720"/>
        <w:jc w:val="both"/>
        <w:rPr>
          <w:rFonts w:ascii="Bookman Old Style" w:hAnsi="Bookman Old Style"/>
          <w:sz w:val="22"/>
          <w:szCs w:val="21"/>
        </w:rPr>
      </w:pPr>
    </w:p>
    <w:tbl>
      <w:tblPr>
        <w:tblStyle w:val="Table"/>
        <w:tblW w:w="5000" w:type="pct"/>
        <w:tblLayout w:type="fixed"/>
        <w:tblLook w:val="0020" w:firstRow="1" w:lastRow="0" w:firstColumn="0" w:lastColumn="0" w:noHBand="0" w:noVBand="0"/>
      </w:tblPr>
      <w:tblGrid>
        <w:gridCol w:w="3032"/>
        <w:gridCol w:w="6328"/>
      </w:tblGrid>
      <w:tr w:rsidR="00F06005" w:rsidRPr="0004544C" w14:paraId="1682ABDA" w14:textId="77777777" w:rsidTr="00F06005">
        <w:trPr>
          <w:cnfStyle w:val="100000000000" w:firstRow="1" w:lastRow="0" w:firstColumn="0" w:lastColumn="0" w:oddVBand="0" w:evenVBand="0" w:oddHBand="0" w:evenHBand="0" w:firstRowFirstColumn="0" w:firstRowLastColumn="0" w:lastRowFirstColumn="0" w:lastRowLastColumn="0"/>
          <w:tblHeader/>
        </w:trPr>
        <w:tc>
          <w:tcPr>
            <w:tcW w:w="3120" w:type="dxa"/>
          </w:tcPr>
          <w:p w14:paraId="6428DF91" w14:textId="77777777" w:rsidR="00F06005" w:rsidRPr="00F06005" w:rsidRDefault="00F06005" w:rsidP="00425663">
            <w:pPr>
              <w:pStyle w:val="Compact"/>
              <w:spacing w:line="276" w:lineRule="auto"/>
              <w:ind w:firstLine="720"/>
              <w:jc w:val="both"/>
              <w:rPr>
                <w:rFonts w:ascii="Bookman Old Style" w:hAnsi="Bookman Old Style"/>
                <w:sz w:val="22"/>
                <w:szCs w:val="21"/>
              </w:rPr>
            </w:pPr>
            <w:r>
              <w:rPr>
                <w:rFonts w:ascii="Bookman Old Style" w:hAnsi="Bookman Old Style"/>
                <w:sz w:val="22"/>
                <w:szCs w:val="21"/>
              </w:rPr>
              <w:t>Preference function</w:t>
            </w:r>
          </w:p>
        </w:tc>
        <w:tc>
          <w:tcPr>
            <w:tcW w:w="6519" w:type="dxa"/>
          </w:tcPr>
          <w:p w14:paraId="4BC9C475" w14:textId="58AC7831" w:rsidR="00F06005" w:rsidRPr="00F06005" w:rsidRDefault="00F06005" w:rsidP="00425663">
            <w:pPr>
              <w:pStyle w:val="Compact"/>
              <w:spacing w:line="276" w:lineRule="auto"/>
              <w:ind w:firstLine="720"/>
              <w:jc w:val="both"/>
              <w:rPr>
                <w:rFonts w:ascii="Bookman Old Style" w:hAnsi="Bookman Old Style"/>
                <w:sz w:val="22"/>
                <w:szCs w:val="21"/>
              </w:rPr>
            </w:pPr>
            <w:r>
              <w:rPr>
                <w:rFonts w:ascii="Bookman Old Style" w:hAnsi="Bookman Old Style"/>
                <w:sz w:val="22"/>
                <w:szCs w:val="21"/>
              </w:rPr>
              <w:t>Predicted topological pattern</w:t>
            </w:r>
          </w:p>
        </w:tc>
      </w:tr>
      <w:tr w:rsidR="00F06005" w:rsidRPr="0004544C" w14:paraId="30BFE785" w14:textId="77777777" w:rsidTr="00F06005">
        <w:tc>
          <w:tcPr>
            <w:tcW w:w="3120" w:type="dxa"/>
          </w:tcPr>
          <w:p w14:paraId="2E077A87" w14:textId="665819A8" w:rsidR="00F06005" w:rsidRPr="00F06005" w:rsidRDefault="00F06005" w:rsidP="00F06005">
            <w:pPr>
              <w:pStyle w:val="Compact"/>
              <w:spacing w:line="276" w:lineRule="auto"/>
              <w:jc w:val="both"/>
              <w:rPr>
                <w:rFonts w:ascii="Bookman Old Style" w:hAnsi="Bookman Old Style"/>
                <w:sz w:val="22"/>
                <w:szCs w:val="21"/>
              </w:rPr>
            </w:pPr>
            <w:r>
              <w:rPr>
                <w:rFonts w:ascii="Bookman Old Style" w:hAnsi="Bookman Old Style"/>
                <w:sz w:val="22"/>
                <w:szCs w:val="21"/>
              </w:rPr>
              <w:t>Uniform (Control)</w:t>
            </w:r>
          </w:p>
        </w:tc>
        <w:tc>
          <w:tcPr>
            <w:tcW w:w="6519" w:type="dxa"/>
          </w:tcPr>
          <w:p w14:paraId="0944D584" w14:textId="228DAE60" w:rsidR="00F06005" w:rsidRPr="00F06005" w:rsidRDefault="00F06005" w:rsidP="00425663">
            <w:pPr>
              <w:pStyle w:val="Compact"/>
              <w:spacing w:line="276" w:lineRule="auto"/>
              <w:ind w:firstLine="720"/>
              <w:jc w:val="both"/>
              <w:rPr>
                <w:rFonts w:ascii="Bookman Old Style" w:hAnsi="Bookman Old Style"/>
                <w:sz w:val="22"/>
                <w:szCs w:val="21"/>
              </w:rPr>
            </w:pPr>
            <w:r>
              <w:rPr>
                <w:rFonts w:ascii="Bookman Old Style" w:hAnsi="Bookman Old Style"/>
                <w:sz w:val="22"/>
                <w:szCs w:val="21"/>
              </w:rPr>
              <w:t xml:space="preserve">Similar network struture along full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oMath>
            <w:r>
              <w:rPr>
                <w:rFonts w:ascii="Bookman Old Style" w:hAnsi="Bookman Old Style"/>
                <w:sz w:val="22"/>
                <w:szCs w:val="21"/>
              </w:rPr>
              <w:t xml:space="preserve"> gradient.</w:t>
            </w:r>
          </w:p>
        </w:tc>
      </w:tr>
      <w:tr w:rsidR="00F06005" w:rsidRPr="0004544C" w14:paraId="0864091E" w14:textId="77777777" w:rsidTr="00F06005">
        <w:tc>
          <w:tcPr>
            <w:tcW w:w="3120" w:type="dxa"/>
          </w:tcPr>
          <w:p w14:paraId="4D21A67E" w14:textId="77777777" w:rsidR="00F06005" w:rsidRPr="00F06005" w:rsidRDefault="00F06005" w:rsidP="00F06005">
            <w:pPr>
              <w:pStyle w:val="Compact"/>
              <w:spacing w:line="276" w:lineRule="auto"/>
              <w:jc w:val="both"/>
              <w:rPr>
                <w:rFonts w:ascii="Bookman Old Style" w:hAnsi="Bookman Old Style"/>
                <w:sz w:val="22"/>
                <w:szCs w:val="21"/>
              </w:rPr>
            </w:pPr>
            <w:r>
              <w:rPr>
                <w:rFonts w:ascii="Bookman Old Style" w:hAnsi="Bookman Old Style"/>
                <w:sz w:val="22"/>
                <w:szCs w:val="21"/>
              </w:rPr>
              <w:t>Gaussian (stabilising)</w:t>
            </w:r>
          </w:p>
        </w:tc>
        <w:tc>
          <w:tcPr>
            <w:tcW w:w="6519" w:type="dxa"/>
          </w:tcPr>
          <w:p w14:paraId="6CEAD7C1" w14:textId="428658C0" w:rsidR="00F06005" w:rsidRPr="00F06005" w:rsidRDefault="00F06005" w:rsidP="00425663">
            <w:pPr>
              <w:pStyle w:val="Compact"/>
              <w:spacing w:line="276" w:lineRule="auto"/>
              <w:ind w:firstLine="720"/>
              <w:jc w:val="both"/>
              <w:rPr>
                <w:rFonts w:ascii="Bookman Old Style" w:hAnsi="Bookman Old Style"/>
                <w:sz w:val="22"/>
                <w:szCs w:val="21"/>
              </w:rPr>
            </w:pPr>
            <w:r>
              <w:rPr>
                <w:rFonts w:ascii="Bookman Old Style" w:hAnsi="Bookman Old Style"/>
                <w:sz w:val="22"/>
                <w:szCs w:val="21"/>
              </w:rPr>
              <w:t xml:space="preserve">High Modularity when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r>
                <m:rPr>
                  <m:sty m:val="p"/>
                </m:rPr>
                <w:rPr>
                  <w:rFonts w:ascii="Cambria Math" w:hAnsi="Cambria Math"/>
                  <w:sz w:val="22"/>
                  <w:szCs w:val="21"/>
                </w:rPr>
                <m:t>&gt;</m:t>
              </m:r>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z</m:t>
                  </m:r>
                </m:sub>
              </m:sSub>
            </m:oMath>
            <w:r>
              <w:rPr>
                <w:rFonts w:ascii="Bookman Old Style" w:hAnsi="Bookman Old Style"/>
                <w:sz w:val="22"/>
                <w:szCs w:val="21"/>
              </w:rPr>
              <w:t xml:space="preserve">  (?)</w:t>
            </w:r>
          </w:p>
        </w:tc>
      </w:tr>
      <w:tr w:rsidR="00F06005" w:rsidRPr="0004544C" w14:paraId="05F06B64" w14:textId="77777777" w:rsidTr="00F06005">
        <w:tc>
          <w:tcPr>
            <w:tcW w:w="3120" w:type="dxa"/>
          </w:tcPr>
          <w:p w14:paraId="00BE7D13" w14:textId="77777777" w:rsidR="00F06005" w:rsidRPr="00F06005" w:rsidRDefault="00F06005" w:rsidP="00F06005">
            <w:pPr>
              <w:pStyle w:val="Compact"/>
              <w:spacing w:line="276" w:lineRule="auto"/>
              <w:jc w:val="both"/>
              <w:rPr>
                <w:rFonts w:ascii="Bookman Old Style" w:hAnsi="Bookman Old Style"/>
                <w:sz w:val="22"/>
                <w:szCs w:val="21"/>
              </w:rPr>
            </w:pPr>
            <w:r>
              <w:rPr>
                <w:rFonts w:ascii="Bookman Old Style" w:hAnsi="Bookman Old Style"/>
                <w:sz w:val="22"/>
                <w:szCs w:val="21"/>
              </w:rPr>
              <w:t>Sigmoid (directional)</w:t>
            </w:r>
          </w:p>
        </w:tc>
        <w:tc>
          <w:tcPr>
            <w:tcW w:w="6519" w:type="dxa"/>
          </w:tcPr>
          <w:p w14:paraId="370996F1" w14:textId="70F88D9E" w:rsidR="00F06005" w:rsidRPr="00F06005" w:rsidRDefault="00F06005" w:rsidP="00425663">
            <w:pPr>
              <w:pStyle w:val="Compact"/>
              <w:spacing w:line="276" w:lineRule="auto"/>
              <w:ind w:firstLine="720"/>
              <w:jc w:val="both"/>
              <w:rPr>
                <w:rFonts w:ascii="Bookman Old Style" w:hAnsi="Bookman Old Style"/>
                <w:sz w:val="22"/>
                <w:szCs w:val="21"/>
              </w:rPr>
            </w:pPr>
            <w:r>
              <w:rPr>
                <w:rFonts w:ascii="Bookman Old Style" w:hAnsi="Bookman Old Style"/>
                <w:sz w:val="22"/>
                <w:szCs w:val="21"/>
              </w:rPr>
              <w:t>High Nestedness, high Centralization (?)</w:t>
            </w:r>
          </w:p>
        </w:tc>
      </w:tr>
      <w:tr w:rsidR="00F06005" w:rsidRPr="0004544C" w14:paraId="442539AE" w14:textId="77777777" w:rsidTr="00F06005">
        <w:tc>
          <w:tcPr>
            <w:tcW w:w="3120" w:type="dxa"/>
          </w:tcPr>
          <w:p w14:paraId="7354904D" w14:textId="77777777" w:rsidR="00F06005" w:rsidRPr="00F06005" w:rsidRDefault="00F06005" w:rsidP="00F06005">
            <w:pPr>
              <w:pStyle w:val="Compact"/>
              <w:spacing w:line="276" w:lineRule="auto"/>
              <w:jc w:val="both"/>
              <w:rPr>
                <w:rFonts w:ascii="Bookman Old Style" w:hAnsi="Bookman Old Style"/>
                <w:sz w:val="22"/>
                <w:szCs w:val="21"/>
              </w:rPr>
            </w:pPr>
            <w:r>
              <w:rPr>
                <w:rFonts w:ascii="Bookman Old Style" w:hAnsi="Bookman Old Style"/>
                <w:sz w:val="22"/>
                <w:szCs w:val="21"/>
              </w:rPr>
              <w:t>U-shaped (disruptive)</w:t>
            </w:r>
          </w:p>
        </w:tc>
        <w:tc>
          <w:tcPr>
            <w:tcW w:w="6519" w:type="dxa"/>
          </w:tcPr>
          <w:p w14:paraId="7FD9086D" w14:textId="01A9EF9C" w:rsidR="00F06005" w:rsidRPr="00F06005" w:rsidRDefault="00F06005" w:rsidP="00425663">
            <w:pPr>
              <w:pStyle w:val="Compact"/>
              <w:spacing w:line="276" w:lineRule="auto"/>
              <w:ind w:firstLine="720"/>
              <w:jc w:val="both"/>
              <w:rPr>
                <w:rFonts w:ascii="Bookman Old Style" w:hAnsi="Bookman Old Style"/>
                <w:sz w:val="22"/>
                <w:szCs w:val="21"/>
              </w:rPr>
            </w:pPr>
            <w:r>
              <w:rPr>
                <w:rFonts w:ascii="Bookman Old Style" w:hAnsi="Bookman Old Style"/>
                <w:sz w:val="22"/>
                <w:szCs w:val="21"/>
              </w:rPr>
              <w:t>High Modularity via avoidance (?)</w:t>
            </w:r>
          </w:p>
        </w:tc>
      </w:tr>
    </w:tbl>
    <w:p w14:paraId="4184ABD8" w14:textId="77777777" w:rsidR="0004544C" w:rsidRPr="00F06005" w:rsidRDefault="0004544C" w:rsidP="0004544C">
      <w:pPr>
        <w:pStyle w:val="BodyText"/>
        <w:spacing w:line="276" w:lineRule="auto"/>
        <w:ind w:firstLine="720"/>
        <w:jc w:val="both"/>
        <w:rPr>
          <w:rFonts w:ascii="Bookman Old Style" w:hAnsi="Bookman Old Style"/>
          <w:sz w:val="22"/>
          <w:szCs w:val="21"/>
        </w:rPr>
      </w:pPr>
    </w:p>
    <w:p w14:paraId="2A2AF8C5" w14:textId="2763E109" w:rsidR="0004544C" w:rsidRPr="00F06005" w:rsidRDefault="0004544C" w:rsidP="00F06005">
      <w:pPr>
        <w:pStyle w:val="FirstParagraph"/>
        <w:spacing w:line="276" w:lineRule="auto"/>
        <w:jc w:val="both"/>
        <w:rPr>
          <w:rFonts w:ascii="Bookman Old Style" w:hAnsi="Bookman Old Style"/>
          <w:sz w:val="22"/>
          <w:szCs w:val="21"/>
        </w:rPr>
      </w:pPr>
      <w:r>
        <w:rPr>
          <w:rFonts w:ascii="Bookman Old Style" w:hAnsi="Bookman Old Style"/>
          <w:sz w:val="22"/>
          <w:szCs w:val="21"/>
        </w:rPr>
        <w:t xml:space="preserve">H2 — </w:t>
      </w:r>
      <w:r>
        <w:rPr>
          <w:rFonts w:ascii="Bookman Old Style" w:hAnsi="Bookman Old Style"/>
          <w:i/>
          <w:iCs/>
          <w:sz w:val="22"/>
          <w:szCs w:val="21"/>
        </w:rPr>
        <w:t>Hypothesis:</w:t>
      </w:r>
      <w:r>
        <w:rPr>
          <w:rFonts w:ascii="Bookman Old Style" w:hAnsi="Bookman Old Style"/>
          <w:sz w:val="22"/>
          <w:szCs w:val="21"/>
        </w:rPr>
        <w:t xml:space="preserve"> The structural pattern of the mating </w:t>
      </w:r>
      <w:commentRangeStart w:id="12"/>
      <w:r>
        <w:rPr>
          <w:rFonts w:ascii="Bookman Old Style" w:hAnsi="Bookman Old Style"/>
          <w:sz w:val="22"/>
          <w:szCs w:val="21"/>
        </w:rPr>
        <w:t xml:space="preserve">network correlates </w:t>
      </w:r>
      <w:commentRangeEnd w:id="12"/>
      <w:r>
        <w:rPr>
          <w:rStyle w:val="CommentReference"/>
        </w:rPr>
        <w:commentReference w:id="12"/>
      </w:r>
      <w:r>
        <w:rPr>
          <w:rFonts w:ascii="Bookman Old Style" w:hAnsi="Bookman Old Style"/>
          <w:sz w:val="22"/>
          <w:szCs w:val="21"/>
        </w:rPr>
        <w:t>with evolutionary trajectory of the male ornament. Specifically, nested networks predict trait exaggeration, while modular networks predict the rescue of genetic variance.</w:t>
      </w:r>
    </w:p>
    <w:p w14:paraId="03554BA1" w14:textId="77777777" w:rsidR="0004544C" w:rsidRPr="00F06005" w:rsidRDefault="0004544C" w:rsidP="0004544C">
      <w:pPr>
        <w:pStyle w:val="FirstParagraph"/>
        <w:spacing w:line="276" w:lineRule="auto"/>
        <w:jc w:val="both"/>
        <w:rPr>
          <w:rFonts w:ascii="Bookman Old Style" w:hAnsi="Bookman Old Style"/>
          <w:sz w:val="22"/>
          <w:szCs w:val="21"/>
        </w:rPr>
      </w:pPr>
      <w:r>
        <w:rPr>
          <w:rFonts w:ascii="Bookman Old Style" w:hAnsi="Bookman Old Style"/>
          <w:i/>
          <w:iCs/>
          <w:sz w:val="22"/>
          <w:szCs w:val="21"/>
        </w:rPr>
        <w:lastRenderedPageBreak/>
        <w:t>What we measure:</w:t>
      </w:r>
      <w:r>
        <w:rPr>
          <w:rFonts w:ascii="Bookman Old Style" w:hAnsi="Bookman Old Style"/>
          <w:sz w:val="22"/>
          <w:szCs w:val="21"/>
        </w:rPr>
        <w:t xml:space="preserve"> Linear regression of </w:t>
      </w:r>
      <m:oMath>
        <m:acc>
          <m:accPr>
            <m:chr m:val="‾"/>
            <m:ctrlPr>
              <w:rPr>
                <w:rFonts w:ascii="Cambria Math" w:hAnsi="Cambria Math"/>
                <w:sz w:val="22"/>
                <w:szCs w:val="21"/>
              </w:rPr>
            </m:ctrlPr>
          </m:accPr>
          <m:e>
            <m:r>
              <w:rPr>
                <w:rFonts w:ascii="Cambria Math" w:hAnsi="Cambria Math"/>
                <w:sz w:val="22"/>
                <w:szCs w:val="21"/>
              </w:rPr>
              <m:t>z</m:t>
            </m:r>
          </m:e>
        </m:acc>
      </m:oMath>
      <w:r>
        <w:rPr>
          <w:rFonts w:ascii="Bookman Old Style" w:hAnsi="Bookman Old Style"/>
          <w:sz w:val="22"/>
          <w:szCs w:val="21"/>
        </w:rPr>
        <w:t xml:space="preserve"> on Nestedness and </w:t>
      </w:r>
      <m:oMath>
        <m:r>
          <m:rPr>
            <m:nor/>
          </m:rPr>
          <w:rPr>
            <w:rFonts w:ascii="Bookman Old Style" w:hAnsi="Bookman Old Style"/>
            <w:sz w:val="22"/>
            <w:szCs w:val="21"/>
          </w:rPr>
          <m:t>Var</m:t>
        </m:r>
        <m:d>
          <m:dPr>
            <m:ctrlPr>
              <w:rPr>
                <w:rFonts w:ascii="Cambria Math" w:hAnsi="Cambria Math"/>
                <w:sz w:val="22"/>
                <w:szCs w:val="21"/>
              </w:rPr>
            </m:ctrlPr>
          </m:dPr>
          <m:e>
            <m:r>
              <w:rPr>
                <w:rFonts w:ascii="Cambria Math" w:hAnsi="Cambria Math"/>
                <w:sz w:val="22"/>
                <w:szCs w:val="21"/>
              </w:rPr>
              <m:t>z</m:t>
            </m:r>
          </m:e>
        </m:d>
      </m:oMath>
      <w:r>
        <w:rPr>
          <w:rFonts w:ascii="Bookman Old Style" w:hAnsi="Bookman Old Style"/>
          <w:sz w:val="22"/>
          <w:szCs w:val="21"/>
        </w:rPr>
        <w:t xml:space="preserve"> on Modularity at Generation 100, with preference function,</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oMath>
      <w:r>
        <w:rPr>
          <w:rFonts w:ascii="Bookman Old Style" w:hAnsi="Bookman Old Style"/>
          <w:sz w:val="22"/>
          <w:szCs w:val="21"/>
        </w:rPr>
        <w:t xml:space="preserve">, and </w:t>
      </w:r>
      <m:oMath>
        <m:sSub>
          <m:sSubPr>
            <m:ctrlPr>
              <w:rPr>
                <w:rFonts w:ascii="Cambria Math" w:hAnsi="Cambria Math"/>
                <w:sz w:val="22"/>
                <w:szCs w:val="21"/>
              </w:rPr>
            </m:ctrlPr>
          </m:sSubPr>
          <m:e>
            <m:r>
              <w:rPr>
                <w:rFonts w:ascii="Cambria Math" w:hAnsi="Cambria Math"/>
                <w:sz w:val="22"/>
                <w:szCs w:val="21"/>
              </w:rPr>
              <m:t>A</m:t>
            </m:r>
          </m:e>
          <m:sub>
            <m:r>
              <w:rPr>
                <w:rFonts w:ascii="Cambria Math" w:hAnsi="Cambria Math"/>
                <w:sz w:val="22"/>
                <w:szCs w:val="21"/>
              </w:rPr>
              <m:t>max</m:t>
            </m:r>
          </m:sub>
        </m:sSub>
      </m:oMath>
      <w:r>
        <w:rPr>
          <w:rFonts w:ascii="Bookman Old Style" w:hAnsi="Bookman Old Style"/>
          <w:sz w:val="22"/>
          <w:szCs w:val="21"/>
        </w:rPr>
        <w:t xml:space="preserve"> as covariates.</w:t>
      </w:r>
    </w:p>
    <w:p w14:paraId="7B85F087" w14:textId="77777777" w:rsidR="0004544C" w:rsidRPr="00F06005" w:rsidRDefault="0004544C" w:rsidP="0004544C">
      <w:pPr>
        <w:spacing w:line="276" w:lineRule="auto"/>
        <w:jc w:val="both"/>
        <w:rPr>
          <w:rFonts w:ascii="Bookman Old Style" w:hAnsi="Bookman Old Style"/>
          <w:sz w:val="22"/>
          <w:szCs w:val="21"/>
        </w:rPr>
      </w:pPr>
    </w:p>
    <w:p w14:paraId="5C69743C" w14:textId="77777777" w:rsidR="0004544C" w:rsidRPr="00F06005" w:rsidRDefault="0004544C" w:rsidP="0004544C">
      <w:pPr>
        <w:pStyle w:val="FirstParagraph"/>
        <w:spacing w:line="276" w:lineRule="auto"/>
        <w:jc w:val="both"/>
        <w:rPr>
          <w:rFonts w:ascii="Bookman Old Style" w:hAnsi="Bookman Old Style"/>
          <w:sz w:val="22"/>
          <w:szCs w:val="21"/>
        </w:rPr>
      </w:pPr>
      <w:r>
        <w:rPr>
          <w:rFonts w:ascii="Bookman Old Style" w:hAnsi="Bookman Old Style"/>
          <w:sz w:val="22"/>
          <w:szCs w:val="21"/>
        </w:rPr>
        <w:t>H3 — The Ecological Noise Hypothesis</w:t>
      </w:r>
    </w:p>
    <w:p w14:paraId="549D121D" w14:textId="77777777" w:rsidR="0004544C" w:rsidRPr="00F06005" w:rsidRDefault="0004544C" w:rsidP="0004544C">
      <w:pPr>
        <w:pStyle w:val="BodyText"/>
        <w:spacing w:line="276" w:lineRule="auto"/>
        <w:ind w:firstLine="720"/>
        <w:jc w:val="both"/>
        <w:rPr>
          <w:rFonts w:ascii="Bookman Old Style" w:hAnsi="Bookman Old Style"/>
          <w:sz w:val="22"/>
          <w:szCs w:val="21"/>
        </w:rPr>
      </w:pPr>
      <w:r>
        <w:rPr>
          <w:rFonts w:ascii="Bookman Old Style" w:hAnsi="Bookman Old Style"/>
          <w:i/>
          <w:iCs/>
          <w:sz w:val="22"/>
          <w:szCs w:val="21"/>
        </w:rPr>
        <w:t>Hypothesis:</w:t>
      </w:r>
      <w:r>
        <w:rPr>
          <w:rFonts w:ascii="Bookman Old Style" w:hAnsi="Bookman Old Style"/>
          <w:sz w:val="22"/>
          <w:szCs w:val="21"/>
        </w:rPr>
        <w:t xml:space="preserve"> Restricting mate sampling capacity (</w:t>
      </w:r>
      <m:oMath>
        <m:sSub>
          <m:sSubPr>
            <m:ctrlPr>
              <w:rPr>
                <w:rFonts w:ascii="Cambria Math" w:hAnsi="Cambria Math"/>
                <w:sz w:val="22"/>
                <w:szCs w:val="21"/>
              </w:rPr>
            </m:ctrlPr>
          </m:sSubPr>
          <m:e>
            <m:r>
              <w:rPr>
                <w:rFonts w:ascii="Cambria Math" w:hAnsi="Cambria Math"/>
                <w:sz w:val="22"/>
                <w:szCs w:val="21"/>
              </w:rPr>
              <m:t>A</m:t>
            </m:r>
          </m:e>
          <m:sub>
            <m:r>
              <w:rPr>
                <w:rFonts w:ascii="Cambria Math" w:hAnsi="Cambria Math"/>
                <w:sz w:val="22"/>
                <w:szCs w:val="21"/>
              </w:rPr>
              <m:t>max</m:t>
            </m:r>
          </m:sub>
        </m:sSub>
      </m:oMath>
      <w:r>
        <w:rPr>
          <w:rFonts w:ascii="Bookman Old Style" w:hAnsi="Bookman Old Style"/>
          <w:sz w:val="22"/>
          <w:szCs w:val="21"/>
        </w:rPr>
        <w:t>) erodes the topological signatures generated by preference functions and thereby neutralises the evolutionary divergence between preference regimes.</w:t>
      </w:r>
    </w:p>
    <w:p w14:paraId="28CCC717" w14:textId="77777777" w:rsidR="0004544C" w:rsidRPr="00F06005" w:rsidRDefault="0004544C" w:rsidP="0004544C">
      <w:pPr>
        <w:pStyle w:val="BodyText"/>
        <w:spacing w:line="276" w:lineRule="auto"/>
        <w:ind w:firstLine="720"/>
        <w:jc w:val="both"/>
        <w:rPr>
          <w:rFonts w:ascii="Bookman Old Style" w:hAnsi="Bookman Old Style"/>
          <w:sz w:val="22"/>
          <w:szCs w:val="21"/>
        </w:rPr>
      </w:pPr>
      <w:r>
        <w:rPr>
          <w:rFonts w:ascii="Bookman Old Style" w:hAnsi="Bookman Old Style"/>
          <w:i/>
          <w:iCs/>
          <w:sz w:val="22"/>
          <w:szCs w:val="21"/>
        </w:rPr>
        <w:t>Predictions:</w:t>
      </w:r>
    </w:p>
    <w:p w14:paraId="52FE8E0D" w14:textId="6A1BA887" w:rsidR="0004544C" w:rsidRPr="00F06005" w:rsidRDefault="0004544C" w:rsidP="0004544C">
      <w:pPr>
        <w:pStyle w:val="Compact"/>
        <w:numPr>
          <w:ilvl w:val="0"/>
          <w:numId w:val="3"/>
        </w:numPr>
        <w:spacing w:line="276" w:lineRule="auto"/>
        <w:ind w:firstLine="720"/>
        <w:jc w:val="both"/>
        <w:rPr>
          <w:rFonts w:ascii="Bookman Old Style" w:hAnsi="Bookman Old Style"/>
          <w:sz w:val="22"/>
          <w:szCs w:val="21"/>
        </w:rPr>
      </w:pPr>
      <w:r>
        <w:rPr>
          <w:rFonts w:ascii="Bookman Old Style" w:hAnsi="Bookman Old Style"/>
          <w:sz w:val="22"/>
          <w:szCs w:val="21"/>
        </w:rPr>
        <w:t xml:space="preserve">At </w:t>
      </w:r>
      <m:oMath>
        <m:sSub>
          <m:sSubPr>
            <m:ctrlPr>
              <w:rPr>
                <w:rFonts w:ascii="Cambria Math" w:hAnsi="Cambria Math"/>
                <w:sz w:val="22"/>
                <w:szCs w:val="21"/>
              </w:rPr>
            </m:ctrlPr>
          </m:sSubPr>
          <m:e>
            <m:r>
              <w:rPr>
                <w:rFonts w:ascii="Cambria Math" w:hAnsi="Cambria Math"/>
                <w:sz w:val="22"/>
                <w:szCs w:val="21"/>
              </w:rPr>
              <m:t>A</m:t>
            </m:r>
          </m:e>
          <m:sub>
            <m:r>
              <w:rPr>
                <w:rFonts w:ascii="Cambria Math" w:hAnsi="Cambria Math"/>
                <w:sz w:val="22"/>
                <w:szCs w:val="21"/>
              </w:rPr>
              <m:t>max</m:t>
            </m:r>
          </m:sub>
        </m:sSub>
        <m:r>
          <m:rPr>
            <m:sty m:val="p"/>
          </m:rPr>
          <w:rPr>
            <w:rFonts w:ascii="Cambria Math" w:hAnsi="Cambria Math"/>
            <w:sz w:val="22"/>
            <w:szCs w:val="21"/>
          </w:rPr>
          <m:t>=</m:t>
        </m:r>
        <m:r>
          <w:rPr>
            <w:rFonts w:ascii="Cambria Math" w:hAnsi="Cambria Math"/>
            <w:sz w:val="22"/>
            <w:szCs w:val="21"/>
          </w:rPr>
          <m:t>200</m:t>
        </m:r>
      </m:oMath>
      <w:r>
        <w:rPr>
          <w:rFonts w:ascii="Bookman Old Style" w:hAnsi="Bookman Old Style"/>
          <w:sz w:val="22"/>
          <w:szCs w:val="21"/>
        </w:rPr>
        <w:t xml:space="preserve"> (unrestricted), the four preference functions produce maximally divergent topological signatures.</w:t>
      </w:r>
    </w:p>
    <w:p w14:paraId="0A9C7A9E" w14:textId="5B238F78" w:rsidR="0004544C" w:rsidRPr="00F06005" w:rsidRDefault="0004544C" w:rsidP="0004544C">
      <w:pPr>
        <w:pStyle w:val="Compact"/>
        <w:numPr>
          <w:ilvl w:val="0"/>
          <w:numId w:val="3"/>
        </w:numPr>
        <w:spacing w:line="276" w:lineRule="auto"/>
        <w:ind w:firstLine="720"/>
        <w:jc w:val="both"/>
        <w:rPr>
          <w:rFonts w:ascii="Bookman Old Style" w:hAnsi="Bookman Old Style"/>
          <w:sz w:val="22"/>
          <w:szCs w:val="21"/>
        </w:rPr>
      </w:pPr>
      <w:r>
        <w:rPr>
          <w:rFonts w:ascii="Bookman Old Style" w:hAnsi="Bookman Old Style"/>
          <w:sz w:val="22"/>
          <w:szCs w:val="21"/>
        </w:rPr>
        <w:t xml:space="preserve">As </w:t>
      </w:r>
      <m:oMath>
        <m:sSub>
          <m:sSubPr>
            <m:ctrlPr>
              <w:rPr>
                <w:rFonts w:ascii="Cambria Math" w:hAnsi="Cambria Math"/>
                <w:sz w:val="22"/>
                <w:szCs w:val="21"/>
              </w:rPr>
            </m:ctrlPr>
          </m:sSubPr>
          <m:e>
            <m:r>
              <w:rPr>
                <w:rFonts w:ascii="Cambria Math" w:hAnsi="Cambria Math"/>
                <w:sz w:val="22"/>
                <w:szCs w:val="21"/>
              </w:rPr>
              <m:t>A</m:t>
            </m:r>
          </m:e>
          <m:sub>
            <m:r>
              <w:rPr>
                <w:rFonts w:ascii="Cambria Math" w:hAnsi="Cambria Math"/>
                <w:sz w:val="22"/>
                <w:szCs w:val="21"/>
              </w:rPr>
              <m:t>max</m:t>
            </m:r>
          </m:sub>
        </m:sSub>
      </m:oMath>
      <w:r>
        <w:rPr>
          <w:rFonts w:ascii="Bookman Old Style" w:hAnsi="Bookman Old Style"/>
          <w:sz w:val="22"/>
          <w:szCs w:val="21"/>
        </w:rPr>
        <w:t xml:space="preserve"> decreases, topological metrics converge toward the values observed under the uniform (null) function.</w:t>
      </w:r>
    </w:p>
    <w:p w14:paraId="3018B679" w14:textId="5490C95B" w:rsidR="0004544C" w:rsidRPr="00F06005" w:rsidRDefault="0004544C" w:rsidP="0004544C">
      <w:pPr>
        <w:pStyle w:val="Compact"/>
        <w:numPr>
          <w:ilvl w:val="0"/>
          <w:numId w:val="3"/>
        </w:numPr>
        <w:spacing w:line="276" w:lineRule="auto"/>
        <w:ind w:firstLine="720"/>
        <w:jc w:val="both"/>
        <w:rPr>
          <w:rFonts w:ascii="Bookman Old Style" w:hAnsi="Bookman Old Style"/>
          <w:sz w:val="22"/>
          <w:szCs w:val="21"/>
        </w:rPr>
      </w:pPr>
      <w:r>
        <w:rPr>
          <w:rFonts w:ascii="Bookman Old Style" w:hAnsi="Bookman Old Style"/>
          <w:sz w:val="22"/>
          <w:szCs w:val="21"/>
        </w:rPr>
        <w:t xml:space="preserve">The evolutionary trajectories of </w:t>
      </w:r>
      <m:oMath>
        <m:acc>
          <m:accPr>
            <m:chr m:val="‾"/>
            <m:ctrlPr>
              <w:rPr>
                <w:rFonts w:ascii="Cambria Math" w:hAnsi="Cambria Math"/>
                <w:sz w:val="22"/>
                <w:szCs w:val="21"/>
              </w:rPr>
            </m:ctrlPr>
          </m:accPr>
          <m:e>
            <m:r>
              <w:rPr>
                <w:rFonts w:ascii="Cambria Math" w:hAnsi="Cambria Math"/>
                <w:sz w:val="22"/>
                <w:szCs w:val="21"/>
              </w:rPr>
              <m:t>z</m:t>
            </m:r>
          </m:e>
        </m:acc>
      </m:oMath>
      <w:r>
        <w:rPr>
          <w:rFonts w:ascii="Bookman Old Style" w:hAnsi="Bookman Old Style"/>
          <w:sz w:val="22"/>
          <w:szCs w:val="21"/>
        </w:rPr>
        <w:t xml:space="preserve"> and </w:t>
      </w:r>
      <m:oMath>
        <m:r>
          <m:rPr>
            <m:nor/>
          </m:rPr>
          <w:rPr>
            <w:rFonts w:ascii="Bookman Old Style" w:hAnsi="Bookman Old Style"/>
            <w:sz w:val="22"/>
            <w:szCs w:val="21"/>
          </w:rPr>
          <m:t>Var</m:t>
        </m:r>
        <m:d>
          <m:dPr>
            <m:ctrlPr>
              <w:rPr>
                <w:rFonts w:ascii="Cambria Math" w:hAnsi="Cambria Math"/>
                <w:sz w:val="22"/>
                <w:szCs w:val="21"/>
              </w:rPr>
            </m:ctrlPr>
          </m:dPr>
          <m:e>
            <m:r>
              <w:rPr>
                <w:rFonts w:ascii="Cambria Math" w:hAnsi="Cambria Math"/>
                <w:sz w:val="22"/>
                <w:szCs w:val="21"/>
              </w:rPr>
              <m:t>z</m:t>
            </m:r>
          </m:e>
        </m:d>
      </m:oMath>
      <w:r>
        <w:rPr>
          <w:rFonts w:ascii="Bookman Old Style" w:hAnsi="Bookman Old Style"/>
          <w:sz w:val="22"/>
          <w:szCs w:val="21"/>
        </w:rPr>
        <w:t xml:space="preserve"> converge across all preference functions under low </w:t>
      </w:r>
      <m:oMath>
        <m:sSub>
          <m:sSubPr>
            <m:ctrlPr>
              <w:rPr>
                <w:rFonts w:ascii="Cambria Math" w:hAnsi="Cambria Math"/>
                <w:sz w:val="22"/>
                <w:szCs w:val="21"/>
              </w:rPr>
            </m:ctrlPr>
          </m:sSubPr>
          <m:e>
            <m:r>
              <w:rPr>
                <w:rFonts w:ascii="Cambria Math" w:hAnsi="Cambria Math"/>
                <w:sz w:val="22"/>
                <w:szCs w:val="21"/>
              </w:rPr>
              <m:t>A</m:t>
            </m:r>
          </m:e>
          <m:sub>
            <m:r>
              <w:rPr>
                <w:rFonts w:ascii="Cambria Math" w:hAnsi="Cambria Math"/>
                <w:sz w:val="22"/>
                <w:szCs w:val="21"/>
              </w:rPr>
              <m:t>max</m:t>
            </m:r>
          </m:sub>
        </m:sSub>
      </m:oMath>
      <w:r>
        <w:rPr>
          <w:rFonts w:ascii="Bookman Old Style" w:hAnsi="Bookman Old Style"/>
          <w:sz w:val="22"/>
          <w:szCs w:val="21"/>
        </w:rPr>
        <w:t>.</w:t>
      </w:r>
    </w:p>
    <w:p w14:paraId="3F1D06D7" w14:textId="77777777" w:rsidR="0004544C" w:rsidRPr="00F06005" w:rsidRDefault="0004544C" w:rsidP="0004544C">
      <w:pPr>
        <w:pStyle w:val="FirstParagraph"/>
        <w:spacing w:line="276" w:lineRule="auto"/>
        <w:jc w:val="both"/>
        <w:rPr>
          <w:rFonts w:ascii="Bookman Old Style" w:hAnsi="Bookman Old Style"/>
          <w:sz w:val="22"/>
          <w:szCs w:val="21"/>
        </w:rPr>
      </w:pPr>
      <w:r>
        <w:rPr>
          <w:rFonts w:ascii="Bookman Old Style" w:hAnsi="Bookman Old Style"/>
          <w:i/>
          <w:iCs/>
          <w:sz w:val="22"/>
          <w:szCs w:val="21"/>
        </w:rPr>
        <w:t>What we measure:</w:t>
      </w:r>
      <w:r>
        <w:rPr>
          <w:rFonts w:ascii="Bookman Old Style" w:hAnsi="Bookman Old Style"/>
          <w:sz w:val="22"/>
          <w:szCs w:val="21"/>
        </w:rPr>
        <w:t xml:space="preserve"> Topological metrics and evolutionary outcomes at Generation 100 across</w:t>
      </w:r>
      <m:oMath>
        <m:sSub>
          <m:sSubPr>
            <m:ctrlPr>
              <w:rPr>
                <w:rFonts w:ascii="Cambria Math" w:hAnsi="Cambria Math"/>
                <w:sz w:val="22"/>
                <w:szCs w:val="21"/>
              </w:rPr>
            </m:ctrlPr>
          </m:sSubPr>
          <m:e>
            <m:r>
              <w:rPr>
                <w:rFonts w:ascii="Cambria Math" w:hAnsi="Cambria Math"/>
                <w:sz w:val="22"/>
                <w:szCs w:val="21"/>
              </w:rPr>
              <m:t>A</m:t>
            </m:r>
          </m:e>
          <m:sub>
            <m:r>
              <w:rPr>
                <w:rFonts w:ascii="Cambria Math" w:hAnsi="Cambria Math"/>
                <w:sz w:val="22"/>
                <w:szCs w:val="21"/>
              </w:rPr>
              <m:t>max</m:t>
            </m:r>
          </m:sub>
        </m:sSub>
        <m:r>
          <m:rPr>
            <m:sty m:val="p"/>
          </m:rPr>
          <w:rPr>
            <w:rFonts w:ascii="Cambria Math" w:hAnsi="Cambria Math"/>
            <w:sz w:val="22"/>
            <w:szCs w:val="21"/>
          </w:rPr>
          <m:t>∈{</m:t>
        </m:r>
        <m:r>
          <w:rPr>
            <w:rFonts w:ascii="Cambria Math" w:hAnsi="Cambria Math"/>
            <w:sz w:val="22"/>
            <w:szCs w:val="21"/>
          </w:rPr>
          <m:t>10</m:t>
        </m:r>
        <m:r>
          <m:rPr>
            <m:sty m:val="p"/>
          </m:rPr>
          <w:rPr>
            <w:rFonts w:ascii="Cambria Math" w:hAnsi="Cambria Math"/>
            <w:sz w:val="22"/>
            <w:szCs w:val="21"/>
          </w:rPr>
          <m:t>,</m:t>
        </m:r>
        <m:r>
          <w:rPr>
            <w:rFonts w:ascii="Cambria Math" w:hAnsi="Cambria Math"/>
            <w:sz w:val="22"/>
            <w:szCs w:val="21"/>
          </w:rPr>
          <m:t>40</m:t>
        </m:r>
        <m:r>
          <m:rPr>
            <m:sty m:val="p"/>
          </m:rPr>
          <w:rPr>
            <w:rFonts w:ascii="Cambria Math" w:hAnsi="Cambria Math"/>
            <w:sz w:val="22"/>
            <w:szCs w:val="21"/>
          </w:rPr>
          <m:t>,</m:t>
        </m:r>
        <m:r>
          <w:rPr>
            <w:rFonts w:ascii="Cambria Math" w:hAnsi="Cambria Math"/>
            <w:sz w:val="22"/>
            <w:szCs w:val="21"/>
          </w:rPr>
          <m:t>200</m:t>
        </m:r>
        <m:r>
          <m:rPr>
            <m:sty m:val="p"/>
          </m:rPr>
          <w:rPr>
            <w:rFonts w:ascii="Cambria Math" w:hAnsi="Cambria Math"/>
            <w:sz w:val="22"/>
            <w:szCs w:val="21"/>
          </w:rPr>
          <m:t>}</m:t>
        </m:r>
      </m:oMath>
      <w:r>
        <w:rPr>
          <w:rFonts w:ascii="Bookman Old Style" w:hAnsi="Bookman Old Style"/>
          <w:sz w:val="22"/>
          <w:szCs w:val="21"/>
        </w:rPr>
        <w:t xml:space="preserve">, for all four preference functions and the full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oMath>
      <w:r>
        <w:rPr>
          <w:rFonts w:ascii="Bookman Old Style" w:hAnsi="Bookman Old Style"/>
          <w:sz w:val="22"/>
          <w:szCs w:val="21"/>
        </w:rPr>
        <w:t xml:space="preserve"> gradient.</w:t>
      </w:r>
    </w:p>
    <w:bookmarkEnd w:id="9"/>
    <w:bookmarkEnd w:id="11"/>
    <w:p w14:paraId="38D760D8" w14:textId="77777777" w:rsidR="0004544C" w:rsidRPr="0004544C" w:rsidRDefault="0004544C" w:rsidP="0004544C">
      <w:pPr>
        <w:pStyle w:val="BodyText"/>
      </w:pPr>
    </w:p>
    <w:p w14:paraId="6286079C" w14:textId="30C49F4D" w:rsidR="0075698E" w:rsidRPr="0004544C" w:rsidRDefault="00000000" w:rsidP="0004544C">
      <w:pPr>
        <w:pStyle w:val="BodyText"/>
        <w:spacing w:line="276" w:lineRule="auto"/>
        <w:ind w:firstLine="720"/>
        <w:jc w:val="both"/>
        <w:rPr>
          <w:rFonts w:ascii="Bookman Old Style" w:hAnsi="Bookman Old Style"/>
          <w:sz w:val="21"/>
          <w:szCs w:val="21"/>
        </w:rPr>
      </w:pPr>
      <w:r>
        <w:rPr>
          <w:rFonts w:ascii="Bookman Old Style" w:hAnsi="Bookman Old Style"/>
          <w:sz w:val="22"/>
          <w:szCs w:val="21"/>
        </w:rPr>
        <w:t>To</w:t>
      </w:r>
      <w:r>
        <w:rPr>
          <w:rFonts w:ascii="Bookman Old Style" w:hAnsi="Bookman Old Style"/>
          <w:sz w:val="21"/>
          <w:szCs w:val="21"/>
        </w:rPr>
        <w:t xml:space="preserve"> </w:t>
      </w:r>
      <w:r>
        <w:rPr>
          <w:rFonts w:ascii="Bookman Old Style" w:hAnsi="Bookman Old Style"/>
          <w:sz w:val="22"/>
          <w:szCs w:val="21"/>
        </w:rPr>
        <w:t>test</w:t>
      </w:r>
      <w:r>
        <w:rPr>
          <w:rFonts w:ascii="Bookman Old Style" w:hAnsi="Bookman Old Style"/>
          <w:sz w:val="21"/>
          <w:szCs w:val="21"/>
        </w:rPr>
        <w:t xml:space="preserve"> </w:t>
      </w:r>
      <w:r>
        <w:rPr>
          <w:rFonts w:ascii="Bookman Old Style" w:hAnsi="Bookman Old Style"/>
          <w:sz w:val="22"/>
          <w:szCs w:val="21"/>
        </w:rPr>
        <w:t>for</w:t>
      </w:r>
      <w:r>
        <w:rPr>
          <w:rFonts w:ascii="Bookman Old Style" w:hAnsi="Bookman Old Style"/>
          <w:sz w:val="21"/>
          <w:szCs w:val="21"/>
        </w:rPr>
        <w:t xml:space="preserve"> </w:t>
      </w:r>
      <w:r>
        <w:rPr>
          <w:rFonts w:ascii="Bookman Old Style" w:hAnsi="Bookman Old Style"/>
          <w:sz w:val="22"/>
          <w:szCs w:val="21"/>
        </w:rPr>
        <w:t>correlational</w:t>
      </w:r>
      <w:r>
        <w:rPr>
          <w:rFonts w:ascii="Bookman Old Style" w:hAnsi="Bookman Old Style"/>
          <w:sz w:val="21"/>
          <w:szCs w:val="21"/>
        </w:rPr>
        <w:t xml:space="preserve"> </w:t>
      </w:r>
      <w:r>
        <w:rPr>
          <w:rFonts w:ascii="Bookman Old Style" w:hAnsi="Bookman Old Style"/>
          <w:sz w:val="22"/>
          <w:szCs w:val="21"/>
        </w:rPr>
        <w:t>evidence</w:t>
      </w:r>
      <w:r>
        <w:rPr>
          <w:rFonts w:ascii="Bookman Old Style" w:hAnsi="Bookman Old Style"/>
          <w:sz w:val="21"/>
          <w:szCs w:val="21"/>
        </w:rPr>
        <w:t xml:space="preserve"> </w:t>
      </w:r>
      <w:r>
        <w:rPr>
          <w:rFonts w:ascii="Bookman Old Style" w:hAnsi="Bookman Old Style"/>
          <w:sz w:val="22"/>
          <w:szCs w:val="21"/>
        </w:rPr>
        <w:t>consistent</w:t>
      </w:r>
      <w:r>
        <w:rPr>
          <w:rFonts w:ascii="Bookman Old Style" w:hAnsi="Bookman Old Style"/>
          <w:sz w:val="21"/>
          <w:szCs w:val="21"/>
        </w:rPr>
        <w:t xml:space="preserve"> </w:t>
      </w:r>
      <w:r>
        <w:rPr>
          <w:rFonts w:ascii="Bookman Old Style" w:hAnsi="Bookman Old Style"/>
          <w:sz w:val="22"/>
          <w:szCs w:val="21"/>
        </w:rPr>
        <w:t>with</w:t>
      </w:r>
      <w:r>
        <w:rPr>
          <w:rFonts w:ascii="Bookman Old Style" w:hAnsi="Bookman Old Style"/>
          <w:sz w:val="21"/>
          <w:szCs w:val="21"/>
        </w:rPr>
        <w:t xml:space="preserve"> </w:t>
      </w:r>
      <w:r>
        <w:rPr>
          <w:rFonts w:ascii="Bookman Old Style" w:hAnsi="Bookman Old Style"/>
          <w:sz w:val="22"/>
          <w:szCs w:val="21"/>
        </w:rPr>
        <w:t>causality</w:t>
      </w:r>
      <w:r>
        <w:rPr>
          <w:rFonts w:ascii="Bookman Old Style" w:hAnsi="Bookman Old Style"/>
          <w:sz w:val="21"/>
          <w:szCs w:val="21"/>
        </w:rPr>
        <w:t xml:space="preserve"> </w:t>
      </w:r>
      <w:r>
        <w:rPr>
          <w:rFonts w:ascii="Bookman Old Style" w:hAnsi="Bookman Old Style"/>
          <w:sz w:val="22"/>
          <w:szCs w:val="21"/>
        </w:rPr>
        <w:t>between</w:t>
      </w:r>
      <w:r>
        <w:rPr>
          <w:rFonts w:ascii="Bookman Old Style" w:hAnsi="Bookman Old Style"/>
          <w:sz w:val="21"/>
          <w:szCs w:val="21"/>
        </w:rPr>
        <w:t xml:space="preserve"> </w:t>
      </w:r>
      <w:r>
        <w:rPr>
          <w:rFonts w:ascii="Bookman Old Style" w:hAnsi="Bookman Old Style"/>
          <w:sz w:val="22"/>
          <w:szCs w:val="21"/>
        </w:rPr>
        <w:t>emergent</w:t>
      </w:r>
      <w:r>
        <w:rPr>
          <w:rFonts w:ascii="Bookman Old Style" w:hAnsi="Bookman Old Style"/>
          <w:sz w:val="21"/>
          <w:szCs w:val="21"/>
        </w:rPr>
        <w:t xml:space="preserve"> </w:t>
      </w:r>
      <w:r>
        <w:rPr>
          <w:rFonts w:ascii="Bookman Old Style" w:hAnsi="Bookman Old Style"/>
          <w:sz w:val="22"/>
          <w:szCs w:val="21"/>
        </w:rPr>
        <w:t>topology</w:t>
      </w:r>
      <w:r>
        <w:rPr>
          <w:rFonts w:ascii="Bookman Old Style" w:hAnsi="Bookman Old Style"/>
          <w:sz w:val="21"/>
          <w:szCs w:val="21"/>
        </w:rPr>
        <w:t xml:space="preserve"> </w:t>
      </w:r>
      <w:r>
        <w:rPr>
          <w:rFonts w:ascii="Bookman Old Style" w:hAnsi="Bookman Old Style"/>
          <w:sz w:val="22"/>
          <w:szCs w:val="21"/>
        </w:rPr>
        <w:t>and</w:t>
      </w:r>
      <w:r>
        <w:rPr>
          <w:rFonts w:ascii="Bookman Old Style" w:hAnsi="Bookman Old Style"/>
          <w:sz w:val="21"/>
          <w:szCs w:val="21"/>
        </w:rPr>
        <w:t xml:space="preserve"> </w:t>
      </w:r>
      <w:r>
        <w:rPr>
          <w:rFonts w:ascii="Bookman Old Style" w:hAnsi="Bookman Old Style"/>
          <w:sz w:val="22"/>
          <w:szCs w:val="21"/>
        </w:rPr>
        <w:t>evolutionary</w:t>
      </w:r>
      <w:r>
        <w:rPr>
          <w:rFonts w:ascii="Bookman Old Style" w:hAnsi="Bookman Old Style"/>
          <w:sz w:val="21"/>
          <w:szCs w:val="21"/>
        </w:rPr>
        <w:t xml:space="preserve"> </w:t>
      </w:r>
      <w:r>
        <w:rPr>
          <w:rFonts w:ascii="Bookman Old Style" w:hAnsi="Bookman Old Style"/>
          <w:sz w:val="22"/>
          <w:szCs w:val="21"/>
        </w:rPr>
        <w:t>trajectories,</w:t>
      </w:r>
      <w:r>
        <w:rPr>
          <w:rFonts w:ascii="Bookman Old Style" w:hAnsi="Bookman Old Style"/>
          <w:sz w:val="21"/>
          <w:szCs w:val="21"/>
        </w:rPr>
        <w:t xml:space="preserve"> </w:t>
      </w:r>
      <w:r>
        <w:rPr>
          <w:rFonts w:ascii="Bookman Old Style" w:hAnsi="Bookman Old Style"/>
          <w:sz w:val="22"/>
          <w:szCs w:val="21"/>
        </w:rPr>
        <w:t>we</w:t>
      </w:r>
      <w:r>
        <w:rPr>
          <w:rFonts w:ascii="Bookman Old Style" w:hAnsi="Bookman Old Style"/>
          <w:sz w:val="21"/>
          <w:szCs w:val="21"/>
        </w:rPr>
        <w:t xml:space="preserve"> </w:t>
      </w:r>
      <w:r>
        <w:rPr>
          <w:rFonts w:ascii="Bookman Old Style" w:hAnsi="Bookman Old Style"/>
          <w:sz w:val="22"/>
          <w:szCs w:val="21"/>
        </w:rPr>
        <w:t>performed</w:t>
      </w:r>
      <w:r>
        <w:rPr>
          <w:rFonts w:ascii="Bookman Old Style" w:hAnsi="Bookman Old Style"/>
          <w:sz w:val="21"/>
          <w:szCs w:val="21"/>
        </w:rPr>
        <w:t xml:space="preserve"> </w:t>
      </w:r>
      <w:r>
        <w:rPr>
          <w:rFonts w:ascii="Bookman Old Style" w:hAnsi="Bookman Old Style"/>
          <w:sz w:val="22"/>
          <w:szCs w:val="21"/>
        </w:rPr>
        <w:t>multiple</w:t>
      </w:r>
      <w:r>
        <w:rPr>
          <w:rFonts w:ascii="Bookman Old Style" w:hAnsi="Bookman Old Style"/>
          <w:sz w:val="21"/>
          <w:szCs w:val="21"/>
        </w:rPr>
        <w:t xml:space="preserve"> </w:t>
      </w:r>
      <w:r>
        <w:rPr>
          <w:rFonts w:ascii="Bookman Old Style" w:hAnsi="Bookman Old Style"/>
          <w:sz w:val="22"/>
          <w:szCs w:val="21"/>
        </w:rPr>
        <w:t>linear</w:t>
      </w:r>
      <w:r>
        <w:rPr>
          <w:rFonts w:ascii="Bookman Old Style" w:hAnsi="Bookman Old Style"/>
          <w:sz w:val="21"/>
          <w:szCs w:val="21"/>
        </w:rPr>
        <w:t xml:space="preserve"> </w:t>
      </w:r>
      <w:r>
        <w:rPr>
          <w:rFonts w:ascii="Bookman Old Style" w:hAnsi="Bookman Old Style"/>
          <w:sz w:val="22"/>
          <w:szCs w:val="21"/>
        </w:rPr>
        <w:t>models</w:t>
      </w:r>
      <w:r>
        <w:rPr>
          <w:rFonts w:ascii="Bookman Old Style" w:hAnsi="Bookman Old Style"/>
          <w:sz w:val="21"/>
          <w:szCs w:val="21"/>
        </w:rPr>
        <w:t xml:space="preserve"> </w:t>
      </w:r>
      <w:r>
        <w:rPr>
          <w:rFonts w:ascii="Bookman Old Style" w:hAnsi="Bookman Old Style"/>
          <w:sz w:val="22"/>
          <w:szCs w:val="21"/>
        </w:rPr>
        <w:t>(LMs)</w:t>
      </w:r>
      <w:r>
        <w:rPr>
          <w:rFonts w:ascii="Bookman Old Style" w:hAnsi="Bookman Old Style"/>
          <w:sz w:val="21"/>
          <w:szCs w:val="21"/>
        </w:rPr>
        <w:t xml:space="preserve"> </w:t>
      </w:r>
      <w:r>
        <w:rPr>
          <w:rFonts w:ascii="Bookman Old Style" w:hAnsi="Bookman Old Style"/>
          <w:sz w:val="22"/>
          <w:szCs w:val="21"/>
        </w:rPr>
        <w:t>using</w:t>
      </w:r>
      <w:r>
        <w:rPr>
          <w:rFonts w:ascii="Bookman Old Style" w:hAnsi="Bookman Old Style"/>
          <w:sz w:val="21"/>
          <w:szCs w:val="21"/>
        </w:rPr>
        <w:t xml:space="preserve"> </w:t>
      </w:r>
      <w:r>
        <w:rPr>
          <w:rFonts w:ascii="Bookman Old Style" w:hAnsi="Bookman Old Style"/>
          <w:sz w:val="22"/>
          <w:szCs w:val="21"/>
        </w:rPr>
        <w:t>cross-sectional</w:t>
      </w:r>
      <w:r>
        <w:rPr>
          <w:rFonts w:ascii="Bookman Old Style" w:hAnsi="Bookman Old Style"/>
          <w:sz w:val="21"/>
          <w:szCs w:val="21"/>
        </w:rPr>
        <w:t xml:space="preserve"> </w:t>
      </w:r>
      <w:r>
        <w:rPr>
          <w:rFonts w:ascii="Bookman Old Style" w:hAnsi="Bookman Old Style"/>
          <w:sz w:val="22"/>
          <w:szCs w:val="21"/>
        </w:rPr>
        <w:t>data</w:t>
      </w:r>
      <w:r>
        <w:rPr>
          <w:rFonts w:ascii="Bookman Old Style" w:hAnsi="Bookman Old Style"/>
          <w:sz w:val="21"/>
          <w:szCs w:val="21"/>
        </w:rPr>
        <w:t xml:space="preserve"> </w:t>
      </w:r>
      <w:r>
        <w:rPr>
          <w:rFonts w:ascii="Bookman Old Style" w:hAnsi="Bookman Old Style"/>
          <w:sz w:val="22"/>
          <w:szCs w:val="21"/>
        </w:rPr>
        <w:t>from</w:t>
      </w:r>
      <w:r>
        <w:rPr>
          <w:rFonts w:ascii="Bookman Old Style" w:hAnsi="Bookman Old Style"/>
          <w:sz w:val="21"/>
          <w:szCs w:val="21"/>
        </w:rPr>
        <w:t xml:space="preserve"> </w:t>
      </w:r>
      <w:r>
        <w:rPr>
          <w:rFonts w:ascii="Bookman Old Style" w:hAnsi="Bookman Old Style"/>
          <w:sz w:val="22"/>
          <w:szCs w:val="21"/>
        </w:rPr>
        <w:t>Generation</w:t>
      </w:r>
      <w:r>
        <w:rPr>
          <w:rFonts w:ascii="Bookman Old Style" w:hAnsi="Bookman Old Style"/>
          <w:sz w:val="21"/>
          <w:szCs w:val="21"/>
        </w:rPr>
        <w:t xml:space="preserve"> </w:t>
      </w:r>
      <w:r>
        <w:rPr>
          <w:rFonts w:ascii="Bookman Old Style" w:hAnsi="Bookman Old Style"/>
          <w:sz w:val="22"/>
          <w:szCs w:val="21"/>
        </w:rPr>
        <w:t>100.</w:t>
      </w:r>
      <w:r>
        <w:rPr>
          <w:rFonts w:ascii="Bookman Old Style" w:hAnsi="Bookman Old Style"/>
          <w:sz w:val="21"/>
          <w:szCs w:val="21"/>
        </w:rPr>
        <w:t xml:space="preserve"> </w:t>
      </w:r>
      <w:r>
        <w:rPr>
          <w:rFonts w:ascii="Bookman Old Style" w:hAnsi="Bookman Old Style"/>
          <w:sz w:val="22"/>
          <w:szCs w:val="21"/>
        </w:rPr>
        <w:t>Because</w:t>
      </w:r>
      <w:r>
        <w:rPr>
          <w:rFonts w:ascii="Bookman Old Style" w:hAnsi="Bookman Old Style"/>
          <w:sz w:val="21"/>
          <w:szCs w:val="21"/>
        </w:rPr>
        <w:t xml:space="preserve"> </w:t>
      </w:r>
      <w:r>
        <w:rPr>
          <w:rFonts w:ascii="Bookman Old Style" w:hAnsi="Bookman Old Style"/>
          <w:sz w:val="22"/>
          <w:szCs w:val="21"/>
        </w:rPr>
        <w:t>each</w:t>
      </w:r>
      <w:r>
        <w:rPr>
          <w:rFonts w:ascii="Bookman Old Style" w:hAnsi="Bookman Old Style"/>
          <w:sz w:val="21"/>
          <w:szCs w:val="21"/>
        </w:rPr>
        <w:t xml:space="preserve"> </w:t>
      </w:r>
      <w:r>
        <w:rPr>
          <w:rFonts w:ascii="Bookman Old Style" w:hAnsi="Bookman Old Style"/>
          <w:sz w:val="22"/>
          <w:szCs w:val="21"/>
        </w:rPr>
        <w:t>simulation</w:t>
      </w:r>
      <w:r>
        <w:rPr>
          <w:rFonts w:ascii="Bookman Old Style" w:hAnsi="Bookman Old Style"/>
          <w:sz w:val="21"/>
          <w:szCs w:val="21"/>
        </w:rPr>
        <w:t xml:space="preserve"> </w:t>
      </w:r>
      <w:r>
        <w:rPr>
          <w:rFonts w:ascii="Bookman Old Style" w:hAnsi="Bookman Old Style"/>
          <w:sz w:val="22"/>
          <w:szCs w:val="21"/>
        </w:rPr>
        <w:t>at</w:t>
      </w:r>
      <w:r>
        <w:rPr>
          <w:rFonts w:ascii="Bookman Old Style" w:hAnsi="Bookman Old Style"/>
          <w:sz w:val="21"/>
          <w:szCs w:val="21"/>
        </w:rPr>
        <w:t xml:space="preserve"> </w:t>
      </w:r>
      <w:r>
        <w:rPr>
          <w:rFonts w:ascii="Bookman Old Style" w:hAnsi="Bookman Old Style"/>
          <w:sz w:val="22"/>
          <w:szCs w:val="21"/>
        </w:rPr>
        <w:t>Generation</w:t>
      </w:r>
      <w:r>
        <w:rPr>
          <w:rFonts w:ascii="Bookman Old Style" w:hAnsi="Bookman Old Style"/>
          <w:sz w:val="21"/>
          <w:szCs w:val="21"/>
        </w:rPr>
        <w:t xml:space="preserve"> </w:t>
      </w:r>
      <w:r>
        <w:rPr>
          <w:rFonts w:ascii="Bookman Old Style" w:hAnsi="Bookman Old Style"/>
          <w:sz w:val="22"/>
          <w:szCs w:val="21"/>
        </w:rPr>
        <w:t>100</w:t>
      </w:r>
      <w:r>
        <w:rPr>
          <w:rFonts w:ascii="Bookman Old Style" w:hAnsi="Bookman Old Style"/>
          <w:sz w:val="21"/>
          <w:szCs w:val="21"/>
        </w:rPr>
        <w:t xml:space="preserve"> </w:t>
      </w:r>
      <w:r>
        <w:rPr>
          <w:rFonts w:ascii="Bookman Old Style" w:hAnsi="Bookman Old Style"/>
          <w:sz w:val="22"/>
          <w:szCs w:val="21"/>
        </w:rPr>
        <w:t>constitutes</w:t>
      </w:r>
      <w:r>
        <w:rPr>
          <w:rFonts w:ascii="Bookman Old Style" w:hAnsi="Bookman Old Style"/>
          <w:sz w:val="21"/>
          <w:szCs w:val="21"/>
        </w:rPr>
        <w:t xml:space="preserve"> </w:t>
      </w:r>
      <w:r>
        <w:rPr>
          <w:rFonts w:ascii="Bookman Old Style" w:hAnsi="Bookman Old Style"/>
          <w:sz w:val="22"/>
          <w:szCs w:val="21"/>
        </w:rPr>
        <w:t>an</w:t>
      </w:r>
      <w:r>
        <w:rPr>
          <w:rFonts w:ascii="Bookman Old Style" w:hAnsi="Bookman Old Style"/>
          <w:sz w:val="21"/>
          <w:szCs w:val="21"/>
        </w:rPr>
        <w:t xml:space="preserve"> </w:t>
      </w:r>
      <w:r>
        <w:rPr>
          <w:rFonts w:ascii="Bookman Old Style" w:hAnsi="Bookman Old Style"/>
          <w:sz w:val="22"/>
          <w:szCs w:val="21"/>
        </w:rPr>
        <w:t>independent</w:t>
      </w:r>
      <w:r>
        <w:rPr>
          <w:rFonts w:ascii="Bookman Old Style" w:hAnsi="Bookman Old Style"/>
          <w:sz w:val="21"/>
          <w:szCs w:val="21"/>
        </w:rPr>
        <w:t xml:space="preserve"> </w:t>
      </w:r>
      <w:r>
        <w:rPr>
          <w:rFonts w:ascii="Bookman Old Style" w:hAnsi="Bookman Old Style"/>
          <w:sz w:val="22"/>
          <w:szCs w:val="21"/>
        </w:rPr>
        <w:t>observation. We</w:t>
      </w:r>
      <w:r>
        <w:rPr>
          <w:rFonts w:ascii="Bookman Old Style" w:hAnsi="Bookman Old Style"/>
          <w:sz w:val="21"/>
          <w:szCs w:val="21"/>
        </w:rPr>
        <w:t xml:space="preserve"> </w:t>
      </w:r>
      <w:r>
        <w:rPr>
          <w:rFonts w:ascii="Bookman Old Style" w:hAnsi="Bookman Old Style"/>
          <w:sz w:val="22"/>
          <w:szCs w:val="21"/>
        </w:rPr>
        <w:t>built</w:t>
      </w:r>
      <w:r>
        <w:rPr>
          <w:rFonts w:ascii="Bookman Old Style" w:hAnsi="Bookman Old Style"/>
          <w:sz w:val="21"/>
          <w:szCs w:val="21"/>
        </w:rPr>
        <w:t xml:space="preserve"> </w:t>
      </w:r>
      <w:r>
        <w:rPr>
          <w:rFonts w:ascii="Bookman Old Style" w:hAnsi="Bookman Old Style"/>
          <w:sz w:val="22"/>
          <w:szCs w:val="21"/>
        </w:rPr>
        <w:t>three</w:t>
      </w:r>
      <w:r>
        <w:rPr>
          <w:rFonts w:ascii="Bookman Old Style" w:hAnsi="Bookman Old Style"/>
          <w:sz w:val="21"/>
          <w:szCs w:val="21"/>
        </w:rPr>
        <w:t xml:space="preserve"> </w:t>
      </w:r>
      <w:r>
        <w:rPr>
          <w:rFonts w:ascii="Bookman Old Style" w:hAnsi="Bookman Old Style"/>
          <w:sz w:val="22"/>
          <w:szCs w:val="21"/>
        </w:rPr>
        <w:t>primary</w:t>
      </w:r>
      <w:r>
        <w:rPr>
          <w:rFonts w:ascii="Bookman Old Style" w:hAnsi="Bookman Old Style"/>
          <w:sz w:val="21"/>
          <w:szCs w:val="21"/>
        </w:rPr>
        <w:t xml:space="preserve"> </w:t>
      </w:r>
      <w:r>
        <w:rPr>
          <w:rFonts w:ascii="Bookman Old Style" w:hAnsi="Bookman Old Style"/>
          <w:sz w:val="22"/>
          <w:szCs w:val="21"/>
        </w:rPr>
        <w:t>models:</w:t>
      </w:r>
      <w:r>
        <w:rPr>
          <w:rFonts w:ascii="Bookman Old Style" w:hAnsi="Bookman Old Style"/>
          <w:sz w:val="21"/>
          <w:szCs w:val="21"/>
        </w:rPr>
        <w:t xml:space="preserve"> </w:t>
      </w:r>
      <w:r>
        <w:rPr>
          <w:rFonts w:ascii="Bookman Old Style" w:hAnsi="Bookman Old Style"/>
          <w:sz w:val="22"/>
          <w:szCs w:val="21"/>
        </w:rPr>
        <w:t>(1)</w:t>
      </w:r>
      <w:r>
        <w:rPr>
          <w:rFonts w:ascii="Bookman Old Style" w:hAnsi="Bookman Old Style"/>
          <w:sz w:val="21"/>
          <w:szCs w:val="21"/>
        </w:rPr>
        <w:t xml:space="preserve"> </w:t>
      </w:r>
      <w:r>
        <w:rPr>
          <w:rFonts w:ascii="Bookman Old Style" w:hAnsi="Bookman Old Style"/>
          <w:sz w:val="22"/>
          <w:szCs w:val="21"/>
        </w:rPr>
        <w:t>predicting</w:t>
      </w:r>
      <w:r>
        <w:rPr>
          <w:rFonts w:ascii="Bookman Old Style" w:hAnsi="Bookman Old Style"/>
          <w:sz w:val="21"/>
          <w:szCs w:val="21"/>
        </w:rPr>
        <w:t xml:space="preserve"> </w:t>
      </w:r>
      <w:r>
        <w:rPr>
          <w:rFonts w:ascii="Bookman Old Style" w:hAnsi="Bookman Old Style"/>
          <w:sz w:val="22"/>
          <w:szCs w:val="21"/>
        </w:rPr>
        <w:t>genetic</w:t>
      </w:r>
      <w:r>
        <w:rPr>
          <w:rFonts w:ascii="Bookman Old Style" w:hAnsi="Bookman Old Style"/>
          <w:sz w:val="21"/>
          <w:szCs w:val="21"/>
        </w:rPr>
        <w:t xml:space="preserve"> </w:t>
      </w:r>
      <w:r>
        <w:rPr>
          <w:rFonts w:ascii="Bookman Old Style" w:hAnsi="Bookman Old Style"/>
          <w:sz w:val="22"/>
          <w:szCs w:val="21"/>
        </w:rPr>
        <w:t>variance</w:t>
      </w:r>
      <w:r>
        <w:rPr>
          <w:rFonts w:ascii="Bookman Old Style" w:hAnsi="Bookman Old Style"/>
          <w:sz w:val="21"/>
          <w:szCs w:val="21"/>
        </w:rPr>
        <w:t xml:space="preserve"> </w:t>
      </w:r>
      <w:r>
        <w:rPr>
          <w:rFonts w:ascii="Bookman Old Style" w:hAnsi="Bookman Old Style"/>
          <w:sz w:val="22"/>
          <w:szCs w:val="21"/>
        </w:rPr>
        <w:t>(</w:t>
      </w:r>
      <m:oMath>
        <m:r>
          <m:rPr>
            <m:nor/>
          </m:rPr>
          <w:rPr>
            <w:rFonts w:ascii="Bookman Old Style" w:hAnsi="Bookman Old Style"/>
            <w:sz w:val="22"/>
            <w:szCs w:val="21"/>
          </w:rPr>
          <m:t>Var</m:t>
        </m:r>
        <m:d>
          <m:dPr>
            <m:ctrlPr>
              <w:rPr>
                <w:rFonts w:ascii="Cambria Math" w:hAnsi="Cambria Math"/>
                <w:sz w:val="22"/>
                <w:szCs w:val="21"/>
              </w:rPr>
            </m:ctrlPr>
          </m:dPr>
          <m:e>
            <m:r>
              <w:rPr>
                <w:rFonts w:ascii="Cambria Math" w:hAnsi="Cambria Math"/>
                <w:sz w:val="22"/>
                <w:szCs w:val="21"/>
              </w:rPr>
              <m:t>z</m:t>
            </m:r>
          </m:e>
        </m:d>
      </m:oMath>
      <w:r>
        <w:rPr>
          <w:rFonts w:ascii="Bookman Old Style" w:hAnsi="Bookman Old Style"/>
          <w:sz w:val="22"/>
          <w:szCs w:val="21"/>
        </w:rPr>
        <w:t>)</w:t>
      </w:r>
      <w:r>
        <w:rPr>
          <w:rFonts w:ascii="Bookman Old Style" w:hAnsi="Bookman Old Style"/>
          <w:sz w:val="21"/>
          <w:szCs w:val="21"/>
        </w:rPr>
        <w:t xml:space="preserve"> </w:t>
      </w:r>
      <w:r>
        <w:rPr>
          <w:rFonts w:ascii="Bookman Old Style" w:hAnsi="Bookman Old Style"/>
          <w:sz w:val="22"/>
          <w:szCs w:val="21"/>
        </w:rPr>
        <w:t>as</w:t>
      </w:r>
      <w:r>
        <w:rPr>
          <w:rFonts w:ascii="Bookman Old Style" w:hAnsi="Bookman Old Style"/>
          <w:sz w:val="21"/>
          <w:szCs w:val="21"/>
        </w:rPr>
        <w:t xml:space="preserve"> </w:t>
      </w:r>
      <w:r>
        <w:rPr>
          <w:rFonts w:ascii="Bookman Old Style" w:hAnsi="Bookman Old Style"/>
          <w:sz w:val="22"/>
          <w:szCs w:val="21"/>
        </w:rPr>
        <w:t>a</w:t>
      </w:r>
      <w:r>
        <w:rPr>
          <w:rFonts w:ascii="Bookman Old Style" w:hAnsi="Bookman Old Style"/>
          <w:sz w:val="21"/>
          <w:szCs w:val="21"/>
        </w:rPr>
        <w:t xml:space="preserve"> </w:t>
      </w:r>
      <w:r>
        <w:rPr>
          <w:rFonts w:ascii="Bookman Old Style" w:hAnsi="Bookman Old Style"/>
          <w:sz w:val="22"/>
          <w:szCs w:val="21"/>
        </w:rPr>
        <w:t>function</w:t>
      </w:r>
      <w:r>
        <w:rPr>
          <w:rFonts w:ascii="Bookman Old Style" w:hAnsi="Bookman Old Style"/>
          <w:sz w:val="21"/>
          <w:szCs w:val="21"/>
        </w:rPr>
        <w:t xml:space="preserve"> </w:t>
      </w:r>
      <w:r>
        <w:rPr>
          <w:rFonts w:ascii="Bookman Old Style" w:hAnsi="Bookman Old Style"/>
          <w:sz w:val="22"/>
          <w:szCs w:val="21"/>
        </w:rPr>
        <w:t>of</w:t>
      </w:r>
      <w:r>
        <w:rPr>
          <w:rFonts w:ascii="Bookman Old Style" w:hAnsi="Bookman Old Style"/>
          <w:sz w:val="21"/>
          <w:szCs w:val="21"/>
        </w:rPr>
        <w:t xml:space="preserve"> </w:t>
      </w:r>
      <w:r>
        <w:rPr>
          <w:rFonts w:ascii="Bookman Old Style" w:hAnsi="Bookman Old Style"/>
          <w:sz w:val="22"/>
          <w:szCs w:val="21"/>
        </w:rPr>
        <w:t>Modularity,</w:t>
      </w:r>
      <w:r>
        <w:rPr>
          <w:rFonts w:ascii="Bookman Old Style" w:hAnsi="Bookman Old Style"/>
          <w:sz w:val="21"/>
          <w:szCs w:val="21"/>
        </w:rPr>
        <w:t xml:space="preserve"> </w:t>
      </w:r>
      <w:r>
        <w:rPr>
          <w:rFonts w:ascii="Bookman Old Style" w:hAnsi="Bookman Old Style"/>
          <w:sz w:val="22"/>
          <w:szCs w:val="21"/>
        </w:rPr>
        <w:t>(2)</w:t>
      </w:r>
      <w:r>
        <w:rPr>
          <w:rFonts w:ascii="Bookman Old Style" w:hAnsi="Bookman Old Style"/>
          <w:sz w:val="21"/>
          <w:szCs w:val="21"/>
        </w:rPr>
        <w:t xml:space="preserve"> </w:t>
      </w:r>
      <w:r>
        <w:rPr>
          <w:rFonts w:ascii="Bookman Old Style" w:hAnsi="Bookman Old Style"/>
          <w:sz w:val="22"/>
          <w:szCs w:val="21"/>
        </w:rPr>
        <w:t>predicting</w:t>
      </w:r>
      <w:r>
        <w:rPr>
          <w:rFonts w:ascii="Bookman Old Style" w:hAnsi="Bookman Old Style"/>
          <w:sz w:val="21"/>
          <w:szCs w:val="21"/>
        </w:rPr>
        <w:t xml:space="preserve"> </w:t>
      </w:r>
      <w:r>
        <w:rPr>
          <w:rFonts w:ascii="Bookman Old Style" w:hAnsi="Bookman Old Style"/>
          <w:sz w:val="22"/>
          <w:szCs w:val="21"/>
        </w:rPr>
        <w:t>trait</w:t>
      </w:r>
      <w:r>
        <w:rPr>
          <w:rFonts w:ascii="Bookman Old Style" w:hAnsi="Bookman Old Style"/>
          <w:sz w:val="21"/>
          <w:szCs w:val="21"/>
        </w:rPr>
        <w:t xml:space="preserve"> </w:t>
      </w:r>
      <w:r>
        <w:rPr>
          <w:rFonts w:ascii="Bookman Old Style" w:hAnsi="Bookman Old Style"/>
          <w:sz w:val="22"/>
          <w:szCs w:val="21"/>
        </w:rPr>
        <w:t>exaggeration</w:t>
      </w:r>
      <w:r>
        <w:rPr>
          <w:rFonts w:ascii="Bookman Old Style" w:hAnsi="Bookman Old Style"/>
          <w:sz w:val="21"/>
          <w:szCs w:val="21"/>
        </w:rPr>
        <w:t xml:space="preserve"> </w:t>
      </w:r>
      <w:r>
        <w:rPr>
          <w:rFonts w:ascii="Bookman Old Style" w:hAnsi="Bookman Old Style"/>
          <w:sz w:val="22"/>
          <w:szCs w:val="21"/>
        </w:rPr>
        <w:t>(</w:t>
      </w:r>
      <m:oMath>
        <m:acc>
          <m:accPr>
            <m:chr m:val="‾"/>
            <m:ctrlPr>
              <w:rPr>
                <w:rFonts w:ascii="Cambria Math" w:hAnsi="Cambria Math"/>
                <w:sz w:val="22"/>
                <w:szCs w:val="21"/>
              </w:rPr>
            </m:ctrlPr>
          </m:accPr>
          <m:e>
            <m:r>
              <w:rPr>
                <w:rFonts w:ascii="Cambria Math" w:hAnsi="Cambria Math"/>
                <w:sz w:val="22"/>
                <w:szCs w:val="21"/>
              </w:rPr>
              <m:t>z</m:t>
            </m:r>
          </m:e>
        </m:acc>
      </m:oMath>
      <w:r>
        <w:rPr>
          <w:rFonts w:ascii="Bookman Old Style" w:hAnsi="Bookman Old Style"/>
          <w:sz w:val="22"/>
          <w:szCs w:val="21"/>
        </w:rPr>
        <w:t>)</w:t>
      </w:r>
      <w:r>
        <w:rPr>
          <w:rFonts w:ascii="Bookman Old Style" w:hAnsi="Bookman Old Style"/>
          <w:sz w:val="21"/>
          <w:szCs w:val="21"/>
        </w:rPr>
        <w:t xml:space="preserve"> </w:t>
      </w:r>
      <w:r>
        <w:rPr>
          <w:rFonts w:ascii="Bookman Old Style" w:hAnsi="Bookman Old Style"/>
          <w:sz w:val="22"/>
          <w:szCs w:val="21"/>
        </w:rPr>
        <w:t>as</w:t>
      </w:r>
      <w:r>
        <w:rPr>
          <w:rFonts w:ascii="Bookman Old Style" w:hAnsi="Bookman Old Style"/>
          <w:sz w:val="21"/>
          <w:szCs w:val="21"/>
        </w:rPr>
        <w:t xml:space="preserve"> </w:t>
      </w:r>
      <w:r>
        <w:rPr>
          <w:rFonts w:ascii="Bookman Old Style" w:hAnsi="Bookman Old Style"/>
          <w:sz w:val="22"/>
          <w:szCs w:val="21"/>
        </w:rPr>
        <w:t>a</w:t>
      </w:r>
      <w:r>
        <w:rPr>
          <w:rFonts w:ascii="Bookman Old Style" w:hAnsi="Bookman Old Style"/>
          <w:sz w:val="21"/>
          <w:szCs w:val="21"/>
        </w:rPr>
        <w:t xml:space="preserve"> </w:t>
      </w:r>
      <w:r>
        <w:rPr>
          <w:rFonts w:ascii="Bookman Old Style" w:hAnsi="Bookman Old Style"/>
          <w:sz w:val="22"/>
          <w:szCs w:val="21"/>
        </w:rPr>
        <w:t>function</w:t>
      </w:r>
      <w:r>
        <w:rPr>
          <w:rFonts w:ascii="Bookman Old Style" w:hAnsi="Bookman Old Style"/>
          <w:sz w:val="21"/>
          <w:szCs w:val="21"/>
        </w:rPr>
        <w:t xml:space="preserve"> </w:t>
      </w:r>
      <w:r>
        <w:rPr>
          <w:rFonts w:ascii="Bookman Old Style" w:hAnsi="Bookman Old Style"/>
          <w:sz w:val="22"/>
          <w:szCs w:val="21"/>
        </w:rPr>
        <w:t>of</w:t>
      </w:r>
      <w:r>
        <w:rPr>
          <w:rFonts w:ascii="Bookman Old Style" w:hAnsi="Bookman Old Style"/>
          <w:sz w:val="21"/>
          <w:szCs w:val="21"/>
        </w:rPr>
        <w:t xml:space="preserve"> </w:t>
      </w:r>
      <w:r>
        <w:rPr>
          <w:rFonts w:ascii="Bookman Old Style" w:hAnsi="Bookman Old Style"/>
          <w:sz w:val="22"/>
          <w:szCs w:val="21"/>
        </w:rPr>
        <w:t>Nestedness,</w:t>
      </w:r>
      <w:r>
        <w:rPr>
          <w:rFonts w:ascii="Bookman Old Style" w:hAnsi="Bookman Old Style"/>
          <w:sz w:val="21"/>
          <w:szCs w:val="21"/>
        </w:rPr>
        <w:t xml:space="preserve"> </w:t>
      </w:r>
      <w:r>
        <w:rPr>
          <w:rFonts w:ascii="Bookman Old Style" w:hAnsi="Bookman Old Style"/>
          <w:sz w:val="22"/>
          <w:szCs w:val="21"/>
        </w:rPr>
        <w:t>and</w:t>
      </w:r>
      <w:r>
        <w:rPr>
          <w:rFonts w:ascii="Bookman Old Style" w:hAnsi="Bookman Old Style"/>
          <w:sz w:val="21"/>
          <w:szCs w:val="21"/>
        </w:rPr>
        <w:t xml:space="preserve"> </w:t>
      </w:r>
      <w:r>
        <w:rPr>
          <w:rFonts w:ascii="Bookman Old Style" w:hAnsi="Bookman Old Style"/>
          <w:sz w:val="22"/>
          <w:szCs w:val="21"/>
        </w:rPr>
        <w:t>(3)</w:t>
      </w:r>
      <w:r>
        <w:rPr>
          <w:rFonts w:ascii="Bookman Old Style" w:hAnsi="Bookman Old Style"/>
          <w:sz w:val="21"/>
          <w:szCs w:val="21"/>
        </w:rPr>
        <w:t xml:space="preserve"> </w:t>
      </w:r>
      <w:r>
        <w:rPr>
          <w:rFonts w:ascii="Bookman Old Style" w:hAnsi="Bookman Old Style"/>
          <w:sz w:val="22"/>
          <w:szCs w:val="21"/>
        </w:rPr>
        <w:t>predicting</w:t>
      </w:r>
      <w:r>
        <w:rPr>
          <w:rFonts w:ascii="Bookman Old Style" w:hAnsi="Bookman Old Style"/>
          <w:sz w:val="21"/>
          <w:szCs w:val="21"/>
        </w:rPr>
        <w:t xml:space="preserve"> </w:t>
      </w:r>
      <w:r>
        <w:rPr>
          <w:rFonts w:ascii="Bookman Old Style" w:hAnsi="Bookman Old Style"/>
          <w:sz w:val="22"/>
          <w:szCs w:val="21"/>
        </w:rPr>
        <w:t>the</w:t>
      </w:r>
      <w:r>
        <w:rPr>
          <w:rFonts w:ascii="Bookman Old Style" w:hAnsi="Bookman Old Style"/>
          <w:sz w:val="21"/>
          <w:szCs w:val="21"/>
        </w:rPr>
        <w:t xml:space="preserve"> </w:t>
      </w:r>
      <w:r>
        <w:rPr>
          <w:rFonts w:ascii="Bookman Old Style" w:hAnsi="Bookman Old Style"/>
          <w:sz w:val="22"/>
          <w:szCs w:val="21"/>
        </w:rPr>
        <w:t>Opportunity</w:t>
      </w:r>
      <w:r>
        <w:rPr>
          <w:rFonts w:ascii="Bookman Old Style" w:hAnsi="Bookman Old Style"/>
          <w:sz w:val="21"/>
          <w:szCs w:val="21"/>
        </w:rPr>
        <w:t xml:space="preserve"> </w:t>
      </w:r>
      <w:r>
        <w:rPr>
          <w:rFonts w:ascii="Bookman Old Style" w:hAnsi="Bookman Old Style"/>
          <w:sz w:val="22"/>
          <w:szCs w:val="21"/>
        </w:rPr>
        <w:t>for</w:t>
      </w:r>
      <w:r>
        <w:rPr>
          <w:rFonts w:ascii="Bookman Old Style" w:hAnsi="Bookman Old Style"/>
          <w:sz w:val="21"/>
          <w:szCs w:val="21"/>
        </w:rPr>
        <w:t xml:space="preserve"> </w:t>
      </w:r>
      <w:r>
        <w:rPr>
          <w:rFonts w:ascii="Bookman Old Style" w:hAnsi="Bookman Old Style"/>
          <w:sz w:val="22"/>
          <w:szCs w:val="21"/>
        </w:rPr>
        <w:t>Sexual</w:t>
      </w:r>
      <w:r>
        <w:rPr>
          <w:rFonts w:ascii="Bookman Old Style" w:hAnsi="Bookman Old Style"/>
          <w:sz w:val="21"/>
          <w:szCs w:val="21"/>
        </w:rPr>
        <w:t xml:space="preserve"> </w:t>
      </w:r>
      <w:r>
        <w:rPr>
          <w:rFonts w:ascii="Bookman Old Style" w:hAnsi="Bookman Old Style"/>
          <w:sz w:val="22"/>
          <w:szCs w:val="21"/>
        </w:rPr>
        <w:t>Selection</w:t>
      </w:r>
      <w:r>
        <w:rPr>
          <w:rFonts w:ascii="Bookman Old Style" w:hAnsi="Bookman Old Style"/>
          <w:sz w:val="21"/>
          <w:szCs w:val="21"/>
        </w:rPr>
        <w:t xml:space="preserve"> </w:t>
      </w:r>
      <w:r>
        <w:rPr>
          <w:rFonts w:ascii="Bookman Old Style" w:hAnsi="Bookman Old Style"/>
          <w:sz w:val="22"/>
          <w:szCs w:val="21"/>
        </w:rPr>
        <w:t>(</w:t>
      </w:r>
      <m:oMath>
        <m:sSub>
          <m:sSubPr>
            <m:ctrlPr>
              <w:rPr>
                <w:rFonts w:ascii="Cambria Math" w:hAnsi="Cambria Math"/>
                <w:sz w:val="22"/>
                <w:szCs w:val="21"/>
              </w:rPr>
            </m:ctrlPr>
          </m:sSubPr>
          <m:e>
            <m:r>
              <w:rPr>
                <w:rFonts w:ascii="Cambria Math" w:hAnsi="Cambria Math"/>
                <w:sz w:val="22"/>
                <w:szCs w:val="21"/>
              </w:rPr>
              <m:t>I</m:t>
            </m:r>
          </m:e>
          <m:sub>
            <m:r>
              <w:rPr>
                <w:rFonts w:ascii="Cambria Math" w:hAnsi="Cambria Math"/>
                <w:sz w:val="22"/>
                <w:szCs w:val="21"/>
              </w:rPr>
              <m:t>s</m:t>
            </m:r>
          </m:sub>
        </m:sSub>
      </m:oMath>
      <w:r>
        <w:rPr>
          <w:rFonts w:ascii="Bookman Old Style" w:hAnsi="Bookman Old Style"/>
          <w:sz w:val="22"/>
          <w:szCs w:val="21"/>
        </w:rPr>
        <w:t>)</w:t>
      </w:r>
      <w:r>
        <w:rPr>
          <w:rFonts w:ascii="Bookman Old Style" w:hAnsi="Bookman Old Style"/>
          <w:sz w:val="21"/>
          <w:szCs w:val="21"/>
        </w:rPr>
        <w:t xml:space="preserve"> </w:t>
      </w:r>
      <w:r>
        <w:rPr>
          <w:rFonts w:ascii="Bookman Old Style" w:hAnsi="Bookman Old Style"/>
          <w:sz w:val="22"/>
          <w:szCs w:val="21"/>
        </w:rPr>
        <w:t>as</w:t>
      </w:r>
      <w:r>
        <w:rPr>
          <w:rFonts w:ascii="Bookman Old Style" w:hAnsi="Bookman Old Style"/>
          <w:sz w:val="21"/>
          <w:szCs w:val="21"/>
        </w:rPr>
        <w:t xml:space="preserve"> </w:t>
      </w:r>
      <w:r>
        <w:rPr>
          <w:rFonts w:ascii="Bookman Old Style" w:hAnsi="Bookman Old Style"/>
          <w:sz w:val="22"/>
          <w:szCs w:val="21"/>
        </w:rPr>
        <w:t>a</w:t>
      </w:r>
      <w:r>
        <w:rPr>
          <w:rFonts w:ascii="Bookman Old Style" w:hAnsi="Bookman Old Style"/>
          <w:sz w:val="21"/>
          <w:szCs w:val="21"/>
        </w:rPr>
        <w:t xml:space="preserve"> </w:t>
      </w:r>
      <w:r>
        <w:rPr>
          <w:rFonts w:ascii="Bookman Old Style" w:hAnsi="Bookman Old Style"/>
          <w:sz w:val="22"/>
          <w:szCs w:val="21"/>
        </w:rPr>
        <w:t>function</w:t>
      </w:r>
      <w:r>
        <w:rPr>
          <w:rFonts w:ascii="Bookman Old Style" w:hAnsi="Bookman Old Style"/>
          <w:sz w:val="21"/>
          <w:szCs w:val="21"/>
        </w:rPr>
        <w:t xml:space="preserve"> </w:t>
      </w:r>
      <w:r>
        <w:rPr>
          <w:rFonts w:ascii="Bookman Old Style" w:hAnsi="Bookman Old Style"/>
          <w:sz w:val="22"/>
          <w:szCs w:val="21"/>
        </w:rPr>
        <w:t>of</w:t>
      </w:r>
      <w:r>
        <w:rPr>
          <w:rFonts w:ascii="Bookman Old Style" w:hAnsi="Bookman Old Style"/>
          <w:sz w:val="21"/>
          <w:szCs w:val="21"/>
        </w:rPr>
        <w:t xml:space="preserve"> </w:t>
      </w:r>
      <w:r>
        <w:rPr>
          <w:rFonts w:ascii="Bookman Old Style" w:hAnsi="Bookman Old Style"/>
          <w:sz w:val="22"/>
          <w:szCs w:val="21"/>
        </w:rPr>
        <w:t>both</w:t>
      </w:r>
      <w:r>
        <w:rPr>
          <w:rFonts w:ascii="Bookman Old Style" w:hAnsi="Bookman Old Style"/>
          <w:sz w:val="21"/>
          <w:szCs w:val="21"/>
        </w:rPr>
        <w:t xml:space="preserve"> </w:t>
      </w:r>
      <w:r>
        <w:rPr>
          <w:rFonts w:ascii="Bookman Old Style" w:hAnsi="Bookman Old Style"/>
          <w:sz w:val="22"/>
          <w:szCs w:val="21"/>
        </w:rPr>
        <w:t>Degree</w:t>
      </w:r>
      <w:r>
        <w:rPr>
          <w:rFonts w:ascii="Bookman Old Style" w:hAnsi="Bookman Old Style"/>
          <w:sz w:val="21"/>
          <w:szCs w:val="21"/>
        </w:rPr>
        <w:t xml:space="preserve"> </w:t>
      </w:r>
      <w:r>
        <w:rPr>
          <w:rFonts w:ascii="Bookman Old Style" w:hAnsi="Bookman Old Style"/>
          <w:sz w:val="22"/>
          <w:szCs w:val="21"/>
        </w:rPr>
        <w:t>Centralization</w:t>
      </w:r>
      <w:r>
        <w:rPr>
          <w:rFonts w:ascii="Bookman Old Style" w:hAnsi="Bookman Old Style"/>
          <w:sz w:val="21"/>
          <w:szCs w:val="21"/>
        </w:rPr>
        <w:t xml:space="preserve"> </w:t>
      </w:r>
      <w:r>
        <w:rPr>
          <w:rFonts w:ascii="Bookman Old Style" w:hAnsi="Bookman Old Style"/>
          <w:sz w:val="22"/>
          <w:szCs w:val="21"/>
        </w:rPr>
        <w:t>and</w:t>
      </w:r>
      <w:r>
        <w:rPr>
          <w:rFonts w:ascii="Bookman Old Style" w:hAnsi="Bookman Old Style"/>
          <w:sz w:val="21"/>
          <w:szCs w:val="21"/>
        </w:rPr>
        <w:t xml:space="preserve"> </w:t>
      </w:r>
      <w:r>
        <w:rPr>
          <w:rFonts w:ascii="Bookman Old Style" w:hAnsi="Bookman Old Style"/>
          <w:sz w:val="22"/>
          <w:szCs w:val="21"/>
        </w:rPr>
        <w:t>Modularity,</w:t>
      </w:r>
      <w:r>
        <w:rPr>
          <w:rFonts w:ascii="Bookman Old Style" w:hAnsi="Bookman Old Style"/>
          <w:sz w:val="21"/>
          <w:szCs w:val="21"/>
        </w:rPr>
        <w:t xml:space="preserve"> </w:t>
      </w:r>
      <w:r>
        <w:rPr>
          <w:rFonts w:ascii="Bookman Old Style" w:hAnsi="Bookman Old Style"/>
          <w:sz w:val="22"/>
          <w:szCs w:val="21"/>
        </w:rPr>
        <w:t>to</w:t>
      </w:r>
      <w:r>
        <w:rPr>
          <w:rFonts w:ascii="Bookman Old Style" w:hAnsi="Bookman Old Style"/>
          <w:sz w:val="21"/>
          <w:szCs w:val="21"/>
        </w:rPr>
        <w:t xml:space="preserve"> </w:t>
      </w:r>
      <w:r>
        <w:rPr>
          <w:rFonts w:ascii="Bookman Old Style" w:hAnsi="Bookman Old Style"/>
          <w:sz w:val="22"/>
          <w:szCs w:val="21"/>
        </w:rPr>
        <w:t>untangle</w:t>
      </w:r>
      <w:r>
        <w:rPr>
          <w:rFonts w:ascii="Bookman Old Style" w:hAnsi="Bookman Old Style"/>
          <w:sz w:val="21"/>
          <w:szCs w:val="21"/>
        </w:rPr>
        <w:t xml:space="preserve"> </w:t>
      </w:r>
      <w:r>
        <w:rPr>
          <w:rFonts w:ascii="Bookman Old Style" w:hAnsi="Bookman Old Style"/>
          <w:sz w:val="22"/>
          <w:szCs w:val="21"/>
        </w:rPr>
        <w:t>whether</w:t>
      </w:r>
      <w:r>
        <w:rPr>
          <w:rFonts w:ascii="Bookman Old Style" w:hAnsi="Bookman Old Style"/>
          <w:sz w:val="21"/>
          <w:szCs w:val="21"/>
        </w:rPr>
        <w:t xml:space="preserve"> </w:t>
      </w:r>
      <w:r>
        <w:rPr>
          <w:rFonts w:ascii="Bookman Old Style" w:hAnsi="Bookman Old Style"/>
          <w:sz w:val="22"/>
          <w:szCs w:val="21"/>
        </w:rPr>
        <w:t>reproductive</w:t>
      </w:r>
      <w:r>
        <w:rPr>
          <w:rFonts w:ascii="Bookman Old Style" w:hAnsi="Bookman Old Style"/>
          <w:sz w:val="21"/>
          <w:szCs w:val="21"/>
        </w:rPr>
        <w:t xml:space="preserve"> </w:t>
      </w:r>
      <w:r>
        <w:rPr>
          <w:rFonts w:ascii="Bookman Old Style" w:hAnsi="Bookman Old Style"/>
          <w:sz w:val="22"/>
          <w:szCs w:val="21"/>
        </w:rPr>
        <w:t>skew</w:t>
      </w:r>
      <w:r>
        <w:rPr>
          <w:rFonts w:ascii="Bookman Old Style" w:hAnsi="Bookman Old Style"/>
          <w:sz w:val="21"/>
          <w:szCs w:val="21"/>
        </w:rPr>
        <w:t xml:space="preserve"> </w:t>
      </w:r>
      <w:r>
        <w:rPr>
          <w:rFonts w:ascii="Bookman Old Style" w:hAnsi="Bookman Old Style"/>
          <w:sz w:val="22"/>
          <w:szCs w:val="21"/>
        </w:rPr>
        <w:t>is</w:t>
      </w:r>
      <w:r>
        <w:rPr>
          <w:rFonts w:ascii="Bookman Old Style" w:hAnsi="Bookman Old Style"/>
          <w:sz w:val="21"/>
          <w:szCs w:val="21"/>
        </w:rPr>
        <w:t xml:space="preserve"> </w:t>
      </w:r>
      <w:r>
        <w:rPr>
          <w:rFonts w:ascii="Bookman Old Style" w:hAnsi="Bookman Old Style"/>
          <w:sz w:val="22"/>
          <w:szCs w:val="21"/>
        </w:rPr>
        <w:t>driven</w:t>
      </w:r>
      <w:r>
        <w:rPr>
          <w:rFonts w:ascii="Bookman Old Style" w:hAnsi="Bookman Old Style"/>
          <w:sz w:val="21"/>
          <w:szCs w:val="21"/>
        </w:rPr>
        <w:t xml:space="preserve"> </w:t>
      </w:r>
      <w:r>
        <w:rPr>
          <w:rFonts w:ascii="Bookman Old Style" w:hAnsi="Bookman Old Style"/>
          <w:sz w:val="22"/>
          <w:szCs w:val="21"/>
        </w:rPr>
        <w:t>by</w:t>
      </w:r>
      <w:r>
        <w:rPr>
          <w:rFonts w:ascii="Bookman Old Style" w:hAnsi="Bookman Old Style"/>
          <w:sz w:val="21"/>
          <w:szCs w:val="21"/>
        </w:rPr>
        <w:t xml:space="preserve"> </w:t>
      </w:r>
      <w:r>
        <w:rPr>
          <w:rFonts w:ascii="Bookman Old Style" w:hAnsi="Bookman Old Style"/>
          <w:sz w:val="22"/>
          <w:szCs w:val="21"/>
        </w:rPr>
        <w:t>global</w:t>
      </w:r>
      <w:r>
        <w:rPr>
          <w:rFonts w:ascii="Bookman Old Style" w:hAnsi="Bookman Old Style"/>
          <w:sz w:val="21"/>
          <w:szCs w:val="21"/>
        </w:rPr>
        <w:t xml:space="preserve"> </w:t>
      </w:r>
      <w:r>
        <w:rPr>
          <w:rFonts w:ascii="Bookman Old Style" w:hAnsi="Bookman Old Style"/>
          <w:sz w:val="22"/>
          <w:szCs w:val="21"/>
        </w:rPr>
        <w:t>monopolisation</w:t>
      </w:r>
      <w:r>
        <w:rPr>
          <w:rFonts w:ascii="Bookman Old Style" w:hAnsi="Bookman Old Style"/>
          <w:sz w:val="21"/>
          <w:szCs w:val="21"/>
        </w:rPr>
        <w:t xml:space="preserve"> </w:t>
      </w:r>
      <w:r>
        <w:rPr>
          <w:rFonts w:ascii="Bookman Old Style" w:hAnsi="Bookman Old Style"/>
          <w:sz w:val="22"/>
          <w:szCs w:val="21"/>
        </w:rPr>
        <w:t>or</w:t>
      </w:r>
      <w:r>
        <w:rPr>
          <w:rFonts w:ascii="Bookman Old Style" w:hAnsi="Bookman Old Style"/>
          <w:sz w:val="21"/>
          <w:szCs w:val="21"/>
        </w:rPr>
        <w:t xml:space="preserve"> </w:t>
      </w:r>
      <w:r>
        <w:rPr>
          <w:rFonts w:ascii="Bookman Old Style" w:hAnsi="Bookman Old Style"/>
          <w:sz w:val="22"/>
          <w:szCs w:val="21"/>
        </w:rPr>
        <w:t>network</w:t>
      </w:r>
      <w:r>
        <w:rPr>
          <w:rFonts w:ascii="Bookman Old Style" w:hAnsi="Bookman Old Style"/>
          <w:sz w:val="21"/>
          <w:szCs w:val="21"/>
        </w:rPr>
        <w:t xml:space="preserve"> </w:t>
      </w:r>
      <w:r>
        <w:rPr>
          <w:rFonts w:ascii="Bookman Old Style" w:hAnsi="Bookman Old Style"/>
          <w:sz w:val="22"/>
          <w:szCs w:val="21"/>
        </w:rPr>
        <w:t>fragmentation.</w:t>
      </w:r>
      <w:r>
        <w:rPr>
          <w:rFonts w:ascii="Bookman Old Style" w:hAnsi="Bookman Old Style"/>
          <w:sz w:val="21"/>
          <w:szCs w:val="21"/>
        </w:rPr>
        <w:t xml:space="preserve"> </w:t>
      </w:r>
      <w:r>
        <w:rPr>
          <w:rFonts w:ascii="Bookman Old Style" w:hAnsi="Bookman Old Style"/>
          <w:sz w:val="22"/>
          <w:szCs w:val="21"/>
        </w:rPr>
        <w:t>To</w:t>
      </w:r>
      <w:r>
        <w:rPr>
          <w:rFonts w:ascii="Bookman Old Style" w:hAnsi="Bookman Old Style"/>
          <w:sz w:val="21"/>
          <w:szCs w:val="21"/>
        </w:rPr>
        <w:t xml:space="preserve"> </w:t>
      </w:r>
      <w:r>
        <w:rPr>
          <w:rFonts w:ascii="Bookman Old Style" w:hAnsi="Bookman Old Style"/>
          <w:sz w:val="22"/>
          <w:szCs w:val="21"/>
        </w:rPr>
        <w:t>control</w:t>
      </w:r>
      <w:r>
        <w:rPr>
          <w:rFonts w:ascii="Bookman Old Style" w:hAnsi="Bookman Old Style"/>
          <w:sz w:val="21"/>
          <w:szCs w:val="21"/>
        </w:rPr>
        <w:t xml:space="preserve"> </w:t>
      </w:r>
      <w:r>
        <w:rPr>
          <w:rFonts w:ascii="Bookman Old Style" w:hAnsi="Bookman Old Style"/>
          <w:sz w:val="22"/>
          <w:szCs w:val="21"/>
        </w:rPr>
        <w:t>for</w:t>
      </w:r>
      <w:r>
        <w:rPr>
          <w:rFonts w:ascii="Bookman Old Style" w:hAnsi="Bookman Old Style"/>
          <w:sz w:val="21"/>
          <w:szCs w:val="21"/>
        </w:rPr>
        <w:t xml:space="preserve"> </w:t>
      </w:r>
      <w:r>
        <w:rPr>
          <w:rFonts w:ascii="Bookman Old Style" w:hAnsi="Bookman Old Style"/>
          <w:sz w:val="22"/>
          <w:szCs w:val="21"/>
        </w:rPr>
        <w:t>confounding</w:t>
      </w:r>
      <w:r>
        <w:rPr>
          <w:rFonts w:ascii="Bookman Old Style" w:hAnsi="Bookman Old Style"/>
          <w:sz w:val="21"/>
          <w:szCs w:val="21"/>
        </w:rPr>
        <w:t xml:space="preserve"> </w:t>
      </w:r>
      <w:r>
        <w:rPr>
          <w:rFonts w:ascii="Bookman Old Style" w:hAnsi="Bookman Old Style"/>
          <w:sz w:val="22"/>
          <w:szCs w:val="21"/>
        </w:rPr>
        <w:t>effects,</w:t>
      </w:r>
      <w:r>
        <w:rPr>
          <w:rFonts w:ascii="Bookman Old Style" w:hAnsi="Bookman Old Style"/>
          <w:sz w:val="21"/>
          <w:szCs w:val="21"/>
        </w:rPr>
        <w:t xml:space="preserve"> </w:t>
      </w:r>
      <w:r>
        <w:rPr>
          <w:rFonts w:ascii="Bookman Old Style" w:hAnsi="Bookman Old Style"/>
          <w:sz w:val="22"/>
          <w:szCs w:val="21"/>
        </w:rPr>
        <w:t>preference</w:t>
      </w:r>
      <w:r>
        <w:rPr>
          <w:rFonts w:ascii="Bookman Old Style" w:hAnsi="Bookman Old Style"/>
          <w:sz w:val="21"/>
          <w:szCs w:val="21"/>
        </w:rPr>
        <w:t xml:space="preserve"> </w:t>
      </w:r>
      <w:r>
        <w:rPr>
          <w:rFonts w:ascii="Bookman Old Style" w:hAnsi="Bookman Old Style"/>
          <w:sz w:val="22"/>
          <w:szCs w:val="21"/>
        </w:rPr>
        <w:t>function</w:t>
      </w:r>
      <w:r>
        <w:rPr>
          <w:rFonts w:ascii="Bookman Old Style" w:hAnsi="Bookman Old Style"/>
          <w:sz w:val="21"/>
          <w:szCs w:val="21"/>
        </w:rPr>
        <w:t xml:space="preserve"> </w:t>
      </w:r>
      <w:r>
        <w:rPr>
          <w:rFonts w:ascii="Bookman Old Style" w:hAnsi="Bookman Old Style"/>
          <w:sz w:val="22"/>
          <w:szCs w:val="21"/>
        </w:rPr>
        <w:t>type,</w:t>
      </w:r>
      <w:r>
        <w:rPr>
          <w:rFonts w:ascii="Bookman Old Style" w:hAnsi="Bookman Old Style"/>
          <w:sz w:val="21"/>
          <w:szCs w:val="21"/>
        </w:rPr>
        <w:t xml:space="preserve"> </w:t>
      </w:r>
      <w:r>
        <w:rPr>
          <w:rFonts w:ascii="Bookman Old Style" w:hAnsi="Bookman Old Style"/>
          <w:sz w:val="22"/>
          <w:szCs w:val="21"/>
        </w:rPr>
        <w:t>preference</w:t>
      </w:r>
      <w:r>
        <w:rPr>
          <w:rFonts w:ascii="Bookman Old Style" w:hAnsi="Bookman Old Style"/>
          <w:sz w:val="21"/>
          <w:szCs w:val="21"/>
        </w:rPr>
        <w:t xml:space="preserve"> </w:t>
      </w:r>
      <w:r>
        <w:rPr>
          <w:rFonts w:ascii="Bookman Old Style" w:hAnsi="Bookman Old Style"/>
          <w:sz w:val="22"/>
          <w:szCs w:val="21"/>
        </w:rPr>
        <w:t>variation</w:t>
      </w:r>
      <w:r>
        <w:rPr>
          <w:rFonts w:ascii="Bookman Old Style" w:hAnsi="Bookman Old Style"/>
          <w:sz w:val="21"/>
          <w:szCs w:val="21"/>
        </w:rPr>
        <w:t xml:space="preserve"> </w:t>
      </w:r>
      <w:r>
        <w:rPr>
          <w:rFonts w:ascii="Bookman Old Style" w:hAnsi="Bookman Old Style"/>
          <w:sz w:val="22"/>
          <w:szCs w:val="21"/>
        </w:rPr>
        <w:t>(</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oMath>
      <w:r>
        <w:rPr>
          <w:rFonts w:ascii="Bookman Old Style" w:hAnsi="Bookman Old Style"/>
          <w:sz w:val="22"/>
          <w:szCs w:val="21"/>
        </w:rPr>
        <w:t>),</w:t>
      </w:r>
      <w:r>
        <w:rPr>
          <w:rFonts w:ascii="Bookman Old Style" w:hAnsi="Bookman Old Style"/>
          <w:sz w:val="21"/>
          <w:szCs w:val="21"/>
        </w:rPr>
        <w:t xml:space="preserve"> </w:t>
      </w:r>
      <w:r>
        <w:rPr>
          <w:rFonts w:ascii="Bookman Old Style" w:hAnsi="Bookman Old Style"/>
          <w:sz w:val="22"/>
          <w:szCs w:val="21"/>
        </w:rPr>
        <w:t>and</w:t>
      </w:r>
      <w:r>
        <w:rPr>
          <w:rFonts w:ascii="Bookman Old Style" w:hAnsi="Bookman Old Style"/>
          <w:sz w:val="21"/>
          <w:szCs w:val="21"/>
        </w:rPr>
        <w:t xml:space="preserve"> </w:t>
      </w:r>
      <w:r>
        <w:rPr>
          <w:rFonts w:ascii="Bookman Old Style" w:hAnsi="Bookman Old Style"/>
          <w:sz w:val="22"/>
          <w:szCs w:val="21"/>
        </w:rPr>
        <w:t>sampling</w:t>
      </w:r>
      <w:r>
        <w:rPr>
          <w:rFonts w:ascii="Bookman Old Style" w:hAnsi="Bookman Old Style"/>
          <w:sz w:val="21"/>
          <w:szCs w:val="21"/>
        </w:rPr>
        <w:t xml:space="preserve"> </w:t>
      </w:r>
      <w:r>
        <w:rPr>
          <w:rFonts w:ascii="Bookman Old Style" w:hAnsi="Bookman Old Style"/>
          <w:sz w:val="22"/>
          <w:szCs w:val="21"/>
        </w:rPr>
        <w:t>capacity</w:t>
      </w:r>
      <w:r>
        <w:rPr>
          <w:rFonts w:ascii="Bookman Old Style" w:hAnsi="Bookman Old Style"/>
          <w:sz w:val="21"/>
          <w:szCs w:val="21"/>
        </w:rPr>
        <w:t xml:space="preserve"> </w:t>
      </w:r>
      <w:r>
        <w:rPr>
          <w:rFonts w:ascii="Bookman Old Style" w:hAnsi="Bookman Old Style"/>
          <w:sz w:val="22"/>
          <w:szCs w:val="21"/>
        </w:rPr>
        <w:t>(</w:t>
      </w:r>
      <m:oMath>
        <m:sSub>
          <m:sSubPr>
            <m:ctrlPr>
              <w:rPr>
                <w:rFonts w:ascii="Cambria Math" w:hAnsi="Cambria Math"/>
                <w:sz w:val="22"/>
                <w:szCs w:val="21"/>
              </w:rPr>
            </m:ctrlPr>
          </m:sSubPr>
          <m:e>
            <m:r>
              <w:rPr>
                <w:rFonts w:ascii="Cambria Math" w:hAnsi="Cambria Math"/>
                <w:sz w:val="22"/>
                <w:szCs w:val="21"/>
              </w:rPr>
              <m:t>A</m:t>
            </m:r>
          </m:e>
          <m:sub>
            <m:r>
              <w:rPr>
                <w:rFonts w:ascii="Cambria Math" w:hAnsi="Cambria Math"/>
                <w:sz w:val="22"/>
                <w:szCs w:val="21"/>
              </w:rPr>
              <m:t>max</m:t>
            </m:r>
          </m:sub>
        </m:sSub>
      </m:oMath>
      <w:r>
        <w:rPr>
          <w:rFonts w:ascii="Bookman Old Style" w:hAnsi="Bookman Old Style"/>
          <w:sz w:val="22"/>
          <w:szCs w:val="21"/>
        </w:rPr>
        <w:t>)</w:t>
      </w:r>
      <w:r>
        <w:rPr>
          <w:rFonts w:ascii="Bookman Old Style" w:hAnsi="Bookman Old Style"/>
          <w:sz w:val="21"/>
          <w:szCs w:val="21"/>
        </w:rPr>
        <w:t xml:space="preserve"> </w:t>
      </w:r>
      <w:r>
        <w:rPr>
          <w:rFonts w:ascii="Bookman Old Style" w:hAnsi="Bookman Old Style"/>
          <w:sz w:val="22"/>
          <w:szCs w:val="21"/>
        </w:rPr>
        <w:t>were</w:t>
      </w:r>
      <w:r>
        <w:rPr>
          <w:rFonts w:ascii="Bookman Old Style" w:hAnsi="Bookman Old Style"/>
          <w:sz w:val="21"/>
          <w:szCs w:val="21"/>
        </w:rPr>
        <w:t xml:space="preserve"> </w:t>
      </w:r>
      <w:r>
        <w:rPr>
          <w:rFonts w:ascii="Bookman Old Style" w:hAnsi="Bookman Old Style"/>
          <w:sz w:val="22"/>
          <w:szCs w:val="21"/>
        </w:rPr>
        <w:t>included</w:t>
      </w:r>
      <w:r>
        <w:rPr>
          <w:rFonts w:ascii="Bookman Old Style" w:hAnsi="Bookman Old Style"/>
          <w:sz w:val="21"/>
          <w:szCs w:val="21"/>
        </w:rPr>
        <w:t xml:space="preserve"> </w:t>
      </w:r>
      <w:r>
        <w:rPr>
          <w:rFonts w:ascii="Bookman Old Style" w:hAnsi="Bookman Old Style"/>
          <w:sz w:val="22"/>
          <w:szCs w:val="21"/>
        </w:rPr>
        <w:t>as</w:t>
      </w:r>
      <w:r>
        <w:rPr>
          <w:rFonts w:ascii="Bookman Old Style" w:hAnsi="Bookman Old Style"/>
          <w:sz w:val="21"/>
          <w:szCs w:val="21"/>
        </w:rPr>
        <w:t xml:space="preserve"> </w:t>
      </w:r>
      <w:r>
        <w:rPr>
          <w:rFonts w:ascii="Bookman Old Style" w:hAnsi="Bookman Old Style"/>
          <w:sz w:val="22"/>
          <w:szCs w:val="21"/>
        </w:rPr>
        <w:t>fixed</w:t>
      </w:r>
      <w:r>
        <w:rPr>
          <w:rFonts w:ascii="Bookman Old Style" w:hAnsi="Bookman Old Style"/>
          <w:sz w:val="21"/>
          <w:szCs w:val="21"/>
        </w:rPr>
        <w:t xml:space="preserve"> </w:t>
      </w:r>
      <w:r>
        <w:rPr>
          <w:rFonts w:ascii="Bookman Old Style" w:hAnsi="Bookman Old Style"/>
          <w:sz w:val="22"/>
          <w:szCs w:val="21"/>
        </w:rPr>
        <w:t>covariates</w:t>
      </w:r>
      <w:r>
        <w:rPr>
          <w:rFonts w:ascii="Bookman Old Style" w:hAnsi="Bookman Old Style"/>
          <w:sz w:val="21"/>
          <w:szCs w:val="21"/>
        </w:rPr>
        <w:t xml:space="preserve"> </w:t>
      </w:r>
      <w:r>
        <w:rPr>
          <w:rFonts w:ascii="Bookman Old Style" w:hAnsi="Bookman Old Style"/>
          <w:sz w:val="22"/>
          <w:szCs w:val="21"/>
        </w:rPr>
        <w:t>in</w:t>
      </w:r>
      <w:r>
        <w:rPr>
          <w:rFonts w:ascii="Bookman Old Style" w:hAnsi="Bookman Old Style"/>
          <w:sz w:val="21"/>
          <w:szCs w:val="21"/>
        </w:rPr>
        <w:t xml:space="preserve"> </w:t>
      </w:r>
      <w:r>
        <w:rPr>
          <w:rFonts w:ascii="Bookman Old Style" w:hAnsi="Bookman Old Style"/>
          <w:sz w:val="22"/>
          <w:szCs w:val="21"/>
        </w:rPr>
        <w:t>all</w:t>
      </w:r>
      <w:r>
        <w:rPr>
          <w:rFonts w:ascii="Bookman Old Style" w:hAnsi="Bookman Old Style"/>
          <w:sz w:val="21"/>
          <w:szCs w:val="21"/>
        </w:rPr>
        <w:t xml:space="preserve"> </w:t>
      </w:r>
      <w:r>
        <w:rPr>
          <w:rFonts w:ascii="Bookman Old Style" w:hAnsi="Bookman Old Style"/>
          <w:sz w:val="22"/>
          <w:szCs w:val="21"/>
        </w:rPr>
        <w:t>models.</w:t>
      </w:r>
      <w:r>
        <w:rPr>
          <w:rFonts w:ascii="Bookman Old Style" w:hAnsi="Bookman Old Style"/>
          <w:sz w:val="21"/>
          <w:szCs w:val="21"/>
        </w:rPr>
        <w:t xml:space="preserve"> </w:t>
      </w:r>
      <w:r>
        <w:rPr>
          <w:rFonts w:ascii="Bookman Old Style" w:hAnsi="Bookman Old Style"/>
          <w:sz w:val="22"/>
          <w:szCs w:val="21"/>
        </w:rPr>
        <w:t>All</w:t>
      </w:r>
      <w:r>
        <w:rPr>
          <w:rFonts w:ascii="Bookman Old Style" w:hAnsi="Bookman Old Style"/>
          <w:sz w:val="21"/>
          <w:szCs w:val="21"/>
        </w:rPr>
        <w:t xml:space="preserve"> </w:t>
      </w:r>
      <w:r>
        <w:rPr>
          <w:rFonts w:ascii="Bookman Old Style" w:hAnsi="Bookman Old Style"/>
          <w:sz w:val="22"/>
          <w:szCs w:val="21"/>
        </w:rPr>
        <w:t>continuous</w:t>
      </w:r>
      <w:r>
        <w:rPr>
          <w:rFonts w:ascii="Bookman Old Style" w:hAnsi="Bookman Old Style"/>
          <w:sz w:val="21"/>
          <w:szCs w:val="21"/>
        </w:rPr>
        <w:t xml:space="preserve"> </w:t>
      </w:r>
      <w:r>
        <w:rPr>
          <w:rFonts w:ascii="Bookman Old Style" w:hAnsi="Bookman Old Style"/>
          <w:sz w:val="22"/>
          <w:szCs w:val="21"/>
        </w:rPr>
        <w:t>predictors</w:t>
      </w:r>
      <w:r>
        <w:rPr>
          <w:rFonts w:ascii="Bookman Old Style" w:hAnsi="Bookman Old Style"/>
          <w:sz w:val="21"/>
          <w:szCs w:val="21"/>
        </w:rPr>
        <w:t xml:space="preserve"> </w:t>
      </w:r>
      <w:r>
        <w:rPr>
          <w:rFonts w:ascii="Bookman Old Style" w:hAnsi="Bookman Old Style"/>
          <w:sz w:val="22"/>
          <w:szCs w:val="21"/>
        </w:rPr>
        <w:t>were</w:t>
      </w:r>
      <w:r>
        <w:rPr>
          <w:rFonts w:ascii="Bookman Old Style" w:hAnsi="Bookman Old Style"/>
          <w:sz w:val="21"/>
          <w:szCs w:val="21"/>
        </w:rPr>
        <w:t xml:space="preserve"> </w:t>
      </w:r>
      <w:r>
        <w:rPr>
          <w:rFonts w:ascii="Bookman Old Style" w:hAnsi="Bookman Old Style"/>
          <w:sz w:val="22"/>
          <w:szCs w:val="21"/>
        </w:rPr>
        <w:t>Z-scored</w:t>
      </w:r>
      <w:r>
        <w:rPr>
          <w:rFonts w:ascii="Bookman Old Style" w:hAnsi="Bookman Old Style"/>
          <w:sz w:val="21"/>
          <w:szCs w:val="21"/>
        </w:rPr>
        <w:t xml:space="preserve"> </w:t>
      </w:r>
      <w:r>
        <w:rPr>
          <w:rFonts w:ascii="Bookman Old Style" w:hAnsi="Bookman Old Style"/>
          <w:sz w:val="22"/>
          <w:szCs w:val="21"/>
        </w:rPr>
        <w:t>prior</w:t>
      </w:r>
      <w:r>
        <w:rPr>
          <w:rFonts w:ascii="Bookman Old Style" w:hAnsi="Bookman Old Style"/>
          <w:sz w:val="21"/>
          <w:szCs w:val="21"/>
        </w:rPr>
        <w:t xml:space="preserve"> </w:t>
      </w:r>
      <w:r>
        <w:rPr>
          <w:rFonts w:ascii="Bookman Old Style" w:hAnsi="Bookman Old Style"/>
          <w:sz w:val="22"/>
          <w:szCs w:val="21"/>
        </w:rPr>
        <w:t>to</w:t>
      </w:r>
      <w:r>
        <w:rPr>
          <w:rFonts w:ascii="Bookman Old Style" w:hAnsi="Bookman Old Style"/>
          <w:sz w:val="21"/>
          <w:szCs w:val="21"/>
        </w:rPr>
        <w:t xml:space="preserve"> </w:t>
      </w:r>
      <w:r>
        <w:rPr>
          <w:rFonts w:ascii="Bookman Old Style" w:hAnsi="Bookman Old Style"/>
          <w:sz w:val="22"/>
          <w:szCs w:val="21"/>
        </w:rPr>
        <w:t>modelling</w:t>
      </w:r>
      <w:r>
        <w:rPr>
          <w:rFonts w:ascii="Bookman Old Style" w:hAnsi="Bookman Old Style"/>
          <w:sz w:val="21"/>
          <w:szCs w:val="21"/>
        </w:rPr>
        <w:t xml:space="preserve"> </w:t>
      </w:r>
      <w:r>
        <w:rPr>
          <w:rFonts w:ascii="Bookman Old Style" w:hAnsi="Bookman Old Style"/>
          <w:sz w:val="22"/>
          <w:szCs w:val="21"/>
        </w:rPr>
        <w:t>to</w:t>
      </w:r>
      <w:r>
        <w:rPr>
          <w:rFonts w:ascii="Bookman Old Style" w:hAnsi="Bookman Old Style"/>
          <w:sz w:val="21"/>
          <w:szCs w:val="21"/>
        </w:rPr>
        <w:t xml:space="preserve"> </w:t>
      </w:r>
      <w:r>
        <w:rPr>
          <w:rFonts w:ascii="Bookman Old Style" w:hAnsi="Bookman Old Style"/>
          <w:sz w:val="22"/>
          <w:szCs w:val="21"/>
        </w:rPr>
        <w:t>facilitate</w:t>
      </w:r>
      <w:r>
        <w:rPr>
          <w:rFonts w:ascii="Bookman Old Style" w:hAnsi="Bookman Old Style"/>
          <w:sz w:val="21"/>
          <w:szCs w:val="21"/>
        </w:rPr>
        <w:t xml:space="preserve"> </w:t>
      </w:r>
      <w:r>
        <w:rPr>
          <w:rFonts w:ascii="Bookman Old Style" w:hAnsi="Bookman Old Style"/>
          <w:sz w:val="22"/>
          <w:szCs w:val="21"/>
        </w:rPr>
        <w:t>direct</w:t>
      </w:r>
      <w:r>
        <w:rPr>
          <w:rFonts w:ascii="Bookman Old Style" w:hAnsi="Bookman Old Style"/>
          <w:sz w:val="21"/>
          <w:szCs w:val="21"/>
        </w:rPr>
        <w:t xml:space="preserve"> </w:t>
      </w:r>
      <w:r>
        <w:rPr>
          <w:rFonts w:ascii="Bookman Old Style" w:hAnsi="Bookman Old Style"/>
          <w:sz w:val="22"/>
          <w:szCs w:val="21"/>
        </w:rPr>
        <w:t>effect-size</w:t>
      </w:r>
      <w:r>
        <w:rPr>
          <w:rFonts w:ascii="Bookman Old Style" w:hAnsi="Bookman Old Style"/>
          <w:sz w:val="21"/>
          <w:szCs w:val="21"/>
        </w:rPr>
        <w:t xml:space="preserve"> </w:t>
      </w:r>
      <w:r>
        <w:rPr>
          <w:rFonts w:ascii="Bookman Old Style" w:hAnsi="Bookman Old Style"/>
          <w:sz w:val="22"/>
          <w:szCs w:val="21"/>
        </w:rPr>
        <w:t>comparison.</w:t>
      </w:r>
      <w:r>
        <w:rPr>
          <w:rFonts w:ascii="Bookman Old Style" w:hAnsi="Bookman Old Style"/>
          <w:sz w:val="21"/>
          <w:szCs w:val="21"/>
        </w:rPr>
        <w:t xml:space="preserve"> </w:t>
      </w:r>
      <w:r>
        <w:rPr>
          <w:rFonts w:ascii="Bookman Old Style" w:hAnsi="Bookman Old Style"/>
          <w:sz w:val="22"/>
          <w:szCs w:val="21"/>
        </w:rPr>
        <w:t>All</w:t>
      </w:r>
      <w:r>
        <w:rPr>
          <w:rFonts w:ascii="Bookman Old Style" w:hAnsi="Bookman Old Style"/>
          <w:sz w:val="21"/>
          <w:szCs w:val="21"/>
        </w:rPr>
        <w:t xml:space="preserve"> </w:t>
      </w:r>
      <w:r>
        <w:rPr>
          <w:rFonts w:ascii="Bookman Old Style" w:hAnsi="Bookman Old Style"/>
          <w:sz w:val="22"/>
          <w:szCs w:val="21"/>
        </w:rPr>
        <w:t>analyses</w:t>
      </w:r>
      <w:r>
        <w:rPr>
          <w:rFonts w:ascii="Bookman Old Style" w:hAnsi="Bookman Old Style"/>
          <w:sz w:val="21"/>
          <w:szCs w:val="21"/>
        </w:rPr>
        <w:t xml:space="preserve"> </w:t>
      </w:r>
      <w:r>
        <w:rPr>
          <w:rFonts w:ascii="Bookman Old Style" w:hAnsi="Bookman Old Style"/>
          <w:sz w:val="22"/>
          <w:szCs w:val="21"/>
        </w:rPr>
        <w:t>were</w:t>
      </w:r>
      <w:r>
        <w:rPr>
          <w:rFonts w:ascii="Bookman Old Style" w:hAnsi="Bookman Old Style"/>
          <w:sz w:val="21"/>
          <w:szCs w:val="21"/>
        </w:rPr>
        <w:t xml:space="preserve"> </w:t>
      </w:r>
      <w:r>
        <w:rPr>
          <w:rFonts w:ascii="Bookman Old Style" w:hAnsi="Bookman Old Style"/>
          <w:sz w:val="22"/>
          <w:szCs w:val="21"/>
        </w:rPr>
        <w:t>conducted</w:t>
      </w:r>
      <w:r>
        <w:rPr>
          <w:rFonts w:ascii="Bookman Old Style" w:hAnsi="Bookman Old Style"/>
          <w:sz w:val="21"/>
          <w:szCs w:val="21"/>
        </w:rPr>
        <w:t xml:space="preserve"> </w:t>
      </w:r>
      <w:r>
        <w:rPr>
          <w:rFonts w:ascii="Bookman Old Style" w:hAnsi="Bookman Old Style"/>
          <w:sz w:val="22"/>
          <w:szCs w:val="21"/>
        </w:rPr>
        <w:t>in</w:t>
      </w:r>
      <w:r>
        <w:rPr>
          <w:rFonts w:ascii="Bookman Old Style" w:hAnsi="Bookman Old Style"/>
          <w:sz w:val="21"/>
          <w:szCs w:val="21"/>
        </w:rPr>
        <w:t xml:space="preserve"> </w:t>
      </w:r>
      <w:r>
        <w:rPr>
          <w:rFonts w:ascii="Bookman Old Style" w:hAnsi="Bookman Old Style"/>
          <w:sz w:val="22"/>
          <w:szCs w:val="21"/>
        </w:rPr>
        <w:t>R</w:t>
      </w:r>
      <w:r>
        <w:rPr>
          <w:rFonts w:ascii="Bookman Old Style" w:hAnsi="Bookman Old Style"/>
          <w:sz w:val="21"/>
          <w:szCs w:val="21"/>
        </w:rPr>
        <w:t xml:space="preserve"> </w:t>
      </w:r>
      <w:r>
        <w:rPr>
          <w:rFonts w:ascii="Bookman Old Style" w:hAnsi="Bookman Old Style"/>
          <w:sz w:val="22"/>
          <w:szCs w:val="21"/>
        </w:rPr>
        <w:t>version</w:t>
      </w:r>
      <w:r>
        <w:rPr>
          <w:rFonts w:ascii="Bookman Old Style" w:hAnsi="Bookman Old Style"/>
          <w:sz w:val="21"/>
          <w:szCs w:val="21"/>
        </w:rPr>
        <w:t xml:space="preserve"> </w:t>
      </w:r>
      <w:r>
        <w:rPr>
          <w:rFonts w:ascii="Bookman Old Style" w:hAnsi="Bookman Old Style"/>
          <w:sz w:val="22"/>
          <w:szCs w:val="21"/>
        </w:rPr>
        <w:t>4.x</w:t>
      </w:r>
      <w:r>
        <w:rPr>
          <w:rFonts w:ascii="Bookman Old Style" w:hAnsi="Bookman Old Style"/>
          <w:sz w:val="21"/>
          <w:szCs w:val="21"/>
        </w:rPr>
        <w:t xml:space="preserve"> </w:t>
      </w:r>
      <w:r>
        <w:rPr>
          <w:rFonts w:ascii="Bookman Old Style" w:hAnsi="Bookman Old Style"/>
          <w:sz w:val="22"/>
          <w:szCs w:val="21"/>
        </w:rPr>
        <w:t>using</w:t>
      </w:r>
      <w:r>
        <w:rPr>
          <w:rFonts w:ascii="Bookman Old Style" w:hAnsi="Bookman Old Style"/>
          <w:sz w:val="21"/>
          <w:szCs w:val="21"/>
        </w:rPr>
        <w:t xml:space="preserve"> </w:t>
      </w:r>
      <w:r>
        <w:rPr>
          <w:rFonts w:ascii="Bookman Old Style" w:hAnsi="Bookman Old Style"/>
          <w:sz w:val="22"/>
          <w:szCs w:val="21"/>
        </w:rPr>
        <w:t>the</w:t>
      </w:r>
      <w:r>
        <w:rPr>
          <w:rFonts w:ascii="Bookman Old Style" w:hAnsi="Bookman Old Style"/>
          <w:sz w:val="21"/>
          <w:szCs w:val="21"/>
        </w:rPr>
        <w:t xml:space="preserve"> </w:t>
      </w:r>
      <w:r>
        <w:rPr>
          <w:rFonts w:ascii="Bookman Old Style" w:hAnsi="Bookman Old Style"/>
          <w:sz w:val="22"/>
          <w:szCs w:val="21"/>
        </w:rPr>
        <w:t>packages</w:t>
      </w:r>
      <w:r>
        <w:rPr>
          <w:rFonts w:ascii="Bookman Old Style" w:hAnsi="Bookman Old Style"/>
          <w:sz w:val="21"/>
          <w:szCs w:val="21"/>
        </w:rPr>
        <w:t xml:space="preserve"> </w:t>
      </w:r>
      <w:r>
        <w:rPr>
          <w:rStyle w:val="VerbatimChar"/>
          <w:rFonts w:ascii="Bookman Old Style" w:hAnsi="Bookman Old Style"/>
          <w:sz w:val="20"/>
          <w:szCs w:val="21"/>
        </w:rPr>
        <w:t>dplyr</w:t>
      </w:r>
      <w:r>
        <w:rPr>
          <w:rFonts w:ascii="Bookman Old Style" w:hAnsi="Bookman Old Style"/>
          <w:sz w:val="21"/>
          <w:szCs w:val="21"/>
        </w:rPr>
        <w:t xml:space="preserve">, </w:t>
      </w:r>
      <w:r>
        <w:rPr>
          <w:rStyle w:val="VerbatimChar"/>
          <w:rFonts w:ascii="Bookman Old Style" w:hAnsi="Bookman Old Style"/>
          <w:sz w:val="20"/>
          <w:szCs w:val="21"/>
        </w:rPr>
        <w:t>ggplot2</w:t>
      </w:r>
      <w:r>
        <w:rPr>
          <w:rFonts w:ascii="Bookman Old Style" w:hAnsi="Bookman Old Style"/>
          <w:sz w:val="21"/>
          <w:szCs w:val="21"/>
        </w:rPr>
        <w:t xml:space="preserve">, </w:t>
      </w:r>
      <w:r>
        <w:rPr>
          <w:rStyle w:val="VerbatimChar"/>
          <w:rFonts w:ascii="Bookman Old Style" w:hAnsi="Bookman Old Style"/>
          <w:sz w:val="20"/>
          <w:szCs w:val="21"/>
        </w:rPr>
        <w:t>igraph</w:t>
      </w:r>
      <w:r>
        <w:rPr>
          <w:rFonts w:ascii="Bookman Old Style" w:hAnsi="Bookman Old Style"/>
          <w:sz w:val="21"/>
          <w:szCs w:val="21"/>
        </w:rPr>
        <w:t xml:space="preserve">, </w:t>
      </w:r>
      <w:r>
        <w:rPr>
          <w:rFonts w:ascii="Bookman Old Style" w:hAnsi="Bookman Old Style"/>
          <w:sz w:val="22"/>
          <w:szCs w:val="21"/>
        </w:rPr>
        <w:t>and</w:t>
      </w:r>
      <w:r>
        <w:rPr>
          <w:rFonts w:ascii="Bookman Old Style" w:hAnsi="Bookman Old Style"/>
          <w:sz w:val="21"/>
          <w:szCs w:val="21"/>
        </w:rPr>
        <w:t xml:space="preserve"> </w:t>
      </w:r>
      <w:r>
        <w:rPr>
          <w:rStyle w:val="VerbatimChar"/>
          <w:rFonts w:ascii="Bookman Old Style" w:hAnsi="Bookman Old Style"/>
          <w:sz w:val="20"/>
          <w:szCs w:val="21"/>
        </w:rPr>
        <w:t>bipartite</w:t>
      </w:r>
      <w:r>
        <w:rPr>
          <w:rFonts w:ascii="Bookman Old Style" w:hAnsi="Bookman Old Style"/>
          <w:sz w:val="21"/>
          <w:szCs w:val="21"/>
        </w:rPr>
        <w:t>.</w:t>
      </w:r>
      <w:r>
        <w:rPr>
          <w:rFonts w:ascii="Bookman Old Style" w:hAnsi="Bookman Old Style"/>
          <w:sz w:val="22"/>
          <w:szCs w:val="21"/>
        </w:rPr>
        <w:t xml:space="preserve"> Because the topological metrics changed slope near σp = 1.0, each model was fitted separately below (σp ≤ 1.0) and above (σp ≥ 1.0) this threshold, and a segmented regression (R package segmented) was used to confirm the location of the breakpoint.</w:t>
      </w:r>
    </w:p>
    <w:p w14:paraId="0C91B2CC" w14:textId="77777777" w:rsidR="002B383A" w:rsidRDefault="002B383A" w:rsidP="0004544C">
      <w:pPr>
        <w:pStyle w:val="Heading2"/>
        <w:spacing w:line="276" w:lineRule="auto"/>
        <w:jc w:val="both"/>
        <w:rPr>
          <w:rFonts w:ascii="Bookman Old Style" w:hAnsi="Bookman Old Style"/>
          <w:sz w:val="24"/>
          <w:szCs w:val="24"/>
        </w:rPr>
      </w:pPr>
      <w:bookmarkStart w:id="13" w:name="parameterization-and-model-overview"/>
      <w:bookmarkEnd w:id="8"/>
    </w:p>
    <w:p w14:paraId="4ADEE8F4" w14:textId="2E9B0814" w:rsidR="0075698E" w:rsidRPr="0004544C" w:rsidRDefault="00000000" w:rsidP="0004544C">
      <w:pPr>
        <w:pStyle w:val="Heading2"/>
        <w:spacing w:line="276" w:lineRule="auto"/>
        <w:jc w:val="both"/>
        <w:rPr>
          <w:rFonts w:ascii="Bookman Old Style" w:hAnsi="Bookman Old Style"/>
          <w:sz w:val="24"/>
          <w:szCs w:val="24"/>
        </w:rPr>
      </w:pPr>
      <w:r>
        <w:rPr>
          <w:rFonts w:ascii="Bookman Old Style" w:hAnsi="Bookman Old Style"/>
          <w:sz w:val="24"/>
          <w:szCs w:val="24"/>
        </w:rPr>
        <w:t>2.8. Parameterization and Model Overview</w:t>
      </w:r>
    </w:p>
    <w:p w14:paraId="769FCB09" w14:textId="61577542" w:rsidR="0004544C" w:rsidRPr="00F06005" w:rsidRDefault="00000000" w:rsidP="002B383A">
      <w:pPr>
        <w:pStyle w:val="FirstParagraph"/>
        <w:spacing w:line="276" w:lineRule="auto"/>
        <w:jc w:val="both"/>
        <w:rPr>
          <w:rFonts w:ascii="Bookman Old Style" w:hAnsi="Bookman Old Style"/>
          <w:sz w:val="22"/>
          <w:szCs w:val="21"/>
        </w:rPr>
      </w:pPr>
      <w:r>
        <w:rPr>
          <w:rFonts w:ascii="Bookman Old Style" w:hAnsi="Bookman Old Style"/>
          <w:sz w:val="22"/>
          <w:szCs w:val="21"/>
        </w:rPr>
        <w:t xml:space="preserve">Table 1 summarises the parameters, variables, and probabilistic distributions used throughout our simulations. The simulation framework operates across two distinct temporal scales: (i) an ecological time scale, which resolves the sequential mate assessment and the formation of the static bipartite mating network within a single </w:t>
      </w:r>
      <w:r>
        <w:rPr>
          <w:rFonts w:ascii="Bookman Old Style" w:hAnsi="Bookman Old Style"/>
          <w:sz w:val="22"/>
          <w:szCs w:val="21"/>
        </w:rPr>
        <w:lastRenderedPageBreak/>
        <w:t>breeding season, and (ii) an evolutionary time scale, which dictates viability selection, genetic inheritance, and density-dependent juvenile mortality across 100 non-overlapping generations.</w:t>
      </w:r>
    </w:p>
    <w:p w14:paraId="4265FE03" w14:textId="184A54B1" w:rsidR="0075698E" w:rsidRPr="00F06005" w:rsidRDefault="00000000"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 xml:space="preserve">Table 1. List of symbols and parameters used in the individual-based simulations. </w:t>
      </w:r>
      <w:r>
        <w:rPr>
          <w:rFonts w:ascii="Bookman Old Style" w:hAnsi="Bookman Old Style"/>
          <w:i/>
          <w:iCs/>
          <w:sz w:val="22"/>
          <w:szCs w:val="21"/>
        </w:rPr>
        <w:t>(Values are fixed within each simulation replicate but may vary across different experimental scenarios).</w:t>
      </w:r>
    </w:p>
    <w:tbl>
      <w:tblPr>
        <w:tblStyle w:val="Table"/>
        <w:tblW w:w="5000" w:type="pct"/>
        <w:tblLayout w:type="fixed"/>
        <w:tblLook w:val="0020" w:firstRow="1" w:lastRow="0" w:firstColumn="0" w:lastColumn="0" w:noHBand="0" w:noVBand="0"/>
      </w:tblPr>
      <w:tblGrid>
        <w:gridCol w:w="1633"/>
        <w:gridCol w:w="3048"/>
        <w:gridCol w:w="4679"/>
      </w:tblGrid>
      <w:tr w:rsidR="0075698E" w:rsidRPr="0004544C" w14:paraId="6674CB18" w14:textId="77777777" w:rsidTr="002B383A">
        <w:trPr>
          <w:cnfStyle w:val="100000000000" w:firstRow="1" w:lastRow="0" w:firstColumn="0" w:lastColumn="0" w:oddVBand="0" w:evenVBand="0" w:oddHBand="0" w:evenHBand="0" w:firstRowFirstColumn="0" w:firstRowLastColumn="0" w:lastRowFirstColumn="0" w:lastRowLastColumn="0"/>
          <w:tblHeader/>
        </w:trPr>
        <w:tc>
          <w:tcPr>
            <w:tcW w:w="1668" w:type="dxa"/>
            <w:tcBorders>
              <w:top w:val="single" w:sz="4" w:space="0" w:color="auto"/>
              <w:bottom w:val="single" w:sz="4" w:space="0" w:color="auto"/>
            </w:tcBorders>
          </w:tcPr>
          <w:p w14:paraId="5DCE9F11" w14:textId="77777777" w:rsidR="0075698E" w:rsidRPr="0004544C" w:rsidRDefault="00000000" w:rsidP="0004544C">
            <w:pPr>
              <w:pStyle w:val="Compact"/>
              <w:ind w:firstLine="720"/>
              <w:jc w:val="both"/>
              <w:rPr>
                <w:rFonts w:ascii="Bookman Old Style" w:hAnsi="Bookman Old Style"/>
                <w:sz w:val="20"/>
                <w:szCs w:val="20"/>
              </w:rPr>
            </w:pPr>
            <w:r>
              <w:rPr>
                <w:rFonts w:ascii="Bookman Old Style" w:hAnsi="Bookman Old Style"/>
                <w:sz w:val="20"/>
                <w:szCs w:val="20"/>
              </w:rPr>
              <w:t>Symbol</w:t>
            </w:r>
          </w:p>
        </w:tc>
        <w:tc>
          <w:tcPr>
            <w:tcW w:w="3118" w:type="dxa"/>
            <w:tcBorders>
              <w:top w:val="single" w:sz="4" w:space="0" w:color="auto"/>
              <w:bottom w:val="single" w:sz="4" w:space="0" w:color="auto"/>
            </w:tcBorders>
          </w:tcPr>
          <w:p w14:paraId="5AB9312E" w14:textId="77777777" w:rsidR="0075698E" w:rsidRPr="0004544C" w:rsidRDefault="00000000" w:rsidP="0004544C">
            <w:pPr>
              <w:pStyle w:val="Compact"/>
              <w:ind w:firstLine="720"/>
              <w:jc w:val="both"/>
              <w:rPr>
                <w:rFonts w:ascii="Bookman Old Style" w:hAnsi="Bookman Old Style"/>
                <w:sz w:val="20"/>
                <w:szCs w:val="20"/>
              </w:rPr>
            </w:pPr>
            <w:r>
              <w:rPr>
                <w:rFonts w:ascii="Bookman Old Style" w:hAnsi="Bookman Old Style"/>
                <w:sz w:val="20"/>
                <w:szCs w:val="20"/>
              </w:rPr>
              <w:t>Description</w:t>
            </w:r>
          </w:p>
        </w:tc>
        <w:tc>
          <w:tcPr>
            <w:tcW w:w="4790" w:type="dxa"/>
            <w:tcBorders>
              <w:top w:val="single" w:sz="4" w:space="0" w:color="auto"/>
              <w:bottom w:val="single" w:sz="4" w:space="0" w:color="auto"/>
            </w:tcBorders>
          </w:tcPr>
          <w:p w14:paraId="0DA0A208" w14:textId="77777777" w:rsidR="0075698E" w:rsidRPr="0004544C" w:rsidRDefault="00000000" w:rsidP="0004544C">
            <w:pPr>
              <w:pStyle w:val="Compact"/>
              <w:ind w:firstLine="720"/>
              <w:jc w:val="both"/>
              <w:rPr>
                <w:rFonts w:ascii="Bookman Old Style" w:hAnsi="Bookman Old Style"/>
                <w:sz w:val="20"/>
                <w:szCs w:val="20"/>
              </w:rPr>
            </w:pPr>
            <w:r>
              <w:rPr>
                <w:rFonts w:ascii="Bookman Old Style" w:hAnsi="Bookman Old Style"/>
                <w:sz w:val="20"/>
                <w:szCs w:val="20"/>
              </w:rPr>
              <w:t>Values / Distribution</w:t>
            </w:r>
          </w:p>
        </w:tc>
      </w:tr>
      <w:tr w:rsidR="002B383A" w:rsidRPr="0004544C" w14:paraId="0821775C" w14:textId="77777777" w:rsidTr="006D4C7A">
        <w:tc>
          <w:tcPr>
            <w:tcW w:w="9576" w:type="dxa"/>
            <w:gridSpan w:val="3"/>
          </w:tcPr>
          <w:p w14:paraId="007C4564" w14:textId="77777777" w:rsidR="002B383A" w:rsidRPr="002B383A" w:rsidRDefault="002B383A" w:rsidP="002B383A">
            <w:pPr>
              <w:pStyle w:val="Compact"/>
              <w:rPr>
                <w:rFonts w:ascii="Bookman Old Style" w:hAnsi="Bookman Old Style"/>
                <w:i/>
                <w:iCs/>
                <w:sz w:val="20"/>
                <w:szCs w:val="20"/>
              </w:rPr>
            </w:pPr>
            <w:r>
              <w:rPr>
                <w:rFonts w:ascii="Bookman Old Style" w:hAnsi="Bookman Old Style"/>
                <w:i/>
                <w:iCs/>
                <w:sz w:val="20"/>
                <w:szCs w:val="20"/>
              </w:rPr>
              <w:t>Ecological Time</w:t>
            </w:r>
          </w:p>
          <w:p w14:paraId="516E1B7D" w14:textId="3A7ECE84" w:rsidR="002B383A" w:rsidRPr="0004544C" w:rsidRDefault="002B383A" w:rsidP="002B383A">
            <w:pPr>
              <w:pStyle w:val="Compact"/>
              <w:jc w:val="both"/>
              <w:rPr>
                <w:rFonts w:ascii="Bookman Old Style" w:hAnsi="Bookman Old Style"/>
                <w:sz w:val="20"/>
                <w:szCs w:val="20"/>
              </w:rPr>
            </w:pPr>
            <w:r>
              <w:rPr>
                <w:rFonts w:ascii="Bookman Old Style" w:hAnsi="Bookman Old Style"/>
                <w:i/>
                <w:iCs/>
                <w:sz w:val="20"/>
                <w:szCs w:val="20"/>
              </w:rPr>
              <w:t>(Mating Dynamics &amp; Network Formation)</w:t>
            </w:r>
          </w:p>
        </w:tc>
      </w:tr>
      <w:tr w:rsidR="0075698E" w:rsidRPr="0004544C" w14:paraId="3BC0CF26" w14:textId="77777777" w:rsidTr="002B383A">
        <w:tc>
          <w:tcPr>
            <w:tcW w:w="1668" w:type="dxa"/>
          </w:tcPr>
          <w:p w14:paraId="0A75675B" w14:textId="77777777" w:rsidR="0075698E" w:rsidRPr="0004544C" w:rsidRDefault="00000000" w:rsidP="002B383A">
            <w:pPr>
              <w:pStyle w:val="Compact"/>
              <w:ind w:firstLine="720"/>
              <w:rPr>
                <w:rFonts w:ascii="Bookman Old Style" w:hAnsi="Bookman Old Style"/>
                <w:sz w:val="20"/>
                <w:szCs w:val="20"/>
              </w:rPr>
            </w:pPr>
            <m:oMathPara>
              <m:oMath>
                <m:r>
                  <w:rPr>
                    <w:rFonts w:ascii="Cambria Math" w:hAnsi="Cambria Math"/>
                    <w:sz w:val="20"/>
                    <w:szCs w:val="20"/>
                  </w:rPr>
                  <m:t>z</m:t>
                </m:r>
              </m:oMath>
            </m:oMathPara>
          </w:p>
        </w:tc>
        <w:tc>
          <w:tcPr>
            <w:tcW w:w="3118" w:type="dxa"/>
          </w:tcPr>
          <w:p w14:paraId="550AC7E7" w14:textId="77777777" w:rsidR="0075698E" w:rsidRPr="0004544C" w:rsidRDefault="00000000" w:rsidP="002B383A">
            <w:pPr>
              <w:pStyle w:val="Compact"/>
              <w:rPr>
                <w:rFonts w:ascii="Bookman Old Style" w:hAnsi="Bookman Old Style"/>
                <w:sz w:val="20"/>
                <w:szCs w:val="20"/>
              </w:rPr>
            </w:pPr>
            <w:r>
              <w:rPr>
                <w:rFonts w:ascii="Bookman Old Style" w:hAnsi="Bookman Old Style"/>
                <w:sz w:val="20"/>
                <w:szCs w:val="20"/>
              </w:rPr>
              <w:t>Male trait under sexual selection</w:t>
            </w:r>
          </w:p>
        </w:tc>
        <w:tc>
          <w:tcPr>
            <w:tcW w:w="4790" w:type="dxa"/>
          </w:tcPr>
          <w:p w14:paraId="19A3CB74" w14:textId="77777777" w:rsidR="0075698E" w:rsidRPr="0004544C" w:rsidRDefault="00000000" w:rsidP="002B383A">
            <w:pPr>
              <w:pStyle w:val="Compact"/>
              <w:rPr>
                <w:rFonts w:ascii="Bookman Old Style" w:hAnsi="Bookman Old Style"/>
                <w:sz w:val="20"/>
                <w:szCs w:val="20"/>
              </w:rPr>
            </w:pPr>
            <w:r>
              <w:rPr>
                <w:rFonts w:ascii="Bookman Old Style" w:hAnsi="Bookman Old Style"/>
                <w:sz w:val="20"/>
                <w:szCs w:val="20"/>
              </w:rPr>
              <w:t xml:space="preserve">Truncated Gaussian distribution; initial mean </w:t>
            </w:r>
            <m:oMath>
              <m:r>
                <w:rPr>
                  <w:rFonts w:ascii="Cambria Math" w:hAnsi="Cambria Math"/>
                  <w:sz w:val="20"/>
                  <w:szCs w:val="20"/>
                </w:rPr>
                <m:t>ϕ</m:t>
              </m:r>
              <m:r>
                <m:rPr>
                  <m:sty m:val="p"/>
                </m:rPr>
                <w:rPr>
                  <w:rFonts w:ascii="Cambria Math" w:hAnsi="Cambria Math"/>
                  <w:sz w:val="20"/>
                  <w:szCs w:val="20"/>
                </w:rPr>
                <m:t>=</m:t>
              </m:r>
              <m:r>
                <w:rPr>
                  <w:rFonts w:ascii="Cambria Math" w:hAnsi="Cambria Math"/>
                  <w:sz w:val="20"/>
                  <w:szCs w:val="20"/>
                </w:rPr>
                <m:t>5</m:t>
              </m:r>
            </m:oMath>
            <w:r>
              <w:rPr>
                <w:rFonts w:ascii="Bookman Old Style" w:hAnsi="Bookman Old Style"/>
                <w:sz w:val="20"/>
                <w:szCs w:val="20"/>
              </w:rPr>
              <w:t xml:space="preserve">, initial standard deviation </w:t>
            </w:r>
            <m:oMath>
              <m:sSub>
                <m:sSubPr>
                  <m:ctrlPr>
                    <w:rPr>
                      <w:rFonts w:ascii="Cambria Math" w:hAnsi="Cambria Math"/>
                      <w:sz w:val="20"/>
                      <w:szCs w:val="20"/>
                    </w:rPr>
                  </m:ctrlPr>
                </m:sSubPr>
                <m:e>
                  <m:r>
                    <w:rPr>
                      <w:rFonts w:ascii="Cambria Math" w:hAnsi="Cambria Math"/>
                      <w:sz w:val="20"/>
                      <w:szCs w:val="20"/>
                    </w:rPr>
                    <m:t>σ</m:t>
                  </m:r>
                </m:e>
                <m:sub>
                  <m:r>
                    <w:rPr>
                      <w:rFonts w:ascii="Cambria Math" w:hAnsi="Cambria Math"/>
                      <w:sz w:val="20"/>
                      <w:szCs w:val="20"/>
                    </w:rPr>
                    <m:t>z</m:t>
                  </m:r>
                  <m:r>
                    <m:rPr>
                      <m:sty m:val="p"/>
                    </m:rPr>
                    <w:rPr>
                      <w:rFonts w:ascii="Cambria Math" w:hAnsi="Cambria Math"/>
                      <w:sz w:val="20"/>
                      <w:szCs w:val="20"/>
                    </w:rPr>
                    <m:t>_</m:t>
                  </m:r>
                  <m:r>
                    <w:rPr>
                      <w:rFonts w:ascii="Cambria Math" w:hAnsi="Cambria Math"/>
                      <w:sz w:val="20"/>
                      <w:szCs w:val="20"/>
                    </w:rPr>
                    <m:t>init</m:t>
                  </m:r>
                </m:sub>
              </m:sSub>
              <m:r>
                <m:rPr>
                  <m:sty m:val="p"/>
                </m:rPr>
                <w:rPr>
                  <w:rFonts w:ascii="Cambria Math" w:hAnsi="Cambria Math"/>
                  <w:sz w:val="20"/>
                  <w:szCs w:val="20"/>
                </w:rPr>
                <m:t>=</m:t>
              </m:r>
              <m:r>
                <w:rPr>
                  <w:rFonts w:ascii="Cambria Math" w:hAnsi="Cambria Math"/>
                  <w:sz w:val="20"/>
                  <w:szCs w:val="20"/>
                </w:rPr>
                <m:t>1.0</m:t>
              </m:r>
            </m:oMath>
            <w:r>
              <w:rPr>
                <w:rFonts w:ascii="Bookman Old Style" w:hAnsi="Bookman Old Style"/>
                <w:sz w:val="20"/>
                <w:szCs w:val="20"/>
              </w:rPr>
              <w:t>; minimum zero.</w:t>
            </w:r>
          </w:p>
        </w:tc>
      </w:tr>
      <w:tr w:rsidR="0075698E" w:rsidRPr="0004544C" w14:paraId="4D300BC1" w14:textId="77777777" w:rsidTr="002B383A">
        <w:tc>
          <w:tcPr>
            <w:tcW w:w="1668" w:type="dxa"/>
          </w:tcPr>
          <w:p w14:paraId="6ED7AC82" w14:textId="77777777" w:rsidR="0075698E" w:rsidRPr="0004544C" w:rsidRDefault="00000000" w:rsidP="002B383A">
            <w:pPr>
              <w:pStyle w:val="Compact"/>
              <w:ind w:firstLine="720"/>
              <w:rPr>
                <w:rFonts w:ascii="Bookman Old Style" w:hAnsi="Bookman Old Style"/>
                <w:sz w:val="20"/>
                <w:szCs w:val="20"/>
              </w:rPr>
            </w:pPr>
            <m:oMathPara>
              <m:oMath>
                <m:r>
                  <w:rPr>
                    <w:rFonts w:ascii="Cambria Math" w:hAnsi="Cambria Math"/>
                    <w:sz w:val="20"/>
                    <w:szCs w:val="20"/>
                  </w:rPr>
                  <m:t>p</m:t>
                </m:r>
              </m:oMath>
            </m:oMathPara>
          </w:p>
        </w:tc>
        <w:tc>
          <w:tcPr>
            <w:tcW w:w="3118" w:type="dxa"/>
          </w:tcPr>
          <w:p w14:paraId="6301F0E9" w14:textId="77777777" w:rsidR="0075698E" w:rsidRPr="0004544C" w:rsidRDefault="00000000" w:rsidP="002B383A">
            <w:pPr>
              <w:pStyle w:val="Compact"/>
              <w:rPr>
                <w:rFonts w:ascii="Bookman Old Style" w:hAnsi="Bookman Old Style"/>
                <w:sz w:val="20"/>
                <w:szCs w:val="20"/>
              </w:rPr>
            </w:pPr>
            <w:r>
              <w:rPr>
                <w:rFonts w:ascii="Bookman Old Style" w:hAnsi="Bookman Old Style"/>
                <w:sz w:val="20"/>
                <w:szCs w:val="20"/>
              </w:rPr>
              <w:t>Individual female preference (preferred trait value)</w:t>
            </w:r>
          </w:p>
        </w:tc>
        <w:tc>
          <w:tcPr>
            <w:tcW w:w="4790" w:type="dxa"/>
          </w:tcPr>
          <w:p w14:paraId="5C83F3E2" w14:textId="77777777" w:rsidR="0075698E" w:rsidRPr="0004544C" w:rsidRDefault="00000000" w:rsidP="002B383A">
            <w:pPr>
              <w:pStyle w:val="Compact"/>
              <w:rPr>
                <w:rFonts w:ascii="Bookman Old Style" w:hAnsi="Bookman Old Style"/>
                <w:sz w:val="20"/>
                <w:szCs w:val="20"/>
              </w:rPr>
            </w:pPr>
            <w:r>
              <w:rPr>
                <w:rFonts w:ascii="Bookman Old Style" w:hAnsi="Bookman Old Style"/>
                <w:sz w:val="20"/>
                <w:szCs w:val="20"/>
              </w:rPr>
              <w:t xml:space="preserve">Truncated Gaussian distribution; mean </w:t>
            </w: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mean</m:t>
                  </m:r>
                </m:sub>
              </m:sSub>
              <m:r>
                <m:rPr>
                  <m:sty m:val="p"/>
                </m:rPr>
                <w:rPr>
                  <w:rFonts w:ascii="Cambria Math" w:hAnsi="Cambria Math"/>
                  <w:sz w:val="20"/>
                  <w:szCs w:val="20"/>
                </w:rPr>
                <m:t>=</m:t>
              </m:r>
              <m:r>
                <w:rPr>
                  <w:rFonts w:ascii="Cambria Math" w:hAnsi="Cambria Math"/>
                  <w:sz w:val="20"/>
                  <w:szCs w:val="20"/>
                </w:rPr>
                <m:t>5</m:t>
              </m:r>
            </m:oMath>
            <w:r>
              <w:rPr>
                <w:rFonts w:ascii="Bookman Old Style" w:hAnsi="Bookman Old Style"/>
                <w:sz w:val="20"/>
                <w:szCs w:val="20"/>
              </w:rPr>
              <w:t xml:space="preserve">, standard deviation </w:t>
            </w:r>
            <m:oMath>
              <m:sSub>
                <m:sSubPr>
                  <m:ctrlPr>
                    <w:rPr>
                      <w:rFonts w:ascii="Cambria Math" w:hAnsi="Cambria Math"/>
                      <w:sz w:val="20"/>
                      <w:szCs w:val="20"/>
                    </w:rPr>
                  </m:ctrlPr>
                </m:sSubPr>
                <m:e>
                  <m:r>
                    <w:rPr>
                      <w:rFonts w:ascii="Cambria Math" w:hAnsi="Cambria Math"/>
                      <w:sz w:val="20"/>
                      <w:szCs w:val="20"/>
                    </w:rPr>
                    <m:t>σ</m:t>
                  </m:r>
                </m:e>
                <m:sub>
                  <m:r>
                    <w:rPr>
                      <w:rFonts w:ascii="Cambria Math" w:hAnsi="Cambria Math"/>
                      <w:sz w:val="20"/>
                      <w:szCs w:val="20"/>
                    </w:rPr>
                    <m:t>p</m:t>
                  </m:r>
                </m:sub>
              </m:sSub>
              <m:r>
                <m:rPr>
                  <m:sty m:val="p"/>
                </m:rPr>
                <w:rPr>
                  <w:rFonts w:ascii="Cambria Math" w:hAnsi="Cambria Math"/>
                  <w:sz w:val="20"/>
                  <w:szCs w:val="20"/>
                </w:rPr>
                <m:t>∈{</m:t>
              </m:r>
              <m:r>
                <w:rPr>
                  <w:rFonts w:ascii="Cambria Math" w:hAnsi="Cambria Math"/>
                  <w:sz w:val="20"/>
                  <w:szCs w:val="20"/>
                </w:rPr>
                <m:t>0.2</m:t>
              </m:r>
              <m:r>
                <m:rPr>
                  <m:sty m:val="p"/>
                </m:rPr>
                <w:rPr>
                  <w:rFonts w:ascii="Cambria Math" w:hAnsi="Cambria Math"/>
                  <w:sz w:val="20"/>
                  <w:szCs w:val="20"/>
                </w:rPr>
                <m:t>,</m:t>
              </m:r>
              <m:r>
                <w:rPr>
                  <w:rFonts w:ascii="Cambria Math" w:hAnsi="Cambria Math"/>
                  <w:sz w:val="20"/>
                  <w:szCs w:val="20"/>
                </w:rPr>
                <m:t>0.5</m:t>
              </m:r>
              <m:r>
                <m:rPr>
                  <m:sty m:val="p"/>
                </m:rPr>
                <w:rPr>
                  <w:rFonts w:ascii="Cambria Math" w:hAnsi="Cambria Math"/>
                  <w:sz w:val="20"/>
                  <w:szCs w:val="20"/>
                </w:rPr>
                <m:t>,</m:t>
              </m:r>
              <m:r>
                <w:rPr>
                  <w:rFonts w:ascii="Cambria Math" w:hAnsi="Cambria Math"/>
                  <w:sz w:val="20"/>
                  <w:szCs w:val="20"/>
                </w:rPr>
                <m:t>0.8</m:t>
              </m:r>
              <m:r>
                <m:rPr>
                  <m:sty m:val="p"/>
                </m:rPr>
                <w:rPr>
                  <w:rFonts w:ascii="Cambria Math" w:hAnsi="Cambria Math"/>
                  <w:sz w:val="20"/>
                  <w:szCs w:val="20"/>
                </w:rPr>
                <m:t>,</m:t>
              </m:r>
              <m:r>
                <w:rPr>
                  <w:rFonts w:ascii="Cambria Math" w:hAnsi="Cambria Math"/>
                  <w:sz w:val="20"/>
                  <w:szCs w:val="20"/>
                </w:rPr>
                <m:t>1.0</m:t>
              </m:r>
              <m:r>
                <m:rPr>
                  <m:sty m:val="p"/>
                </m:rPr>
                <w:rPr>
                  <w:rFonts w:ascii="Cambria Math" w:hAnsi="Cambria Math"/>
                  <w:sz w:val="20"/>
                  <w:szCs w:val="20"/>
                </w:rPr>
                <m:t>,</m:t>
              </m:r>
              <m:r>
                <w:rPr>
                  <w:rFonts w:ascii="Cambria Math" w:hAnsi="Cambria Math"/>
                  <w:sz w:val="20"/>
                  <w:szCs w:val="20"/>
                </w:rPr>
                <m:t>1.2</m:t>
              </m:r>
              <m:r>
                <m:rPr>
                  <m:sty m:val="p"/>
                </m:rPr>
                <w:rPr>
                  <w:rFonts w:ascii="Cambria Math" w:hAnsi="Cambria Math"/>
                  <w:sz w:val="20"/>
                  <w:szCs w:val="20"/>
                </w:rPr>
                <m:t>,</m:t>
              </m:r>
              <m:r>
                <w:rPr>
                  <w:rFonts w:ascii="Cambria Math" w:hAnsi="Cambria Math"/>
                  <w:sz w:val="20"/>
                  <w:szCs w:val="20"/>
                </w:rPr>
                <m:t>1.5</m:t>
              </m:r>
              <m:r>
                <m:rPr>
                  <m:sty m:val="p"/>
                </m:rPr>
                <w:rPr>
                  <w:rFonts w:ascii="Cambria Math" w:hAnsi="Cambria Math"/>
                  <w:sz w:val="20"/>
                  <w:szCs w:val="20"/>
                </w:rPr>
                <m:t>,</m:t>
              </m:r>
              <m:r>
                <w:rPr>
                  <w:rFonts w:ascii="Cambria Math" w:hAnsi="Cambria Math"/>
                  <w:sz w:val="20"/>
                  <w:szCs w:val="20"/>
                </w:rPr>
                <m:t>2.0</m:t>
              </m:r>
              <m:r>
                <m:rPr>
                  <m:sty m:val="p"/>
                </m:rPr>
                <w:rPr>
                  <w:rFonts w:ascii="Cambria Math" w:hAnsi="Cambria Math"/>
                  <w:sz w:val="20"/>
                  <w:szCs w:val="20"/>
                </w:rPr>
                <m:t>}</m:t>
              </m:r>
            </m:oMath>
            <w:r>
              <w:rPr>
                <w:rFonts w:ascii="Bookman Old Style" w:hAnsi="Bookman Old Style"/>
                <w:sz w:val="20"/>
                <w:szCs w:val="20"/>
              </w:rPr>
              <w:t>; minimum zero.</w:t>
            </w:r>
          </w:p>
        </w:tc>
      </w:tr>
      <w:tr w:rsidR="0075698E" w:rsidRPr="0004544C" w14:paraId="502644A0" w14:textId="77777777" w:rsidTr="002B383A">
        <w:tc>
          <w:tcPr>
            <w:tcW w:w="1668" w:type="dxa"/>
          </w:tcPr>
          <w:p w14:paraId="473FBF1C" w14:textId="77777777" w:rsidR="0075698E" w:rsidRPr="0004544C" w:rsidRDefault="00000000" w:rsidP="002B383A">
            <w:pPr>
              <w:pStyle w:val="Compact"/>
              <w:ind w:firstLine="720"/>
              <w:rPr>
                <w:rFonts w:ascii="Bookman Old Style" w:hAnsi="Bookman Old Style"/>
                <w:sz w:val="20"/>
                <w:szCs w:val="20"/>
              </w:rPr>
            </w:pPr>
            <m:oMathPara>
              <m:oMath>
                <m:r>
                  <w:rPr>
                    <w:rFonts w:ascii="Cambria Math" w:hAnsi="Cambria Math"/>
                    <w:sz w:val="20"/>
                    <w:szCs w:val="20"/>
                  </w:rPr>
                  <m:t>s</m:t>
                </m:r>
              </m:oMath>
            </m:oMathPara>
          </w:p>
        </w:tc>
        <w:tc>
          <w:tcPr>
            <w:tcW w:w="3118" w:type="dxa"/>
          </w:tcPr>
          <w:p w14:paraId="73936066" w14:textId="77777777" w:rsidR="0075698E" w:rsidRPr="0004544C" w:rsidRDefault="00000000" w:rsidP="002B383A">
            <w:pPr>
              <w:pStyle w:val="Compact"/>
              <w:rPr>
                <w:rFonts w:ascii="Bookman Old Style" w:hAnsi="Bookman Old Style"/>
                <w:sz w:val="20"/>
                <w:szCs w:val="20"/>
              </w:rPr>
            </w:pPr>
            <w:r>
              <w:rPr>
                <w:rFonts w:ascii="Bookman Old Style" w:hAnsi="Bookman Old Style"/>
                <w:sz w:val="20"/>
                <w:szCs w:val="20"/>
              </w:rPr>
              <w:t>Individual female choosiness</w:t>
            </w:r>
          </w:p>
        </w:tc>
        <w:tc>
          <w:tcPr>
            <w:tcW w:w="4790" w:type="dxa"/>
          </w:tcPr>
          <w:p w14:paraId="77E610FA" w14:textId="77777777" w:rsidR="0075698E" w:rsidRPr="0004544C" w:rsidRDefault="00000000" w:rsidP="002B383A">
            <w:pPr>
              <w:pStyle w:val="Compact"/>
              <w:rPr>
                <w:rFonts w:ascii="Bookman Old Style" w:hAnsi="Bookman Old Style"/>
                <w:sz w:val="20"/>
                <w:szCs w:val="20"/>
              </w:rPr>
            </w:pPr>
            <w:r>
              <w:rPr>
                <w:rFonts w:ascii="Bookman Old Style" w:hAnsi="Bookman Old Style"/>
                <w:sz w:val="20"/>
                <w:szCs w:val="20"/>
              </w:rPr>
              <w:t xml:space="preserve">Truncated Gaussian distribution; population mean </w:t>
            </w:r>
            <m:oMath>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mean</m:t>
                  </m:r>
                </m:sub>
              </m:sSub>
              <m:r>
                <m:rPr>
                  <m:sty m:val="p"/>
                </m:rPr>
                <w:rPr>
                  <w:rFonts w:ascii="Cambria Math" w:hAnsi="Cambria Math"/>
                  <w:sz w:val="20"/>
                  <w:szCs w:val="20"/>
                </w:rPr>
                <m:t>=</m:t>
              </m:r>
              <m:r>
                <w:rPr>
                  <w:rFonts w:ascii="Cambria Math" w:hAnsi="Cambria Math"/>
                  <w:sz w:val="20"/>
                  <w:szCs w:val="20"/>
                </w:rPr>
                <m:t>2.0</m:t>
              </m:r>
            </m:oMath>
            <w:r>
              <w:rPr>
                <w:rFonts w:ascii="Bookman Old Style" w:hAnsi="Bookman Old Style"/>
                <w:sz w:val="20"/>
                <w:szCs w:val="20"/>
              </w:rPr>
              <w:t xml:space="preserve">, standard deviation </w:t>
            </w:r>
            <m:oMath>
              <m:sSub>
                <m:sSubPr>
                  <m:ctrlPr>
                    <w:rPr>
                      <w:rFonts w:ascii="Cambria Math" w:hAnsi="Cambria Math"/>
                      <w:sz w:val="20"/>
                      <w:szCs w:val="20"/>
                    </w:rPr>
                  </m:ctrlPr>
                </m:sSubPr>
                <m:e>
                  <m:r>
                    <w:rPr>
                      <w:rFonts w:ascii="Cambria Math" w:hAnsi="Cambria Math"/>
                      <w:sz w:val="20"/>
                      <w:szCs w:val="20"/>
                    </w:rPr>
                    <m:t>σ</m:t>
                  </m:r>
                </m:e>
                <m:sub>
                  <m:r>
                    <w:rPr>
                      <w:rFonts w:ascii="Cambria Math" w:hAnsi="Cambria Math"/>
                      <w:sz w:val="20"/>
                      <w:szCs w:val="20"/>
                    </w:rPr>
                    <m:t>s</m:t>
                  </m:r>
                </m:sub>
              </m:sSub>
              <m:r>
                <m:rPr>
                  <m:sty m:val="p"/>
                </m:rPr>
                <w:rPr>
                  <w:rFonts w:ascii="Cambria Math" w:hAnsi="Cambria Math"/>
                  <w:sz w:val="20"/>
                  <w:szCs w:val="20"/>
                </w:rPr>
                <m:t>=</m:t>
              </m:r>
              <m:r>
                <w:rPr>
                  <w:rFonts w:ascii="Cambria Math" w:hAnsi="Cambria Math"/>
                  <w:sz w:val="20"/>
                  <w:szCs w:val="20"/>
                </w:rPr>
                <m:t>0.2</m:t>
              </m:r>
            </m:oMath>
            <w:r>
              <w:rPr>
                <w:rFonts w:ascii="Bookman Old Style" w:hAnsi="Bookman Old Style"/>
                <w:sz w:val="20"/>
                <w:szCs w:val="20"/>
              </w:rPr>
              <w:t>; minimum zero.</w:t>
            </w:r>
          </w:p>
        </w:tc>
      </w:tr>
      <w:tr w:rsidR="0075698E" w:rsidRPr="0004544C" w14:paraId="191918FE" w14:textId="77777777" w:rsidTr="002B383A">
        <w:tc>
          <w:tcPr>
            <w:tcW w:w="1668" w:type="dxa"/>
          </w:tcPr>
          <w:p w14:paraId="67238710" w14:textId="77777777" w:rsidR="0075698E" w:rsidRPr="0004544C" w:rsidRDefault="00000000" w:rsidP="002B383A">
            <w:pPr>
              <w:pStyle w:val="Compact"/>
              <w:ind w:firstLine="720"/>
              <w:rPr>
                <w:rFonts w:ascii="Bookman Old Style" w:hAnsi="Bookman Old Style"/>
                <w:sz w:val="20"/>
                <w:szCs w:val="20"/>
              </w:rPr>
            </w:pPr>
            <m:oMathPara>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ij</m:t>
                    </m:r>
                  </m:sub>
                </m:sSub>
              </m:oMath>
            </m:oMathPara>
          </w:p>
        </w:tc>
        <w:tc>
          <w:tcPr>
            <w:tcW w:w="3118" w:type="dxa"/>
          </w:tcPr>
          <w:p w14:paraId="590161F4" w14:textId="77777777" w:rsidR="0075698E" w:rsidRPr="0004544C" w:rsidRDefault="00000000" w:rsidP="002B383A">
            <w:pPr>
              <w:pStyle w:val="Compact"/>
              <w:rPr>
                <w:rFonts w:ascii="Bookman Old Style" w:hAnsi="Bookman Old Style"/>
                <w:sz w:val="20"/>
                <w:szCs w:val="20"/>
              </w:rPr>
            </w:pPr>
            <w:r>
              <w:rPr>
                <w:rFonts w:ascii="Bookman Old Style" w:hAnsi="Bookman Old Style"/>
                <w:sz w:val="20"/>
                <w:szCs w:val="20"/>
              </w:rPr>
              <w:t xml:space="preserve">Probability of copulation between female </w:t>
            </w:r>
            <m:oMath>
              <m:r>
                <w:rPr>
                  <w:rFonts w:ascii="Cambria Math" w:hAnsi="Cambria Math"/>
                  <w:sz w:val="20"/>
                  <w:szCs w:val="20"/>
                </w:rPr>
                <m:t>i</m:t>
              </m:r>
            </m:oMath>
            <w:r>
              <w:rPr>
                <w:rFonts w:ascii="Bookman Old Style" w:hAnsi="Bookman Old Style"/>
                <w:sz w:val="20"/>
                <w:szCs w:val="20"/>
              </w:rPr>
              <w:t xml:space="preserve"> and male </w:t>
            </w:r>
            <m:oMath>
              <m:r>
                <w:rPr>
                  <w:rFonts w:ascii="Cambria Math" w:hAnsi="Cambria Math"/>
                  <w:sz w:val="20"/>
                  <w:szCs w:val="20"/>
                </w:rPr>
                <m:t>j</m:t>
              </m:r>
            </m:oMath>
          </w:p>
        </w:tc>
        <w:tc>
          <w:tcPr>
            <w:tcW w:w="4790" w:type="dxa"/>
          </w:tcPr>
          <w:p w14:paraId="2517B21F" w14:textId="77777777" w:rsidR="0075698E" w:rsidRPr="0004544C" w:rsidRDefault="00000000" w:rsidP="002B383A">
            <w:pPr>
              <w:pStyle w:val="Compact"/>
              <w:rPr>
                <w:rFonts w:ascii="Bookman Old Style" w:hAnsi="Bookman Old Style"/>
                <w:sz w:val="20"/>
                <w:szCs w:val="20"/>
              </w:rPr>
            </w:pPr>
            <w:r>
              <w:rPr>
                <w:rFonts w:ascii="Bookman Old Style" w:hAnsi="Bookman Old Style"/>
                <w:sz w:val="20"/>
                <w:szCs w:val="20"/>
              </w:rPr>
              <w:t>Governed by Uniform, Gaussian, Sigmoid, or U-shaped preference functions.</w:t>
            </w:r>
          </w:p>
        </w:tc>
      </w:tr>
      <w:tr w:rsidR="0075698E" w:rsidRPr="0004544C" w14:paraId="4C937297" w14:textId="77777777" w:rsidTr="002B383A">
        <w:tc>
          <w:tcPr>
            <w:tcW w:w="1668" w:type="dxa"/>
          </w:tcPr>
          <w:p w14:paraId="72E097EB" w14:textId="77777777" w:rsidR="0075698E" w:rsidRPr="0004544C" w:rsidRDefault="00000000" w:rsidP="002B383A">
            <w:pPr>
              <w:pStyle w:val="Compact"/>
              <w:ind w:firstLine="720"/>
              <w:rPr>
                <w:rFonts w:ascii="Bookman Old Style" w:hAnsi="Bookman Old Style"/>
                <w:sz w:val="20"/>
                <w:szCs w:val="20"/>
              </w:rPr>
            </w:pPr>
            <m:oMathPara>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max</m:t>
                    </m:r>
                  </m:sub>
                </m:sSub>
              </m:oMath>
            </m:oMathPara>
          </w:p>
        </w:tc>
        <w:tc>
          <w:tcPr>
            <w:tcW w:w="3118" w:type="dxa"/>
          </w:tcPr>
          <w:p w14:paraId="2D3115CC" w14:textId="77777777" w:rsidR="0075698E" w:rsidRPr="0004544C" w:rsidRDefault="00000000" w:rsidP="002B383A">
            <w:pPr>
              <w:pStyle w:val="Compact"/>
              <w:rPr>
                <w:rFonts w:ascii="Bookman Old Style" w:hAnsi="Bookman Old Style"/>
                <w:sz w:val="20"/>
                <w:szCs w:val="20"/>
              </w:rPr>
            </w:pPr>
            <w:r>
              <w:rPr>
                <w:rFonts w:ascii="Bookman Old Style" w:hAnsi="Bookman Old Style"/>
                <w:sz w:val="20"/>
                <w:szCs w:val="20"/>
              </w:rPr>
              <w:t>Maximum number of male assessments per female</w:t>
            </w:r>
          </w:p>
        </w:tc>
        <w:tc>
          <w:tcPr>
            <w:tcW w:w="4790" w:type="dxa"/>
          </w:tcPr>
          <w:p w14:paraId="4F1DFD83" w14:textId="77777777" w:rsidR="0075698E" w:rsidRPr="0004544C" w:rsidRDefault="00000000" w:rsidP="002B383A">
            <w:pPr>
              <w:pStyle w:val="Compact"/>
              <w:rPr>
                <w:rFonts w:ascii="Bookman Old Style" w:hAnsi="Bookman Old Style"/>
                <w:sz w:val="20"/>
                <w:szCs w:val="20"/>
              </w:rPr>
            </w:pPr>
            <w:r>
              <w:rPr>
                <w:rFonts w:ascii="Bookman Old Style" w:hAnsi="Bookman Old Style"/>
                <w:sz w:val="20"/>
                <w:szCs w:val="20"/>
              </w:rPr>
              <w:t xml:space="preserve">Default </w:t>
            </w:r>
            <m:oMath>
              <m:r>
                <w:rPr>
                  <w:rFonts w:ascii="Cambria Math" w:hAnsi="Cambria Math"/>
                  <w:sz w:val="20"/>
                  <w:szCs w:val="20"/>
                </w:rPr>
                <m:t>200</m:t>
              </m:r>
            </m:oMath>
            <w:r>
              <w:rPr>
                <w:rFonts w:ascii="Bookman Old Style" w:hAnsi="Bookman Old Style"/>
                <w:sz w:val="20"/>
                <w:szCs w:val="20"/>
              </w:rPr>
              <w:t xml:space="preserve">; varied proportionally </w:t>
            </w:r>
            <m:oMath>
              <m:r>
                <m:rPr>
                  <m:sty m:val="p"/>
                </m:rPr>
                <w:rPr>
                  <w:rFonts w:ascii="Cambria Math" w:hAnsi="Cambria Math"/>
                  <w:sz w:val="20"/>
                  <w:szCs w:val="20"/>
                </w:rPr>
                <m:t>∈{</m:t>
              </m:r>
              <m:r>
                <w:rPr>
                  <w:rFonts w:ascii="Cambria Math" w:hAnsi="Cambria Math"/>
                  <w:sz w:val="20"/>
                  <w:szCs w:val="20"/>
                </w:rPr>
                <m:t>10</m:t>
              </m:r>
              <m:r>
                <m:rPr>
                  <m:sty m:val="p"/>
                </m:rPr>
                <w:rPr>
                  <w:rFonts w:ascii="Cambria Math" w:hAnsi="Cambria Math"/>
                  <w:sz w:val="20"/>
                  <w:szCs w:val="20"/>
                </w:rPr>
                <m:t>,</m:t>
              </m:r>
              <m:r>
                <w:rPr>
                  <w:rFonts w:ascii="Cambria Math" w:hAnsi="Cambria Math"/>
                  <w:sz w:val="20"/>
                  <w:szCs w:val="20"/>
                </w:rPr>
                <m:t>40</m:t>
              </m:r>
              <m:r>
                <m:rPr>
                  <m:sty m:val="p"/>
                </m:rPr>
                <w:rPr>
                  <w:rFonts w:ascii="Cambria Math" w:hAnsi="Cambria Math"/>
                  <w:sz w:val="20"/>
                  <w:szCs w:val="20"/>
                </w:rPr>
                <m:t>,</m:t>
              </m:r>
              <m:r>
                <w:rPr>
                  <w:rFonts w:ascii="Cambria Math" w:hAnsi="Cambria Math"/>
                  <w:sz w:val="20"/>
                  <w:szCs w:val="20"/>
                </w:rPr>
                <m:t>200</m:t>
              </m:r>
              <m:r>
                <m:rPr>
                  <m:sty m:val="p"/>
                </m:rPr>
                <w:rPr>
                  <w:rFonts w:ascii="Cambria Math" w:hAnsi="Cambria Math"/>
                  <w:sz w:val="20"/>
                  <w:szCs w:val="20"/>
                </w:rPr>
                <m:t>}</m:t>
              </m:r>
            </m:oMath>
            <w:r>
              <w:rPr>
                <w:rFonts w:ascii="Bookman Old Style" w:hAnsi="Bookman Old Style"/>
                <w:sz w:val="20"/>
                <w:szCs w:val="20"/>
              </w:rPr>
              <w:t xml:space="preserve"> in Phases 3 and 4.</w:t>
            </w:r>
          </w:p>
        </w:tc>
      </w:tr>
      <w:tr w:rsidR="0075698E" w:rsidRPr="0004544C" w14:paraId="6B908F3E" w14:textId="77777777" w:rsidTr="002B383A">
        <w:tc>
          <w:tcPr>
            <w:tcW w:w="1668" w:type="dxa"/>
          </w:tcPr>
          <w:p w14:paraId="4F9FE931" w14:textId="77777777" w:rsidR="0075698E" w:rsidRPr="0004544C" w:rsidRDefault="00000000" w:rsidP="002B383A">
            <w:pPr>
              <w:pStyle w:val="Compact"/>
              <w:ind w:firstLine="720"/>
              <w:rPr>
                <w:rFonts w:ascii="Bookman Old Style" w:hAnsi="Bookman Old Style"/>
                <w:sz w:val="20"/>
                <w:szCs w:val="20"/>
              </w:rPr>
            </w:pPr>
            <m:oMathPara>
              <m:oMath>
                <m:r>
                  <w:rPr>
                    <w:rFonts w:ascii="Cambria Math" w:hAnsi="Cambria Math"/>
                    <w:sz w:val="20"/>
                    <w:szCs w:val="20"/>
                  </w:rPr>
                  <m:t>C</m:t>
                </m:r>
              </m:oMath>
            </m:oMathPara>
          </w:p>
        </w:tc>
        <w:tc>
          <w:tcPr>
            <w:tcW w:w="3118" w:type="dxa"/>
          </w:tcPr>
          <w:p w14:paraId="44C1CA94" w14:textId="77777777" w:rsidR="0075698E" w:rsidRPr="0004544C" w:rsidRDefault="00000000" w:rsidP="002B383A">
            <w:pPr>
              <w:pStyle w:val="Compact"/>
              <w:rPr>
                <w:rFonts w:ascii="Bookman Old Style" w:hAnsi="Bookman Old Style"/>
                <w:sz w:val="20"/>
                <w:szCs w:val="20"/>
              </w:rPr>
            </w:pPr>
            <w:r>
              <w:rPr>
                <w:rFonts w:ascii="Bookman Old Style" w:hAnsi="Bookman Old Style"/>
                <w:sz w:val="20"/>
                <w:szCs w:val="20"/>
              </w:rPr>
              <w:t>Female polyandry limit (number of actual copulations)</w:t>
            </w:r>
          </w:p>
        </w:tc>
        <w:tc>
          <w:tcPr>
            <w:tcW w:w="4790" w:type="dxa"/>
          </w:tcPr>
          <w:p w14:paraId="59855812" w14:textId="77777777" w:rsidR="0075698E" w:rsidRPr="0004544C" w:rsidRDefault="00000000" w:rsidP="002B383A">
            <w:pPr>
              <w:pStyle w:val="Compact"/>
              <w:rPr>
                <w:rFonts w:ascii="Bookman Old Style" w:hAnsi="Bookman Old Style"/>
                <w:sz w:val="20"/>
                <w:szCs w:val="20"/>
              </w:rPr>
            </w:pPr>
            <w:r>
              <w:rPr>
                <w:rFonts w:ascii="Bookman Old Style" w:hAnsi="Bookman Old Style"/>
                <w:sz w:val="20"/>
                <w:szCs w:val="20"/>
              </w:rPr>
              <w:t xml:space="preserve">Fixed target number of partners, varied across scenarios: k ∈ {5, 10, 20} matings per female (realised value may be lower; see Section 2.3).</w:t>
            </w:r>
          </w:p>
        </w:tc>
      </w:tr>
      <w:tr w:rsidR="002B383A" w:rsidRPr="0004544C" w14:paraId="3495C3B2" w14:textId="77777777" w:rsidTr="005D57CB">
        <w:tc>
          <w:tcPr>
            <w:tcW w:w="9576" w:type="dxa"/>
            <w:gridSpan w:val="3"/>
          </w:tcPr>
          <w:p w14:paraId="38194750" w14:textId="77777777" w:rsidR="002B383A" w:rsidRPr="002B383A" w:rsidRDefault="002B383A" w:rsidP="002B383A">
            <w:pPr>
              <w:pStyle w:val="Compact"/>
              <w:rPr>
                <w:rFonts w:ascii="Bookman Old Style" w:hAnsi="Bookman Old Style"/>
                <w:i/>
                <w:iCs/>
                <w:sz w:val="20"/>
                <w:szCs w:val="20"/>
              </w:rPr>
            </w:pPr>
            <w:r>
              <w:rPr>
                <w:rFonts w:ascii="Bookman Old Style" w:hAnsi="Bookman Old Style"/>
                <w:i/>
                <w:iCs/>
                <w:sz w:val="20"/>
                <w:szCs w:val="20"/>
              </w:rPr>
              <w:t>Evolutionary Time</w:t>
            </w:r>
          </w:p>
          <w:p w14:paraId="50D27315" w14:textId="3CD1958A" w:rsidR="002B383A" w:rsidRPr="0004544C" w:rsidRDefault="002B383A" w:rsidP="002B383A">
            <w:pPr>
              <w:pStyle w:val="Compact"/>
              <w:rPr>
                <w:rFonts w:ascii="Bookman Old Style" w:hAnsi="Bookman Old Style"/>
                <w:sz w:val="20"/>
                <w:szCs w:val="20"/>
              </w:rPr>
            </w:pPr>
            <w:r>
              <w:rPr>
                <w:rFonts w:ascii="Bookman Old Style" w:hAnsi="Bookman Old Style"/>
                <w:i/>
                <w:iCs/>
                <w:sz w:val="20"/>
                <w:szCs w:val="20"/>
              </w:rPr>
              <w:t>(Survival &amp; Genetic Inheritance)</w:t>
            </w:r>
          </w:p>
        </w:tc>
      </w:tr>
      <w:tr w:rsidR="0075698E" w:rsidRPr="0004544C" w14:paraId="100BC645" w14:textId="77777777" w:rsidTr="002B383A">
        <w:tc>
          <w:tcPr>
            <w:tcW w:w="1668" w:type="dxa"/>
          </w:tcPr>
          <w:p w14:paraId="3383F471" w14:textId="77777777" w:rsidR="0075698E" w:rsidRPr="0004544C" w:rsidRDefault="00000000" w:rsidP="002B383A">
            <w:pPr>
              <w:pStyle w:val="Compact"/>
              <w:ind w:firstLine="720"/>
              <w:rPr>
                <w:rFonts w:ascii="Bookman Old Style" w:hAnsi="Bookman Old Style"/>
                <w:sz w:val="20"/>
                <w:szCs w:val="20"/>
              </w:rPr>
            </w:pPr>
            <m:oMathPara>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j</m:t>
                    </m:r>
                  </m:sub>
                </m:sSub>
              </m:oMath>
            </m:oMathPara>
          </w:p>
        </w:tc>
        <w:tc>
          <w:tcPr>
            <w:tcW w:w="3118" w:type="dxa"/>
          </w:tcPr>
          <w:p w14:paraId="6845737B" w14:textId="77777777" w:rsidR="0075698E" w:rsidRPr="0004544C" w:rsidRDefault="00000000" w:rsidP="002B383A">
            <w:pPr>
              <w:pStyle w:val="Compact"/>
              <w:rPr>
                <w:rFonts w:ascii="Bookman Old Style" w:hAnsi="Bookman Old Style"/>
                <w:sz w:val="20"/>
                <w:szCs w:val="20"/>
              </w:rPr>
            </w:pPr>
            <w:r>
              <w:rPr>
                <w:rFonts w:ascii="Bookman Old Style" w:hAnsi="Bookman Old Style"/>
                <w:sz w:val="20"/>
                <w:szCs w:val="20"/>
              </w:rPr>
              <w:t xml:space="preserve">Viability (survival probability) of male </w:t>
            </w:r>
            <m:oMath>
              <m:r>
                <w:rPr>
                  <w:rFonts w:ascii="Cambria Math" w:hAnsi="Cambria Math"/>
                  <w:sz w:val="20"/>
                  <w:szCs w:val="20"/>
                </w:rPr>
                <m:t>j</m:t>
              </m:r>
            </m:oMath>
            <w:r>
              <w:rPr>
                <w:rFonts w:ascii="Bookman Old Style" w:hAnsi="Bookman Old Style"/>
                <w:sz w:val="20"/>
                <w:szCs w:val="20"/>
              </w:rPr>
              <w:t xml:space="preserve"> before mating</w:t>
            </w:r>
          </w:p>
        </w:tc>
        <w:tc>
          <w:tcPr>
            <w:tcW w:w="4790" w:type="dxa"/>
          </w:tcPr>
          <w:p w14:paraId="4B6C2D1E" w14:textId="77777777" w:rsidR="0075698E" w:rsidRPr="0004544C" w:rsidRDefault="00000000" w:rsidP="002B383A">
            <w:pPr>
              <w:pStyle w:val="Compact"/>
              <w:rPr>
                <w:rFonts w:ascii="Bookman Old Style" w:hAnsi="Bookman Old Style"/>
                <w:sz w:val="20"/>
                <w:szCs w:val="20"/>
              </w:rPr>
            </w:pPr>
            <w:r>
              <w:rPr>
                <w:rFonts w:ascii="Bookman Old Style" w:hAnsi="Bookman Old Style"/>
                <w:sz w:val="20"/>
                <w:szCs w:val="20"/>
              </w:rPr>
              <w:t xml:space="preserve">Given by </w:t>
            </w:r>
            <m:oMath>
              <m:r>
                <m:rPr>
                  <m:sty m:val="p"/>
                </m:rPr>
                <w:rPr>
                  <w:rFonts w:ascii="Cambria Math" w:hAnsi="Cambria Math"/>
                  <w:sz w:val="20"/>
                  <w:szCs w:val="20"/>
                </w:rPr>
                <m:t>exp</m:t>
              </m:r>
              <m:d>
                <m:dPr>
                  <m:ctrlPr>
                    <w:rPr>
                      <w:rFonts w:ascii="Cambria Math" w:hAnsi="Cambria Math"/>
                      <w:sz w:val="20"/>
                      <w:szCs w:val="20"/>
                    </w:rPr>
                  </m:ctrlPr>
                </m:dPr>
                <m:e>
                  <m:r>
                    <m:rPr>
                      <m:sty m:val="p"/>
                    </m:rPr>
                    <w:rPr>
                      <w:rFonts w:ascii="Cambria Math" w:hAnsi="Cambria Math"/>
                      <w:sz w:val="20"/>
                      <w:szCs w:val="20"/>
                    </w:rPr>
                    <m:t>-</m:t>
                  </m:r>
                  <m:r>
                    <w:rPr>
                      <w:rFonts w:ascii="Cambria Math" w:hAnsi="Cambria Math"/>
                      <w:sz w:val="20"/>
                      <w:szCs w:val="20"/>
                    </w:rPr>
                    <m:t>γ</m:t>
                  </m:r>
                  <m:sSup>
                    <m:sSupPr>
                      <m:ctrlPr>
                        <w:rPr>
                          <w:rFonts w:ascii="Cambria Math" w:hAnsi="Cambria Math"/>
                          <w:sz w:val="20"/>
                          <w:szCs w:val="20"/>
                        </w:rPr>
                      </m:ctrlPr>
                    </m:sSupPr>
                    <m:e>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z</m:t>
                              </m:r>
                            </m:e>
                            <m:sub>
                              <m:r>
                                <w:rPr>
                                  <w:rFonts w:ascii="Cambria Math" w:hAnsi="Cambria Math"/>
                                  <w:sz w:val="20"/>
                                  <w:szCs w:val="20"/>
                                </w:rPr>
                                <m:t>j</m:t>
                              </m:r>
                            </m:sub>
                          </m:sSub>
                          <m:r>
                            <m:rPr>
                              <m:sty m:val="p"/>
                            </m:rPr>
                            <w:rPr>
                              <w:rFonts w:ascii="Cambria Math" w:hAnsi="Cambria Math"/>
                              <w:sz w:val="20"/>
                              <w:szCs w:val="20"/>
                            </w:rPr>
                            <m:t>-</m:t>
                          </m:r>
                          <m:r>
                            <w:rPr>
                              <w:rFonts w:ascii="Cambria Math" w:hAnsi="Cambria Math"/>
                              <w:sz w:val="20"/>
                              <w:szCs w:val="20"/>
                            </w:rPr>
                            <m:t>ϕ</m:t>
                          </m:r>
                        </m:e>
                      </m:d>
                    </m:e>
                    <m:sup>
                      <m:r>
                        <w:rPr>
                          <w:rFonts w:ascii="Cambria Math" w:hAnsi="Cambria Math"/>
                          <w:sz w:val="20"/>
                          <w:szCs w:val="20"/>
                        </w:rPr>
                        <m:t>2</m:t>
                      </m:r>
                    </m:sup>
                  </m:sSup>
                </m:e>
              </m:d>
            </m:oMath>
            <w:r>
              <w:rPr>
                <w:rFonts w:ascii="Bookman Old Style" w:hAnsi="Bookman Old Style"/>
                <w:sz w:val="20"/>
                <w:szCs w:val="20"/>
              </w:rPr>
              <w:t>.</w:t>
            </w:r>
          </w:p>
        </w:tc>
      </w:tr>
      <w:tr w:rsidR="0075698E" w:rsidRPr="0004544C" w14:paraId="54A9F81A" w14:textId="77777777" w:rsidTr="002B383A">
        <w:tc>
          <w:tcPr>
            <w:tcW w:w="1668" w:type="dxa"/>
          </w:tcPr>
          <w:p w14:paraId="2EC20DE6" w14:textId="77777777" w:rsidR="0075698E" w:rsidRPr="0004544C" w:rsidRDefault="00000000" w:rsidP="002B383A">
            <w:pPr>
              <w:pStyle w:val="Compact"/>
              <w:ind w:firstLine="720"/>
              <w:rPr>
                <w:rFonts w:ascii="Bookman Old Style" w:hAnsi="Bookman Old Style"/>
                <w:sz w:val="20"/>
                <w:szCs w:val="20"/>
              </w:rPr>
            </w:pPr>
            <m:oMathPara>
              <m:oMath>
                <m:r>
                  <w:rPr>
                    <w:rFonts w:ascii="Cambria Math" w:hAnsi="Cambria Math"/>
                    <w:sz w:val="20"/>
                    <w:szCs w:val="20"/>
                  </w:rPr>
                  <m:t>ϕ</m:t>
                </m:r>
              </m:oMath>
            </m:oMathPara>
          </w:p>
        </w:tc>
        <w:tc>
          <w:tcPr>
            <w:tcW w:w="3118" w:type="dxa"/>
          </w:tcPr>
          <w:p w14:paraId="659BF94F" w14:textId="77777777" w:rsidR="0075698E" w:rsidRPr="0004544C" w:rsidRDefault="00000000" w:rsidP="002B383A">
            <w:pPr>
              <w:pStyle w:val="Compact"/>
              <w:rPr>
                <w:rFonts w:ascii="Bookman Old Style" w:hAnsi="Bookman Old Style"/>
                <w:sz w:val="20"/>
                <w:szCs w:val="20"/>
              </w:rPr>
            </w:pPr>
            <w:r>
              <w:rPr>
                <w:rFonts w:ascii="Bookman Old Style" w:hAnsi="Bookman Old Style"/>
                <w:sz w:val="20"/>
                <w:szCs w:val="20"/>
              </w:rPr>
              <w:t>Optimal male trait value under natural selection</w:t>
            </w:r>
          </w:p>
        </w:tc>
        <w:tc>
          <w:tcPr>
            <w:tcW w:w="4790" w:type="dxa"/>
          </w:tcPr>
          <w:p w14:paraId="2BB833DA" w14:textId="77777777" w:rsidR="0075698E" w:rsidRPr="0004544C" w:rsidRDefault="00000000" w:rsidP="002B383A">
            <w:pPr>
              <w:pStyle w:val="Compact"/>
              <w:rPr>
                <w:rFonts w:ascii="Bookman Old Style" w:hAnsi="Bookman Old Style"/>
                <w:sz w:val="20"/>
                <w:szCs w:val="20"/>
              </w:rPr>
            </w:pPr>
            <m:oMath>
              <m:r>
                <w:rPr>
                  <w:rFonts w:ascii="Cambria Math" w:hAnsi="Cambria Math"/>
                  <w:sz w:val="20"/>
                  <w:szCs w:val="20"/>
                </w:rPr>
                <m:t>5.0</m:t>
              </m:r>
            </m:oMath>
            <w:r>
              <w:rPr>
                <w:rFonts w:ascii="Bookman Old Style" w:hAnsi="Bookman Old Style"/>
                <w:sz w:val="20"/>
                <w:szCs w:val="20"/>
              </w:rPr>
              <w:t xml:space="preserve"> (also serves as the initial population mean for </w:t>
            </w:r>
            <m:oMath>
              <m:r>
                <w:rPr>
                  <w:rFonts w:ascii="Cambria Math" w:hAnsi="Cambria Math"/>
                  <w:sz w:val="20"/>
                  <w:szCs w:val="20"/>
                </w:rPr>
                <m:t>z</m:t>
              </m:r>
            </m:oMath>
            <w:r>
              <w:rPr>
                <w:rFonts w:ascii="Bookman Old Style" w:hAnsi="Bookman Old Style"/>
                <w:sz w:val="20"/>
                <w:szCs w:val="20"/>
              </w:rPr>
              <w:t xml:space="preserve"> and </w:t>
            </w:r>
            <m:oMath>
              <m:r>
                <w:rPr>
                  <w:rFonts w:ascii="Cambria Math" w:hAnsi="Cambria Math"/>
                  <w:sz w:val="20"/>
                  <w:szCs w:val="20"/>
                </w:rPr>
                <m:t>p</m:t>
              </m:r>
            </m:oMath>
            <w:r>
              <w:rPr>
                <w:rFonts w:ascii="Bookman Old Style" w:hAnsi="Bookman Old Style"/>
                <w:sz w:val="20"/>
                <w:szCs w:val="20"/>
              </w:rPr>
              <w:t>).</w:t>
            </w:r>
          </w:p>
        </w:tc>
      </w:tr>
      <w:tr w:rsidR="0075698E" w:rsidRPr="0004544C" w14:paraId="247FF8E5" w14:textId="77777777" w:rsidTr="002B383A">
        <w:tc>
          <w:tcPr>
            <w:tcW w:w="1668" w:type="dxa"/>
          </w:tcPr>
          <w:p w14:paraId="179FE958" w14:textId="77777777" w:rsidR="0075698E" w:rsidRPr="0004544C" w:rsidRDefault="00000000" w:rsidP="002B383A">
            <w:pPr>
              <w:pStyle w:val="Compact"/>
              <w:ind w:firstLine="720"/>
              <w:rPr>
                <w:rFonts w:ascii="Bookman Old Style" w:hAnsi="Bookman Old Style"/>
                <w:sz w:val="20"/>
                <w:szCs w:val="20"/>
              </w:rPr>
            </w:pPr>
            <m:oMathPara>
              <m:oMath>
                <m:r>
                  <w:rPr>
                    <w:rFonts w:ascii="Cambria Math" w:hAnsi="Cambria Math"/>
                    <w:sz w:val="20"/>
                    <w:szCs w:val="20"/>
                  </w:rPr>
                  <m:t>γ</m:t>
                </m:r>
              </m:oMath>
            </m:oMathPara>
          </w:p>
        </w:tc>
        <w:tc>
          <w:tcPr>
            <w:tcW w:w="3118" w:type="dxa"/>
          </w:tcPr>
          <w:p w14:paraId="6CC79E05" w14:textId="77777777" w:rsidR="0075698E" w:rsidRPr="0004544C" w:rsidRDefault="00000000" w:rsidP="002B383A">
            <w:pPr>
              <w:pStyle w:val="Compact"/>
              <w:rPr>
                <w:rFonts w:ascii="Bookman Old Style" w:hAnsi="Bookman Old Style"/>
                <w:sz w:val="20"/>
                <w:szCs w:val="20"/>
              </w:rPr>
            </w:pPr>
            <w:r>
              <w:rPr>
                <w:rFonts w:ascii="Bookman Old Style" w:hAnsi="Bookman Old Style"/>
                <w:sz w:val="20"/>
                <w:szCs w:val="20"/>
              </w:rPr>
              <w:t xml:space="preserve">Intensity of stabilising natural selection acting on </w:t>
            </w:r>
            <m:oMath>
              <m:r>
                <w:rPr>
                  <w:rFonts w:ascii="Cambria Math" w:hAnsi="Cambria Math"/>
                  <w:sz w:val="20"/>
                  <w:szCs w:val="20"/>
                </w:rPr>
                <m:t>z</m:t>
              </m:r>
            </m:oMath>
          </w:p>
        </w:tc>
        <w:tc>
          <w:tcPr>
            <w:tcW w:w="4790" w:type="dxa"/>
          </w:tcPr>
          <w:p w14:paraId="410629D7" w14:textId="77777777" w:rsidR="0075698E" w:rsidRPr="002B383A" w:rsidRDefault="00000000" w:rsidP="002B383A">
            <w:pPr>
              <w:pStyle w:val="Compact"/>
              <w:rPr>
                <w:rFonts w:ascii="Bookman Old Style" w:hAnsi="Bookman Old Style"/>
                <w:sz w:val="20"/>
                <w:szCs w:val="20"/>
              </w:rPr>
            </w:pPr>
            <m:oMathPara>
              <m:oMathParaPr>
                <m:jc m:val="left"/>
              </m:oMathParaPr>
              <m:oMath>
                <m:r>
                  <w:rPr>
                    <w:rFonts w:ascii="Cambria Math" w:hAnsi="Cambria Math"/>
                    <w:sz w:val="20"/>
                    <w:szCs w:val="20"/>
                  </w:rPr>
                  <m:t>0.2</m:t>
                </m:r>
              </m:oMath>
            </m:oMathPara>
          </w:p>
        </w:tc>
      </w:tr>
      <w:tr w:rsidR="0075698E" w:rsidRPr="0004544C" w14:paraId="1CBE27DD" w14:textId="77777777" w:rsidTr="002B383A">
        <w:tc>
          <w:tcPr>
            <w:tcW w:w="1668" w:type="dxa"/>
          </w:tcPr>
          <w:p w14:paraId="5C7C3039" w14:textId="77777777" w:rsidR="0075698E" w:rsidRPr="0004544C" w:rsidRDefault="00000000" w:rsidP="002B383A">
            <w:pPr>
              <w:pStyle w:val="Compact"/>
              <w:ind w:firstLine="720"/>
              <w:rPr>
                <w:rFonts w:ascii="Bookman Old Style" w:hAnsi="Bookman Old Style"/>
                <w:sz w:val="20"/>
                <w:szCs w:val="20"/>
              </w:rPr>
            </w:pPr>
            <m:oMathPara>
              <m:oMath>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base</m:t>
                    </m:r>
                  </m:sub>
                </m:sSub>
              </m:oMath>
            </m:oMathPara>
          </w:p>
        </w:tc>
        <w:tc>
          <w:tcPr>
            <w:tcW w:w="3118" w:type="dxa"/>
          </w:tcPr>
          <w:p w14:paraId="2352DC0A" w14:textId="77777777" w:rsidR="0075698E" w:rsidRPr="0004544C" w:rsidRDefault="00000000" w:rsidP="002B383A">
            <w:pPr>
              <w:pStyle w:val="Compact"/>
              <w:rPr>
                <w:rFonts w:ascii="Bookman Old Style" w:hAnsi="Bookman Old Style"/>
                <w:sz w:val="20"/>
                <w:szCs w:val="20"/>
              </w:rPr>
            </w:pPr>
            <w:r>
              <w:rPr>
                <w:rFonts w:ascii="Bookman Old Style" w:hAnsi="Bookman Old Style"/>
                <w:sz w:val="20"/>
                <w:szCs w:val="20"/>
              </w:rPr>
              <w:t>Fixed fecundity per mated female (neutral polyandry)</w:t>
            </w:r>
          </w:p>
        </w:tc>
        <w:tc>
          <w:tcPr>
            <w:tcW w:w="4790" w:type="dxa"/>
          </w:tcPr>
          <w:p w14:paraId="3CD04399" w14:textId="77777777" w:rsidR="0075698E" w:rsidRPr="0004544C" w:rsidRDefault="00000000" w:rsidP="002B383A">
            <w:pPr>
              <w:pStyle w:val="Compact"/>
              <w:rPr>
                <w:rFonts w:ascii="Bookman Old Style" w:hAnsi="Bookman Old Style"/>
                <w:sz w:val="20"/>
                <w:szCs w:val="20"/>
              </w:rPr>
            </w:pPr>
            <m:oMath>
              <m:r>
                <w:rPr>
                  <w:rFonts w:ascii="Cambria Math" w:hAnsi="Cambria Math"/>
                  <w:sz w:val="20"/>
                  <w:szCs w:val="20"/>
                </w:rPr>
                <m:t>50</m:t>
              </m:r>
            </m:oMath>
            <w:r>
              <w:rPr>
                <w:rFonts w:ascii="Bookman Old Style" w:hAnsi="Bookman Old Style"/>
                <w:sz w:val="20"/>
                <w:szCs w:val="20"/>
              </w:rPr>
              <w:t xml:space="preserve"> offspring per female that mated with ≥1 male, independent of the number of partners.</w:t>
            </w:r>
          </w:p>
        </w:tc>
      </w:tr>
      <w:tr w:rsidR="0075698E" w:rsidRPr="0004544C" w14:paraId="7C72995C" w14:textId="77777777" w:rsidTr="002B383A">
        <w:tc>
          <w:tcPr>
            <w:tcW w:w="1668" w:type="dxa"/>
          </w:tcPr>
          <w:p w14:paraId="460C169C" w14:textId="77777777" w:rsidR="0075698E" w:rsidRPr="0004544C" w:rsidRDefault="00000000" w:rsidP="002B383A">
            <w:pPr>
              <w:pStyle w:val="Compact"/>
              <w:ind w:firstLine="720"/>
              <w:rPr>
                <w:rFonts w:ascii="Bookman Old Style" w:hAnsi="Bookman Old Style"/>
                <w:sz w:val="20"/>
                <w:szCs w:val="20"/>
              </w:rPr>
            </w:pPr>
            <m:oMathPara>
              <m:oMath>
                <m:r>
                  <w:rPr>
                    <w:rFonts w:ascii="Cambria Math" w:hAnsi="Cambria Math"/>
                    <w:sz w:val="20"/>
                    <w:szCs w:val="20"/>
                  </w:rPr>
                  <m:t>ϵ</m:t>
                </m:r>
              </m:oMath>
            </m:oMathPara>
          </w:p>
        </w:tc>
        <w:tc>
          <w:tcPr>
            <w:tcW w:w="3118" w:type="dxa"/>
          </w:tcPr>
          <w:p w14:paraId="58CC49E5" w14:textId="77777777" w:rsidR="0075698E" w:rsidRPr="0004544C" w:rsidRDefault="00000000" w:rsidP="002B383A">
            <w:pPr>
              <w:pStyle w:val="Compact"/>
              <w:rPr>
                <w:rFonts w:ascii="Bookman Old Style" w:hAnsi="Bookman Old Style"/>
                <w:sz w:val="20"/>
                <w:szCs w:val="20"/>
              </w:rPr>
            </w:pPr>
            <w:r>
              <w:rPr>
                <w:rFonts w:ascii="Bookman Old Style" w:hAnsi="Bookman Old Style"/>
                <w:sz w:val="20"/>
                <w:szCs w:val="20"/>
              </w:rPr>
              <w:t>Segregation variance (mutation/recombination noise)</w:t>
            </w:r>
          </w:p>
        </w:tc>
        <w:tc>
          <w:tcPr>
            <w:tcW w:w="4790" w:type="dxa"/>
          </w:tcPr>
          <w:p w14:paraId="303BAD42" w14:textId="77777777" w:rsidR="0075698E" w:rsidRPr="0004544C" w:rsidRDefault="00000000" w:rsidP="002B383A">
            <w:pPr>
              <w:pStyle w:val="Compact"/>
              <w:rPr>
                <w:rFonts w:ascii="Bookman Old Style" w:hAnsi="Bookman Old Style"/>
                <w:sz w:val="20"/>
                <w:szCs w:val="20"/>
              </w:rPr>
            </w:pPr>
            <w:r>
              <w:rPr>
                <w:rFonts w:ascii="Bookman Old Style" w:hAnsi="Bookman Old Style"/>
                <w:sz w:val="20"/>
                <w:szCs w:val="20"/>
              </w:rPr>
              <w:t xml:space="preserve">Normal distribution with mean </w:t>
            </w:r>
            <m:oMath>
              <m:r>
                <w:rPr>
                  <w:rFonts w:ascii="Cambria Math" w:hAnsi="Cambria Math"/>
                  <w:sz w:val="20"/>
                  <w:szCs w:val="20"/>
                </w:rPr>
                <m:t>0</m:t>
              </m:r>
            </m:oMath>
            <w:r>
              <w:rPr>
                <w:rFonts w:ascii="Bookman Old Style" w:hAnsi="Bookman Old Style"/>
                <w:sz w:val="20"/>
                <w:szCs w:val="20"/>
              </w:rPr>
              <w:t xml:space="preserve"> and standard deviation </w:t>
            </w:r>
            <m:oMath>
              <m:sSub>
                <m:sSubPr>
                  <m:ctrlPr>
                    <w:rPr>
                      <w:rFonts w:ascii="Cambria Math" w:hAnsi="Cambria Math"/>
                      <w:sz w:val="20"/>
                      <w:szCs w:val="20"/>
                    </w:rPr>
                  </m:ctrlPr>
                </m:sSubPr>
                <m:e>
                  <m:r>
                    <w:rPr>
                      <w:rFonts w:ascii="Cambria Math" w:hAnsi="Cambria Math"/>
                      <w:sz w:val="20"/>
                      <w:szCs w:val="20"/>
                    </w:rPr>
                    <m:t>σ</m:t>
                  </m:r>
                </m:e>
                <m:sub>
                  <m:r>
                    <w:rPr>
                      <w:rFonts w:ascii="Cambria Math" w:hAnsi="Cambria Math"/>
                      <w:sz w:val="20"/>
                      <w:szCs w:val="20"/>
                    </w:rPr>
                    <m:t>ϵ</m:t>
                  </m:r>
                </m:sub>
              </m:sSub>
              <m:r>
                <m:rPr>
                  <m:sty m:val="p"/>
                </m:rPr>
                <w:rPr>
                  <w:rFonts w:ascii="Cambria Math" w:hAnsi="Cambria Math"/>
                  <w:sz w:val="20"/>
                  <w:szCs w:val="20"/>
                </w:rPr>
                <m:t>=</m:t>
              </m:r>
              <m:r>
                <w:rPr>
                  <w:rFonts w:ascii="Cambria Math" w:hAnsi="Cambria Math"/>
                  <w:sz w:val="20"/>
                  <w:szCs w:val="20"/>
                </w:rPr>
                <m:t>0.2</m:t>
              </m:r>
            </m:oMath>
            <w:r>
              <w:rPr>
                <w:rFonts w:ascii="Bookman Old Style" w:hAnsi="Bookman Old Style"/>
                <w:sz w:val="20"/>
                <w:szCs w:val="20"/>
              </w:rPr>
              <w:t>.</w:t>
            </w:r>
          </w:p>
        </w:tc>
      </w:tr>
      <w:tr w:rsidR="0075698E" w:rsidRPr="0004544C" w14:paraId="108C20E0" w14:textId="77777777" w:rsidTr="002B383A">
        <w:tc>
          <w:tcPr>
            <w:tcW w:w="1668" w:type="dxa"/>
          </w:tcPr>
          <w:p w14:paraId="53725D33" w14:textId="77777777" w:rsidR="0075698E" w:rsidRPr="0004544C" w:rsidRDefault="00000000" w:rsidP="002B383A">
            <w:pPr>
              <w:pStyle w:val="Compact"/>
              <w:ind w:firstLine="720"/>
              <w:rPr>
                <w:rFonts w:ascii="Bookman Old Style" w:hAnsi="Bookman Old Style"/>
                <w:sz w:val="20"/>
                <w:szCs w:val="20"/>
              </w:rPr>
            </w:pPr>
            <m:oMathPara>
              <m:oMath>
                <m:r>
                  <w:rPr>
                    <w:rFonts w:ascii="Cambria Math" w:hAnsi="Cambria Math"/>
                    <w:sz w:val="20"/>
                    <w:szCs w:val="20"/>
                  </w:rPr>
                  <m:t>N</m:t>
                </m:r>
              </m:oMath>
            </m:oMathPara>
          </w:p>
        </w:tc>
        <w:tc>
          <w:tcPr>
            <w:tcW w:w="3118" w:type="dxa"/>
          </w:tcPr>
          <w:p w14:paraId="656E5441" w14:textId="77777777" w:rsidR="0075698E" w:rsidRPr="0004544C" w:rsidRDefault="00000000" w:rsidP="002B383A">
            <w:pPr>
              <w:pStyle w:val="Compact"/>
              <w:rPr>
                <w:rFonts w:ascii="Bookman Old Style" w:hAnsi="Bookman Old Style"/>
                <w:sz w:val="20"/>
                <w:szCs w:val="20"/>
              </w:rPr>
            </w:pPr>
            <w:r>
              <w:rPr>
                <w:rFonts w:ascii="Bookman Old Style" w:hAnsi="Bookman Old Style"/>
                <w:sz w:val="20"/>
                <w:szCs w:val="20"/>
              </w:rPr>
              <w:t>Adult carrying capacity (population size per sex)</w:t>
            </w:r>
          </w:p>
        </w:tc>
        <w:tc>
          <w:tcPr>
            <w:tcW w:w="4790" w:type="dxa"/>
          </w:tcPr>
          <w:p w14:paraId="54A31C93" w14:textId="77777777" w:rsidR="0075698E" w:rsidRPr="0004544C" w:rsidRDefault="00000000" w:rsidP="002B383A">
            <w:pPr>
              <w:pStyle w:val="Compact"/>
              <w:rPr>
                <w:rFonts w:ascii="Bookman Old Style" w:hAnsi="Bookman Old Style"/>
                <w:sz w:val="20"/>
                <w:szCs w:val="20"/>
              </w:rPr>
            </w:pPr>
            <m:oMath>
              <m:r>
                <w:rPr>
                  <w:rFonts w:ascii="Cambria Math" w:hAnsi="Cambria Math"/>
                  <w:sz w:val="20"/>
                  <w:szCs w:val="20"/>
                </w:rPr>
                <m:t>200</m:t>
              </m:r>
            </m:oMath>
            <w:r>
              <w:rPr>
                <w:rFonts w:ascii="Bookman Old Style" w:hAnsi="Bookman Old Style"/>
                <w:sz w:val="20"/>
                <w:szCs w:val="20"/>
              </w:rPr>
              <w:t xml:space="preserve"> adult males and </w:t>
            </w:r>
            <m:oMath>
              <m:r>
                <w:rPr>
                  <w:rFonts w:ascii="Cambria Math" w:hAnsi="Cambria Math"/>
                  <w:sz w:val="20"/>
                  <w:szCs w:val="20"/>
                </w:rPr>
                <m:t>200</m:t>
              </m:r>
            </m:oMath>
            <w:r>
              <w:rPr>
                <w:rFonts w:ascii="Bookman Old Style" w:hAnsi="Bookman Old Style"/>
                <w:sz w:val="20"/>
                <w:szCs w:val="20"/>
              </w:rPr>
              <w:t xml:space="preserve"> adult females per generation.</w:t>
            </w:r>
          </w:p>
        </w:tc>
      </w:tr>
      <w:tr w:rsidR="0075698E" w:rsidRPr="0004544C" w14:paraId="5B5E5ADC" w14:textId="77777777" w:rsidTr="002B383A">
        <w:tc>
          <w:tcPr>
            <w:tcW w:w="1668" w:type="dxa"/>
            <w:tcBorders>
              <w:bottom w:val="single" w:sz="4" w:space="0" w:color="000000"/>
            </w:tcBorders>
          </w:tcPr>
          <w:p w14:paraId="6AD5F34F" w14:textId="77777777" w:rsidR="0075698E" w:rsidRPr="0004544C" w:rsidRDefault="00000000" w:rsidP="002B383A">
            <w:pPr>
              <w:pStyle w:val="Compact"/>
              <w:ind w:firstLine="720"/>
              <w:rPr>
                <w:rFonts w:ascii="Bookman Old Style" w:hAnsi="Bookman Old Style"/>
                <w:sz w:val="20"/>
                <w:szCs w:val="20"/>
              </w:rPr>
            </w:pPr>
            <m:oMathPara>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max</m:t>
                    </m:r>
                  </m:sub>
                </m:sSub>
              </m:oMath>
            </m:oMathPara>
          </w:p>
        </w:tc>
        <w:tc>
          <w:tcPr>
            <w:tcW w:w="3118" w:type="dxa"/>
            <w:tcBorders>
              <w:bottom w:val="single" w:sz="4" w:space="0" w:color="000000"/>
            </w:tcBorders>
          </w:tcPr>
          <w:p w14:paraId="2CE417E9" w14:textId="77777777" w:rsidR="0075698E" w:rsidRPr="0004544C" w:rsidRDefault="00000000" w:rsidP="002B383A">
            <w:pPr>
              <w:pStyle w:val="Compact"/>
              <w:rPr>
                <w:rFonts w:ascii="Bookman Old Style" w:hAnsi="Bookman Old Style"/>
                <w:sz w:val="20"/>
                <w:szCs w:val="20"/>
              </w:rPr>
            </w:pPr>
            <w:r>
              <w:rPr>
                <w:rFonts w:ascii="Bookman Old Style" w:hAnsi="Bookman Old Style"/>
                <w:sz w:val="20"/>
                <w:szCs w:val="20"/>
              </w:rPr>
              <w:t>Total number of discrete generations simulated</w:t>
            </w:r>
          </w:p>
        </w:tc>
        <w:tc>
          <w:tcPr>
            <w:tcW w:w="4790" w:type="dxa"/>
            <w:tcBorders>
              <w:bottom w:val="single" w:sz="4" w:space="0" w:color="000000"/>
            </w:tcBorders>
          </w:tcPr>
          <w:p w14:paraId="45760303" w14:textId="77777777" w:rsidR="0075698E" w:rsidRPr="0004544C" w:rsidRDefault="00000000" w:rsidP="002B383A">
            <w:pPr>
              <w:pStyle w:val="Compact"/>
              <w:rPr>
                <w:rFonts w:ascii="Bookman Old Style" w:hAnsi="Bookman Old Style"/>
                <w:sz w:val="20"/>
                <w:szCs w:val="20"/>
              </w:rPr>
            </w:pPr>
            <m:oMath>
              <m:r>
                <w:rPr>
                  <w:rFonts w:ascii="Cambria Math" w:hAnsi="Cambria Math"/>
                  <w:sz w:val="20"/>
                  <w:szCs w:val="20"/>
                </w:rPr>
                <m:t>100</m:t>
              </m:r>
            </m:oMath>
            <w:r>
              <w:rPr>
                <w:rFonts w:ascii="Bookman Old Style" w:hAnsi="Bookman Old Style"/>
                <w:sz w:val="20"/>
                <w:szCs w:val="20"/>
              </w:rPr>
              <w:t xml:space="preserve"> generations per replicate.</w:t>
            </w:r>
          </w:p>
        </w:tc>
      </w:tr>
    </w:tbl>
    <w:p w14:paraId="4DD0A2C8" w14:textId="5F1FF113" w:rsidR="0075698E" w:rsidRPr="00F06005" w:rsidRDefault="0075698E" w:rsidP="002B383A">
      <w:pPr>
        <w:spacing w:line="276" w:lineRule="auto"/>
        <w:rPr>
          <w:rFonts w:ascii="Bookman Old Style" w:hAnsi="Bookman Old Style"/>
          <w:sz w:val="22"/>
          <w:szCs w:val="21"/>
        </w:rPr>
      </w:pPr>
    </w:p>
    <w:p w14:paraId="5801ABF8" w14:textId="77777777" w:rsidR="0075698E" w:rsidRPr="0004544C" w:rsidRDefault="00000000" w:rsidP="0004544C">
      <w:pPr>
        <w:pStyle w:val="Heading1"/>
        <w:spacing w:line="276" w:lineRule="auto"/>
        <w:jc w:val="both"/>
        <w:rPr>
          <w:rFonts w:ascii="Bookman Old Style" w:hAnsi="Bookman Old Style"/>
          <w:sz w:val="32"/>
          <w:szCs w:val="32"/>
          <w:lang w:val="pt-BR"/>
        </w:rPr>
      </w:pPr>
      <w:bookmarkStart w:id="14" w:name="results"/>
      <w:bookmarkEnd w:id="1"/>
      <w:bookmarkEnd w:id="13"/>
      <w:r>
        <w:rPr>
          <w:rFonts w:ascii="Bookman Old Style" w:hAnsi="Bookman Old Style"/>
          <w:sz w:val="32"/>
          <w:szCs w:val="32"/>
          <w:lang w:val="pt-BR"/>
        </w:rPr>
        <w:lastRenderedPageBreak/>
        <w:t>3. Results</w:t>
      </w:r>
    </w:p>
    <w:p w14:paraId="532F36B7" w14:textId="70C842E8" w:rsidR="0075698E" w:rsidRPr="0004544C" w:rsidRDefault="00000000" w:rsidP="0004544C">
      <w:pPr>
        <w:pStyle w:val="Heading2"/>
        <w:spacing w:line="276" w:lineRule="auto"/>
        <w:jc w:val="both"/>
        <w:rPr>
          <w:rFonts w:ascii="Bookman Old Style" w:hAnsi="Bookman Old Style"/>
          <w:sz w:val="24"/>
          <w:szCs w:val="24"/>
          <w:lang w:val="en-US"/>
        </w:rPr>
      </w:pPr>
      <w:bookmarkStart w:id="15" w:name="X86248596dea4833159308a33ff07436cfb59006"/>
      <w:r>
        <w:rPr>
          <w:rFonts w:ascii="Bookman Old Style" w:hAnsi="Bookman Old Style"/>
          <w:sz w:val="24"/>
          <w:szCs w:val="24"/>
          <w:lang w:val="en-US"/>
        </w:rPr>
        <w:t xml:space="preserve">3.1. The Phase 4, </w:t>
      </w:r>
      <w:r>
        <w:rPr>
          <w:rFonts w:ascii="Bookman Old Style" w:hAnsi="Bookman Old Style"/>
          <w:i/>
          <w:sz w:val="24"/>
          <w:szCs w:val="24"/>
          <w:lang w:val="en-US"/>
        </w:rPr>
        <w:t>A</w:t>
      </w:r>
      <w:r>
        <w:rPr>
          <w:rFonts w:ascii="Bookman Old Style" w:hAnsi="Bookman Old Style"/>
          <w:i/>
          <w:sz w:val="24"/>
          <w:szCs w:val="24"/>
          <w:vertAlign w:val="subscript"/>
          <w:lang w:val="en-US"/>
        </w:rPr>
        <w:t>max</w:t>
      </w:r>
      <w:r>
        <w:rPr>
          <w:rFonts w:ascii="Bookman Old Style" w:hAnsi="Bookman Old Style"/>
          <w:sz w:val="24"/>
          <w:szCs w:val="24"/>
          <w:lang w:val="en-US"/>
        </w:rPr>
        <w:t xml:space="preserve"> = 200</w:t>
      </w:r>
    </w:p>
    <w:p w14:paraId="5552DA5A" w14:textId="77777777" w:rsidR="0075698E" w:rsidRPr="00F06005" w:rsidRDefault="00000000" w:rsidP="0004544C">
      <w:pPr>
        <w:pStyle w:val="FirstParagraph"/>
        <w:spacing w:line="276" w:lineRule="auto"/>
        <w:jc w:val="both"/>
        <w:rPr>
          <w:rFonts w:ascii="Bookman Old Style" w:hAnsi="Bookman Old Style"/>
          <w:sz w:val="22"/>
          <w:szCs w:val="21"/>
          <w:lang w:val="pt-BR"/>
        </w:rPr>
      </w:pPr>
      <w:r>
        <w:rPr>
          <w:rFonts w:ascii="Bookman Old Style" w:hAnsi="Bookman Old Style"/>
          <w:sz w:val="22"/>
          <w:szCs w:val="21"/>
          <w:lang w:val="pt-BR"/>
        </w:rPr>
        <w:t>Quando as fêmeas operam sob capacidade de amostragem irrestrita (</w:t>
      </w:r>
      <m:oMath>
        <m:sSub>
          <m:sSubPr>
            <m:ctrlPr>
              <w:rPr>
                <w:rFonts w:ascii="Cambria Math" w:hAnsi="Cambria Math"/>
                <w:sz w:val="22"/>
                <w:szCs w:val="21"/>
              </w:rPr>
            </m:ctrlPr>
          </m:sSubPr>
          <m:e>
            <m:r>
              <w:rPr>
                <w:rFonts w:ascii="Cambria Math" w:hAnsi="Cambria Math"/>
                <w:sz w:val="22"/>
                <w:szCs w:val="21"/>
              </w:rPr>
              <m:t>A</m:t>
            </m:r>
          </m:e>
          <m:sub>
            <m:r>
              <w:rPr>
                <w:rFonts w:ascii="Cambria Math" w:hAnsi="Cambria Math"/>
                <w:sz w:val="22"/>
                <w:szCs w:val="21"/>
              </w:rPr>
              <m:t>max</m:t>
            </m:r>
          </m:sub>
        </m:sSub>
        <m:r>
          <m:rPr>
            <m:sty m:val="p"/>
          </m:rPr>
          <w:rPr>
            <w:rFonts w:ascii="Cambria Math" w:hAnsi="Cambria Math"/>
            <w:sz w:val="22"/>
            <w:szCs w:val="21"/>
            <w:lang w:val="pt-BR"/>
          </w:rPr>
          <m:t>=</m:t>
        </m:r>
        <m:r>
          <w:rPr>
            <w:rFonts w:ascii="Cambria Math" w:hAnsi="Cambria Math"/>
            <w:sz w:val="22"/>
            <w:szCs w:val="21"/>
            <w:lang w:val="pt-BR"/>
          </w:rPr>
          <m:t>200</m:t>
        </m:r>
      </m:oMath>
      <w:r>
        <w:rPr>
          <w:rFonts w:ascii="Bookman Old Style" w:hAnsi="Bookman Old Style"/>
          <w:sz w:val="22"/>
          <w:szCs w:val="21"/>
          <w:lang w:val="pt-BR"/>
        </w:rPr>
        <w:t>), os quatro regimes de preferência geram trajetórias topológicas distintas ao longo do gradiente de variação de preferência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oMath>
      <w:r>
        <w:rPr>
          <w:rFonts w:ascii="Bookman Old Style" w:hAnsi="Bookman Old Style"/>
          <w:sz w:val="22"/>
          <w:szCs w:val="21"/>
          <w:lang w:val="pt-BR"/>
        </w:rPr>
        <w:t xml:space="preserve">), mas apenas a partir do limiar crítico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r>
          <m:rPr>
            <m:sty m:val="p"/>
          </m:rPr>
          <w:rPr>
            <w:rFonts w:ascii="Cambria Math" w:hAnsi="Cambria Math"/>
            <w:sz w:val="22"/>
            <w:szCs w:val="21"/>
            <w:lang w:val="pt-BR"/>
          </w:rPr>
          <m:t>=</m:t>
        </m:r>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z</m:t>
            </m:r>
          </m:sub>
        </m:sSub>
        <m:r>
          <m:rPr>
            <m:sty m:val="p"/>
          </m:rPr>
          <w:rPr>
            <w:rFonts w:ascii="Cambria Math" w:hAnsi="Cambria Math"/>
            <w:sz w:val="22"/>
            <w:szCs w:val="21"/>
            <w:lang w:val="pt-BR"/>
          </w:rPr>
          <m:t>=</m:t>
        </m:r>
        <m:r>
          <w:rPr>
            <w:rFonts w:ascii="Cambria Math" w:hAnsi="Cambria Math"/>
            <w:sz w:val="22"/>
            <w:szCs w:val="21"/>
            <w:lang w:val="pt-BR"/>
          </w:rPr>
          <m:t>1.0</m:t>
        </m:r>
      </m:oMath>
      <w:r>
        <w:rPr>
          <w:rFonts w:ascii="Bookman Old Style" w:hAnsi="Bookman Old Style"/>
          <w:sz w:val="22"/>
          <w:szCs w:val="21"/>
          <w:lang w:val="pt-BR"/>
        </w:rPr>
        <w:t xml:space="preserve"> (Figure 2).</w:t>
      </w:r>
    </w:p>
    <w:p w14:paraId="668FA0A9" w14:textId="77777777" w:rsidR="0075698E" w:rsidRPr="00F06005" w:rsidRDefault="00000000" w:rsidP="0004544C">
      <w:pPr>
        <w:pStyle w:val="BodyText"/>
        <w:spacing w:line="276" w:lineRule="auto"/>
        <w:ind w:firstLine="720"/>
        <w:jc w:val="both"/>
        <w:rPr>
          <w:rFonts w:ascii="Bookman Old Style" w:hAnsi="Bookman Old Style"/>
          <w:sz w:val="22"/>
          <w:szCs w:val="21"/>
          <w:lang w:val="pt-BR"/>
        </w:rPr>
      </w:pPr>
      <w:r>
        <w:rPr>
          <w:rFonts w:ascii="Bookman Old Style" w:hAnsi="Bookman Old Style"/>
          <w:sz w:val="22"/>
          <w:szCs w:val="21"/>
          <w:lang w:val="pt-BR"/>
        </w:rPr>
        <w:t>Abaixo deste limiar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r>
          <m:rPr>
            <m:sty m:val="p"/>
          </m:rPr>
          <w:rPr>
            <w:rFonts w:ascii="Cambria Math" w:hAnsi="Cambria Math"/>
            <w:sz w:val="22"/>
            <w:szCs w:val="21"/>
            <w:lang w:val="pt-BR"/>
          </w:rPr>
          <m:t>&lt;</m:t>
        </m:r>
        <m:r>
          <w:rPr>
            <w:rFonts w:ascii="Cambria Math" w:hAnsi="Cambria Math"/>
            <w:sz w:val="22"/>
            <w:szCs w:val="21"/>
            <w:lang w:val="pt-BR"/>
          </w:rPr>
          <m:t>1.0</m:t>
        </m:r>
      </m:oMath>
      <w:r>
        <w:rPr>
          <w:rFonts w:ascii="Bookman Old Style" w:hAnsi="Bookman Old Style"/>
          <w:sz w:val="22"/>
          <w:szCs w:val="21"/>
          <w:lang w:val="pt-BR"/>
        </w:rPr>
        <w:t xml:space="preserve">), todas as funções de preferência produziram redes com modularidade elevada e similar (~0.80–0.82), independentemente da geometria da função. A análise das redes representativas revelou que, a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r>
          <m:rPr>
            <m:sty m:val="p"/>
          </m:rPr>
          <w:rPr>
            <w:rFonts w:ascii="Cambria Math" w:hAnsi="Cambria Math"/>
            <w:sz w:val="22"/>
            <w:szCs w:val="21"/>
            <w:lang w:val="pt-BR"/>
          </w:rPr>
          <m:t>=</m:t>
        </m:r>
        <m:r>
          <w:rPr>
            <w:rFonts w:ascii="Cambria Math" w:hAnsi="Cambria Math"/>
            <w:sz w:val="22"/>
            <w:szCs w:val="21"/>
            <w:lang w:val="pt-BR"/>
          </w:rPr>
          <m:t>0.5</m:t>
        </m:r>
      </m:oMath>
      <w:r>
        <w:rPr>
          <w:rFonts w:ascii="Bookman Old Style" w:hAnsi="Bookman Old Style"/>
          <w:sz w:val="22"/>
          <w:szCs w:val="21"/>
          <w:lang w:val="pt-BR"/>
        </w:rPr>
        <w:t>, a rede Uniforme (aleatória), a Gaussiana e a Disruptiva apresentaram estruturas comparáveis em número de tribos Laplacianas (28, 49 e 32, respectivamente) e comunidades Louvain (47, 65 e 47). Este resultado indica que a fragmentação observada a baixa variação de preferência é primariamente uma restrição demográfica imposta pelo tamanho populacional finito (</w:t>
      </w:r>
      <m:oMath>
        <m:r>
          <w:rPr>
            <w:rFonts w:ascii="Cambria Math" w:hAnsi="Cambria Math"/>
            <w:sz w:val="22"/>
            <w:szCs w:val="21"/>
          </w:rPr>
          <m:t>N</m:t>
        </m:r>
        <m:r>
          <m:rPr>
            <m:sty m:val="p"/>
          </m:rPr>
          <w:rPr>
            <w:rFonts w:ascii="Cambria Math" w:hAnsi="Cambria Math"/>
            <w:sz w:val="22"/>
            <w:szCs w:val="21"/>
            <w:lang w:val="pt-BR"/>
          </w:rPr>
          <m:t>=</m:t>
        </m:r>
        <m:r>
          <w:rPr>
            <w:rFonts w:ascii="Cambria Math" w:hAnsi="Cambria Math"/>
            <w:sz w:val="22"/>
            <w:szCs w:val="21"/>
            <w:lang w:val="pt-BR"/>
          </w:rPr>
          <m:t>200</m:t>
        </m:r>
      </m:oMath>
      <w:r>
        <w:rPr>
          <w:rFonts w:ascii="Bookman Old Style" w:hAnsi="Bookman Old Style"/>
          <w:sz w:val="22"/>
          <w:szCs w:val="21"/>
          <w:lang w:val="pt-BR"/>
        </w:rPr>
        <w:t xml:space="preserve">): com grau médio dos machos </w:t>
      </w:r>
      <m:oMath>
        <m:r>
          <m:rPr>
            <m:sty m:val="p"/>
          </m:rPr>
          <w:rPr>
            <w:rFonts w:ascii="Cambria Math" w:hAnsi="Cambria Math"/>
            <w:sz w:val="22"/>
            <w:szCs w:val="21"/>
            <w:lang w:val="pt-BR"/>
          </w:rPr>
          <m:t>≈</m:t>
        </m:r>
        <m:r>
          <w:rPr>
            <w:rFonts w:ascii="Cambria Math" w:hAnsi="Cambria Math"/>
            <w:sz w:val="22"/>
            <w:szCs w:val="21"/>
            <w:lang w:val="pt-BR"/>
          </w:rPr>
          <m:t>2</m:t>
        </m:r>
      </m:oMath>
      <w:r>
        <w:rPr>
          <w:rFonts w:ascii="Bookman Old Style" w:hAnsi="Bookman Old Style"/>
          <w:sz w:val="22"/>
          <w:szCs w:val="21"/>
          <w:lang w:val="pt-BR"/>
        </w:rPr>
        <w:t>, a rede é intrinsecamente esparsa e fragmentada independentemente das regras comportamentais.</w:t>
      </w:r>
    </w:p>
    <w:p w14:paraId="2F1357CD" w14:textId="77777777" w:rsidR="0075698E" w:rsidRPr="00F06005" w:rsidRDefault="00000000" w:rsidP="0004544C">
      <w:pPr>
        <w:pStyle w:val="BodyText"/>
        <w:spacing w:line="276" w:lineRule="auto"/>
        <w:ind w:firstLine="720"/>
        <w:jc w:val="both"/>
        <w:rPr>
          <w:rFonts w:ascii="Bookman Old Style" w:hAnsi="Bookman Old Style"/>
          <w:sz w:val="22"/>
          <w:szCs w:val="21"/>
          <w:lang w:val="pt-BR"/>
        </w:rPr>
      </w:pPr>
      <w:r>
        <w:rPr>
          <w:rFonts w:ascii="Bookman Old Style" w:hAnsi="Bookman Old Style"/>
          <w:sz w:val="22"/>
          <w:szCs w:val="21"/>
          <w:lang w:val="pt-BR"/>
        </w:rPr>
        <w:t xml:space="preserve">A partir de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r>
          <m:rPr>
            <m:sty m:val="p"/>
          </m:rPr>
          <w:rPr>
            <w:rFonts w:ascii="Cambria Math" w:hAnsi="Cambria Math"/>
            <w:sz w:val="22"/>
            <w:szCs w:val="21"/>
            <w:lang w:val="pt-BR"/>
          </w:rPr>
          <m:t>=</m:t>
        </m:r>
        <m:r>
          <w:rPr>
            <w:rFonts w:ascii="Cambria Math" w:hAnsi="Cambria Math"/>
            <w:sz w:val="22"/>
            <w:szCs w:val="21"/>
            <w:lang w:val="pt-BR"/>
          </w:rPr>
          <m:t>1.0</m:t>
        </m:r>
      </m:oMath>
      <w:r>
        <w:rPr>
          <w:rFonts w:ascii="Bookman Old Style" w:hAnsi="Bookman Old Style"/>
          <w:sz w:val="22"/>
          <w:szCs w:val="21"/>
          <w:lang w:val="pt-BR"/>
        </w:rPr>
        <w:t xml:space="preserve">, no entanto, as funções de preferência divergem marcadamente. A preferência </w:t>
      </w:r>
      <w:r>
        <w:rPr>
          <w:rFonts w:ascii="Bookman Old Style" w:hAnsi="Bookman Old Style"/>
          <w:b/>
          <w:bCs/>
          <w:sz w:val="22"/>
          <w:szCs w:val="21"/>
          <w:lang w:val="pt-BR"/>
        </w:rPr>
        <w:t>Gaussiana</w:t>
      </w:r>
      <w:r>
        <w:rPr>
          <w:rFonts w:ascii="Bookman Old Style" w:hAnsi="Bookman Old Style"/>
          <w:sz w:val="22"/>
          <w:szCs w:val="21"/>
          <w:lang w:val="pt-BR"/>
        </w:rPr>
        <w:t xml:space="preserve"> exibiu o aumento mais pronunciado de modularidade (atingindo </w:t>
      </w:r>
      <m:oMath>
        <m:r>
          <m:rPr>
            <m:sty m:val="p"/>
          </m:rPr>
          <w:rPr>
            <w:rFonts w:ascii="Cambria Math" w:hAnsi="Cambria Math"/>
            <w:sz w:val="22"/>
            <w:szCs w:val="21"/>
            <w:lang w:val="pt-BR"/>
          </w:rPr>
          <m:t>≈</m:t>
        </m:r>
        <m:r>
          <w:rPr>
            <w:rFonts w:ascii="Cambria Math" w:hAnsi="Cambria Math"/>
            <w:sz w:val="22"/>
            <w:szCs w:val="21"/>
            <w:lang w:val="pt-BR"/>
          </w:rPr>
          <m:t>0.90</m:t>
        </m:r>
      </m:oMath>
      <w:r>
        <w:rPr>
          <w:rFonts w:ascii="Bookman Old Style" w:hAnsi="Bookman Old Style"/>
          <w:sz w:val="22"/>
          <w:szCs w:val="21"/>
          <w:lang w:val="pt-BR"/>
        </w:rPr>
        <w:t xml:space="preserve"> a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r>
          <m:rPr>
            <m:sty m:val="p"/>
          </m:rPr>
          <w:rPr>
            <w:rFonts w:ascii="Cambria Math" w:hAnsi="Cambria Math"/>
            <w:sz w:val="22"/>
            <w:szCs w:val="21"/>
            <w:lang w:val="pt-BR"/>
          </w:rPr>
          <m:t>=</m:t>
        </m:r>
        <m:r>
          <w:rPr>
            <w:rFonts w:ascii="Cambria Math" w:hAnsi="Cambria Math"/>
            <w:sz w:val="22"/>
            <w:szCs w:val="21"/>
            <w:lang w:val="pt-BR"/>
          </w:rPr>
          <m:t>2.0</m:t>
        </m:r>
      </m:oMath>
      <w:r>
        <w:rPr>
          <w:rFonts w:ascii="Bookman Old Style" w:hAnsi="Bookman Old Style"/>
          <w:sz w:val="22"/>
          <w:szCs w:val="21"/>
          <w:lang w:val="pt-BR"/>
        </w:rPr>
        <w:t xml:space="preserve">), enquanto a </w:t>
      </w:r>
      <w:r>
        <w:rPr>
          <w:rFonts w:ascii="Bookman Old Style" w:hAnsi="Bookman Old Style"/>
          <w:b/>
          <w:bCs/>
          <w:sz w:val="22"/>
          <w:szCs w:val="21"/>
          <w:lang w:val="pt-BR"/>
        </w:rPr>
        <w:t>Disruptiva</w:t>
      </w:r>
      <w:r>
        <w:rPr>
          <w:rFonts w:ascii="Bookman Old Style" w:hAnsi="Bookman Old Style"/>
          <w:sz w:val="22"/>
          <w:szCs w:val="21"/>
          <w:lang w:val="pt-BR"/>
        </w:rPr>
        <w:t xml:space="preserve"> convergiu progressivamente para o baseline aleatório (Uniforme). As redes representativas a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r>
          <m:rPr>
            <m:sty m:val="p"/>
          </m:rPr>
          <w:rPr>
            <w:rFonts w:ascii="Cambria Math" w:hAnsi="Cambria Math"/>
            <w:sz w:val="22"/>
            <w:szCs w:val="21"/>
            <w:lang w:val="pt-BR"/>
          </w:rPr>
          <m:t>=</m:t>
        </m:r>
        <m:r>
          <w:rPr>
            <w:rFonts w:ascii="Cambria Math" w:hAnsi="Cambria Math"/>
            <w:sz w:val="22"/>
            <w:szCs w:val="21"/>
            <w:lang w:val="pt-BR"/>
          </w:rPr>
          <m:t>2.0</m:t>
        </m:r>
      </m:oMath>
      <w:r>
        <w:rPr>
          <w:rFonts w:ascii="Bookman Old Style" w:hAnsi="Bookman Old Style"/>
          <w:sz w:val="22"/>
          <w:szCs w:val="21"/>
          <w:lang w:val="pt-BR"/>
        </w:rPr>
        <w:t xml:space="preserve"> confirmaram esta divergência: a Gaussiana gerou 79 tribos e 94 comunidades Louvain com modularidade média de 0.897, em contraste com a Uniforme, que permaneceu inalterada (28 tribos, 47 comunidades, Mod = 0.816), e a Disruptiva, que apresentou sinal apenas leve (41 tribos, 57 comunidades, Mod = 0.816).</w:t>
      </w:r>
    </w:p>
    <w:p w14:paraId="141C163D" w14:textId="77777777" w:rsidR="0075698E" w:rsidRPr="00F06005" w:rsidRDefault="00000000" w:rsidP="0004544C">
      <w:pPr>
        <w:pStyle w:val="BodyText"/>
        <w:spacing w:line="276" w:lineRule="auto"/>
        <w:ind w:firstLine="720"/>
        <w:jc w:val="both"/>
        <w:rPr>
          <w:rFonts w:ascii="Bookman Old Style" w:hAnsi="Bookman Old Style"/>
          <w:sz w:val="22"/>
          <w:szCs w:val="21"/>
          <w:lang w:val="pt-BR"/>
        </w:rPr>
      </w:pPr>
      <w:r>
        <w:rPr>
          <w:rFonts w:ascii="Bookman Old Style" w:hAnsi="Bookman Old Style"/>
          <w:sz w:val="22"/>
          <w:szCs w:val="21"/>
          <w:lang w:val="pt-BR"/>
        </w:rPr>
        <w:t xml:space="preserve">Biologicamente, a assinatura modular da preferência Gaussiana a alta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oMath>
      <w:r>
        <w:rPr>
          <w:rFonts w:ascii="Bookman Old Style" w:hAnsi="Bookman Old Style"/>
          <w:sz w:val="22"/>
          <w:szCs w:val="21"/>
          <w:lang w:val="pt-BR"/>
        </w:rPr>
        <w:t xml:space="preserve"> reflete o matching assortativo ativo: fêmeas com limiares divergentes monopolizam subconjuntos fenotipicamente distintos de machos, fragmentando a rede em cliques reprodutivos isolados. A convergência da Disruptiva ao baseline a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r>
          <m:rPr>
            <m:sty m:val="p"/>
          </m:rPr>
          <w:rPr>
            <w:rFonts w:ascii="Cambria Math" w:hAnsi="Cambria Math"/>
            <w:sz w:val="22"/>
            <w:szCs w:val="21"/>
            <w:lang w:val="pt-BR"/>
          </w:rPr>
          <m:t>&gt;</m:t>
        </m:r>
        <m:r>
          <w:rPr>
            <w:rFonts w:ascii="Cambria Math" w:hAnsi="Cambria Math"/>
            <w:sz w:val="22"/>
            <w:szCs w:val="21"/>
            <w:lang w:val="pt-BR"/>
          </w:rPr>
          <m:t>1.0</m:t>
        </m:r>
      </m:oMath>
      <w:r>
        <w:rPr>
          <w:rFonts w:ascii="Bookman Old Style" w:hAnsi="Bookman Old Style"/>
          <w:sz w:val="22"/>
          <w:szCs w:val="21"/>
          <w:lang w:val="pt-BR"/>
        </w:rPr>
        <w:t xml:space="preserve"> indica que, quando a heterogeneidade de preferência supera a variação do traço masculino, a evitação do promédio perde resolução fenotípica suficiente para estruturar a rede.</w:t>
      </w:r>
    </w:p>
    <w:p w14:paraId="148DCF92" w14:textId="77777777" w:rsidR="0075698E" w:rsidRPr="00F06005" w:rsidRDefault="00000000" w:rsidP="0004544C">
      <w:pPr>
        <w:pStyle w:val="BodyText"/>
        <w:spacing w:line="276" w:lineRule="auto"/>
        <w:ind w:firstLine="720"/>
        <w:jc w:val="both"/>
        <w:rPr>
          <w:rFonts w:ascii="Bookman Old Style" w:hAnsi="Bookman Old Style"/>
          <w:sz w:val="22"/>
          <w:szCs w:val="21"/>
          <w:lang w:val="pt-BR"/>
        </w:rPr>
      </w:pPr>
      <w:r>
        <w:rPr>
          <w:rFonts w:ascii="Bookman Old Style" w:hAnsi="Bookman Old Style"/>
          <w:sz w:val="22"/>
          <w:szCs w:val="21"/>
          <w:lang w:val="pt-BR"/>
        </w:rPr>
        <w:t xml:space="preserve">Quanto ao aninhamento (NODF), a preferência </w:t>
      </w:r>
      <w:r>
        <w:rPr>
          <w:rFonts w:ascii="Bookman Old Style" w:hAnsi="Bookman Old Style"/>
          <w:b/>
          <w:bCs/>
          <w:sz w:val="22"/>
          <w:szCs w:val="21"/>
          <w:lang w:val="pt-BR"/>
        </w:rPr>
        <w:t>Sigmoidal</w:t>
      </w:r>
      <w:r>
        <w:rPr>
          <w:rFonts w:ascii="Bookman Old Style" w:hAnsi="Bookman Old Style"/>
          <w:sz w:val="22"/>
          <w:szCs w:val="21"/>
          <w:lang w:val="pt-BR"/>
        </w:rPr>
        <w:t xml:space="preserve"> produziu os valores mais elevados e estáveis ao longo de todo o gradiente de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oMath>
      <w:r>
        <w:rPr>
          <w:rFonts w:ascii="Bookman Old Style" w:hAnsi="Bookman Old Style"/>
          <w:sz w:val="22"/>
          <w:szCs w:val="21"/>
          <w:lang w:val="pt-BR"/>
        </w:rPr>
        <w:t>, consistente com a sua geometria direcional: fêmeas sempre aceitam machos com traços superiores ao seu limiar, gerando uma hierarquia global onde machos com traços mais exagerados monopolizam tanto fêmeas exigentes quanto generalistas.</w:t>
      </w:r>
    </w:p>
    <w:p w14:paraId="1F60CA5D" w14:textId="2A96A15A" w:rsidR="0075698E" w:rsidRPr="0004544C" w:rsidRDefault="00000000" w:rsidP="0004544C">
      <w:pPr>
        <w:pStyle w:val="Heading2"/>
        <w:spacing w:line="276" w:lineRule="auto"/>
        <w:jc w:val="both"/>
        <w:rPr>
          <w:rFonts w:ascii="Bookman Old Style" w:hAnsi="Bookman Old Style"/>
          <w:sz w:val="24"/>
          <w:szCs w:val="24"/>
          <w:lang w:val="en-US"/>
        </w:rPr>
      </w:pPr>
      <w:bookmarkStart w:id="16" w:name="Xfb4e2b2cecdec2bdb6ef97a7217ed1751baf63d"/>
      <w:bookmarkEnd w:id="15"/>
      <w:r>
        <w:rPr>
          <w:rFonts w:ascii="Bookman Old Style" w:hAnsi="Bookman Old Style"/>
          <w:sz w:val="24"/>
          <w:szCs w:val="24"/>
          <w:lang w:val="en-US"/>
        </w:rPr>
        <w:lastRenderedPageBreak/>
        <w:t>3.2. The Ecological Threshold as Boundary Between Demographic Constraint and Biological Signal</w:t>
      </w:r>
    </w:p>
    <w:p w14:paraId="5F401FB6" w14:textId="77777777" w:rsidR="0075698E" w:rsidRPr="00F06005" w:rsidRDefault="00000000" w:rsidP="0004544C">
      <w:pPr>
        <w:pStyle w:val="FirstParagraph"/>
        <w:spacing w:line="276" w:lineRule="auto"/>
        <w:jc w:val="both"/>
        <w:rPr>
          <w:rFonts w:ascii="Bookman Old Style" w:hAnsi="Bookman Old Style"/>
          <w:sz w:val="22"/>
          <w:szCs w:val="21"/>
          <w:lang w:val="pt-BR"/>
        </w:rPr>
      </w:pPr>
      <w:r>
        <w:rPr>
          <w:rFonts w:ascii="Bookman Old Style" w:hAnsi="Bookman Old Style"/>
          <w:sz w:val="22"/>
          <w:szCs w:val="21"/>
          <w:lang w:val="pt-BR"/>
        </w:rPr>
        <w:t xml:space="preserve">A comparação sistemática das redes representativas permite interpretar a linha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r>
          <m:rPr>
            <m:sty m:val="p"/>
          </m:rPr>
          <w:rPr>
            <w:rFonts w:ascii="Cambria Math" w:hAnsi="Cambria Math"/>
            <w:sz w:val="22"/>
            <w:szCs w:val="21"/>
            <w:lang w:val="pt-BR"/>
          </w:rPr>
          <m:t>=</m:t>
        </m:r>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z</m:t>
            </m:r>
          </m:sub>
        </m:sSub>
        <m:r>
          <m:rPr>
            <m:sty m:val="p"/>
          </m:rPr>
          <w:rPr>
            <w:rFonts w:ascii="Cambria Math" w:hAnsi="Cambria Math"/>
            <w:sz w:val="22"/>
            <w:szCs w:val="21"/>
            <w:lang w:val="pt-BR"/>
          </w:rPr>
          <m:t>=</m:t>
        </m:r>
        <m:r>
          <w:rPr>
            <w:rFonts w:ascii="Cambria Math" w:hAnsi="Cambria Math"/>
            <w:sz w:val="22"/>
            <w:szCs w:val="21"/>
            <w:lang w:val="pt-BR"/>
          </w:rPr>
          <m:t>1.0</m:t>
        </m:r>
      </m:oMath>
      <w:r>
        <w:rPr>
          <w:rFonts w:ascii="Bookman Old Style" w:hAnsi="Bookman Old Style"/>
          <w:sz w:val="22"/>
          <w:szCs w:val="21"/>
          <w:lang w:val="pt-BR"/>
        </w:rPr>
        <w:t xml:space="preserve"> não apenas como um limiar estatístico, mas como a fronteira onde a seleção sexual supera a restrição demográfica como driver principal da topologia da rede. Abaixo deste limiar, a esparsidade intrínseca da rede domina a estrutura observada. Acima dele, as regras comportamentais das fêmeas imprimem assinaturas topológicas específicas e biologicamente informativas.</w:t>
      </w:r>
    </w:p>
    <w:p w14:paraId="3A0D5F5C" w14:textId="77777777" w:rsidR="0075698E" w:rsidRPr="00F06005" w:rsidRDefault="00000000" w:rsidP="0004544C">
      <w:pPr>
        <w:pStyle w:val="BodyText"/>
        <w:spacing w:line="276" w:lineRule="auto"/>
        <w:ind w:firstLine="720"/>
        <w:jc w:val="both"/>
        <w:rPr>
          <w:rFonts w:ascii="Bookman Old Style" w:hAnsi="Bookman Old Style"/>
          <w:sz w:val="22"/>
          <w:szCs w:val="21"/>
          <w:lang w:val="pt-BR"/>
        </w:rPr>
      </w:pPr>
      <w:r>
        <w:rPr>
          <w:rFonts w:ascii="Bookman Old Style" w:hAnsi="Bookman Old Style"/>
          <w:sz w:val="22"/>
          <w:szCs w:val="21"/>
          <w:lang w:val="pt-BR"/>
        </w:rPr>
        <w:t xml:space="preserve">As análises das distribuições fenotípicas ao longo das gerações (histogramas “3 Atos”) reforçam este contraste: a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r>
          <m:rPr>
            <m:sty m:val="p"/>
          </m:rPr>
          <w:rPr>
            <w:rFonts w:ascii="Cambria Math" w:hAnsi="Cambria Math"/>
            <w:sz w:val="22"/>
            <w:szCs w:val="21"/>
            <w:lang w:val="pt-BR"/>
          </w:rPr>
          <m:t>=</m:t>
        </m:r>
        <m:r>
          <w:rPr>
            <w:rFonts w:ascii="Cambria Math" w:hAnsi="Cambria Math"/>
            <w:sz w:val="22"/>
            <w:szCs w:val="21"/>
            <w:lang w:val="pt-BR"/>
          </w:rPr>
          <m:t>0.5</m:t>
        </m:r>
      </m:oMath>
      <w:r>
        <w:rPr>
          <w:rFonts w:ascii="Bookman Old Style" w:hAnsi="Bookman Old Style"/>
          <w:sz w:val="22"/>
          <w:szCs w:val="21"/>
          <w:lang w:val="pt-BR"/>
        </w:rPr>
        <w:t xml:space="preserve">, a preferência Gaussiana produz convergência progressiva dos machos em direção a </w:t>
      </w:r>
      <m:oMath>
        <m:r>
          <w:rPr>
            <w:rFonts w:ascii="Cambria Math" w:hAnsi="Cambria Math"/>
            <w:sz w:val="22"/>
            <w:szCs w:val="21"/>
          </w:rPr>
          <m:t>ϕ</m:t>
        </m:r>
        <m:r>
          <m:rPr>
            <m:sty m:val="p"/>
          </m:rPr>
          <w:rPr>
            <w:rFonts w:ascii="Cambria Math" w:hAnsi="Cambria Math"/>
            <w:sz w:val="22"/>
            <w:szCs w:val="21"/>
            <w:lang w:val="pt-BR"/>
          </w:rPr>
          <m:t>=</m:t>
        </m:r>
        <m:r>
          <w:rPr>
            <w:rFonts w:ascii="Cambria Math" w:hAnsi="Cambria Math"/>
            <w:sz w:val="22"/>
            <w:szCs w:val="21"/>
            <w:lang w:val="pt-BR"/>
          </w:rPr>
          <m:t>5.0</m:t>
        </m:r>
      </m:oMath>
      <w:r>
        <w:rPr>
          <w:rFonts w:ascii="Bookman Old Style" w:hAnsi="Bookman Old Style"/>
          <w:sz w:val="22"/>
          <w:szCs w:val="21"/>
          <w:lang w:val="pt-BR"/>
        </w:rPr>
        <w:t xml:space="preserve"> com erosão da variância genética, enquanto a preferência Disruptiva desloca os machos abaixo de </w:t>
      </w:r>
      <m:oMath>
        <m:r>
          <w:rPr>
            <w:rFonts w:ascii="Cambria Math" w:hAnsi="Cambria Math"/>
            <w:sz w:val="22"/>
            <w:szCs w:val="21"/>
          </w:rPr>
          <m:t>ϕ</m:t>
        </m:r>
      </m:oMath>
      <w:r>
        <w:rPr>
          <w:rFonts w:ascii="Bookman Old Style" w:hAnsi="Bookman Old Style"/>
          <w:sz w:val="22"/>
          <w:szCs w:val="21"/>
          <w:lang w:val="pt-BR"/>
        </w:rPr>
        <w:t>, preservando parcialmente a variância. Ambas as redes apresentam fragmentação similar (restrição demográfica), mas consequências evolutivas opostas — demonstrando que a quantidade de fragmentação não prediz a trajetória evolutiva; a geometria dos cliques é o fator determinante.</w:t>
      </w:r>
    </w:p>
    <w:p w14:paraId="2E1028E3" w14:textId="1BB2B8D4" w:rsidR="0075698E" w:rsidRPr="0004544C" w:rsidRDefault="00000000" w:rsidP="0004544C">
      <w:pPr>
        <w:pStyle w:val="Heading2"/>
        <w:spacing w:line="276" w:lineRule="auto"/>
        <w:jc w:val="both"/>
        <w:rPr>
          <w:rFonts w:ascii="Bookman Old Style" w:hAnsi="Bookman Old Style"/>
          <w:sz w:val="24"/>
          <w:szCs w:val="24"/>
          <w:lang w:val="en-US"/>
        </w:rPr>
      </w:pPr>
      <w:bookmarkStart w:id="17" w:name="X37a0329ccd7273274e475ed72e4d11d240cfba0"/>
      <w:bookmarkEnd w:id="16"/>
      <w:r>
        <w:rPr>
          <w:rFonts w:ascii="Bookman Old Style" w:hAnsi="Bookman Old Style"/>
          <w:sz w:val="24"/>
          <w:szCs w:val="24"/>
          <w:lang w:val="en-US"/>
        </w:rPr>
        <w:t>3.3. The Topological Relief: Two Sequential Mechanisms of Genetic Diversity Rescue</w:t>
      </w:r>
    </w:p>
    <w:p w14:paraId="3CFD457C" w14:textId="77777777" w:rsidR="0075698E" w:rsidRPr="00F06005" w:rsidRDefault="00000000" w:rsidP="0004544C">
      <w:pPr>
        <w:pStyle w:val="FirstParagraph"/>
        <w:spacing w:line="276" w:lineRule="auto"/>
        <w:jc w:val="both"/>
        <w:rPr>
          <w:rFonts w:ascii="Bookman Old Style" w:hAnsi="Bookman Old Style"/>
          <w:sz w:val="22"/>
          <w:szCs w:val="21"/>
          <w:lang w:val="pt-BR"/>
        </w:rPr>
      </w:pPr>
      <w:r>
        <w:rPr>
          <w:rFonts w:ascii="Bookman Old Style" w:hAnsi="Bookman Old Style"/>
          <w:sz w:val="22"/>
          <w:szCs w:val="21"/>
          <w:lang w:val="pt-BR"/>
        </w:rPr>
        <w:t>Os modelos lineares, ajustados separadamente para os regimes abaixo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r>
          <m:rPr>
            <m:sty m:val="p"/>
          </m:rPr>
          <w:rPr>
            <w:rFonts w:ascii="Cambria Math" w:hAnsi="Cambria Math"/>
            <w:sz w:val="22"/>
            <w:szCs w:val="21"/>
            <w:lang w:val="pt-BR"/>
          </w:rPr>
          <m:t>≤</m:t>
        </m:r>
        <m:r>
          <w:rPr>
            <w:rFonts w:ascii="Cambria Math" w:hAnsi="Cambria Math"/>
            <w:sz w:val="22"/>
            <w:szCs w:val="21"/>
            <w:lang w:val="pt-BR"/>
          </w:rPr>
          <m:t>1.0</m:t>
        </m:r>
      </m:oMath>
      <w:r>
        <w:rPr>
          <w:rFonts w:ascii="Bookman Old Style" w:hAnsi="Bookman Old Style"/>
          <w:sz w:val="22"/>
          <w:szCs w:val="21"/>
          <w:lang w:val="pt-BR"/>
        </w:rPr>
        <w:t>) e acima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r>
          <m:rPr>
            <m:sty m:val="p"/>
          </m:rPr>
          <w:rPr>
            <w:rFonts w:ascii="Cambria Math" w:hAnsi="Cambria Math"/>
            <w:sz w:val="22"/>
            <w:szCs w:val="21"/>
            <w:lang w:val="pt-BR"/>
          </w:rPr>
          <m:t>≥</m:t>
        </m:r>
        <m:r>
          <w:rPr>
            <w:rFonts w:ascii="Cambria Math" w:hAnsi="Cambria Math"/>
            <w:sz w:val="22"/>
            <w:szCs w:val="21"/>
            <w:lang w:val="pt-BR"/>
          </w:rPr>
          <m:t>1.0</m:t>
        </m:r>
      </m:oMath>
      <w:r>
        <w:rPr>
          <w:rFonts w:ascii="Bookman Old Style" w:hAnsi="Bookman Old Style"/>
          <w:sz w:val="22"/>
          <w:szCs w:val="21"/>
          <w:lang w:val="pt-BR"/>
        </w:rPr>
        <w:t>) do limiar crítico com termos de interação entre modularidade e tipo de seleção, revelaram um padrão de revezamento entre mecanismos de resgate de variância genética.</w:t>
      </w:r>
    </w:p>
    <w:p w14:paraId="5B5F88A7" w14:textId="77777777" w:rsidR="0075698E" w:rsidRPr="00F06005" w:rsidRDefault="00000000" w:rsidP="0004544C">
      <w:pPr>
        <w:pStyle w:val="BodyText"/>
        <w:spacing w:line="276" w:lineRule="auto"/>
        <w:ind w:firstLine="720"/>
        <w:jc w:val="both"/>
        <w:rPr>
          <w:rFonts w:ascii="Bookman Old Style" w:hAnsi="Bookman Old Style"/>
          <w:sz w:val="22"/>
          <w:szCs w:val="21"/>
          <w:lang w:val="pt-BR"/>
        </w:rPr>
      </w:pPr>
      <w:r>
        <w:rPr>
          <w:rFonts w:ascii="Bookman Old Style" w:hAnsi="Bookman Old Style"/>
          <w:sz w:val="22"/>
          <w:szCs w:val="21"/>
          <w:lang w:val="pt-BR"/>
        </w:rPr>
        <w:t xml:space="preserve">No regime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r>
          <m:rPr>
            <m:sty m:val="p"/>
          </m:rPr>
          <w:rPr>
            <w:rFonts w:ascii="Cambria Math" w:hAnsi="Cambria Math"/>
            <w:sz w:val="22"/>
            <w:szCs w:val="21"/>
            <w:lang w:val="pt-BR"/>
          </w:rPr>
          <m:t>≤</m:t>
        </m:r>
        <m:r>
          <w:rPr>
            <w:rFonts w:ascii="Cambria Math" w:hAnsi="Cambria Math"/>
            <w:sz w:val="22"/>
            <w:szCs w:val="21"/>
            <w:lang w:val="pt-BR"/>
          </w:rPr>
          <m:t>1.0</m:t>
        </m:r>
      </m:oMath>
      <w:r>
        <w:rPr>
          <w:rFonts w:ascii="Bookman Old Style" w:hAnsi="Bookman Old Style"/>
          <w:sz w:val="22"/>
          <w:szCs w:val="21"/>
          <w:lang w:val="pt-BR"/>
        </w:rPr>
        <w:t xml:space="preserve"> (Modelo 1a), o preditor mais forte da variância genética dos machos foi a interação entre modularidade e preferência Disruptiva (</w:t>
      </w:r>
      <m:oMath>
        <m:r>
          <w:rPr>
            <w:rFonts w:ascii="Cambria Math" w:hAnsi="Cambria Math"/>
            <w:sz w:val="22"/>
            <w:szCs w:val="21"/>
          </w:rPr>
          <m:t>β</m:t>
        </m:r>
        <m:r>
          <m:rPr>
            <m:sty m:val="p"/>
          </m:rPr>
          <w:rPr>
            <w:rFonts w:ascii="Cambria Math" w:hAnsi="Cambria Math"/>
            <w:sz w:val="22"/>
            <w:szCs w:val="21"/>
            <w:lang w:val="pt-BR"/>
          </w:rPr>
          <m:t>=</m:t>
        </m:r>
        <m:r>
          <w:rPr>
            <w:rFonts w:ascii="Cambria Math" w:hAnsi="Cambria Math"/>
            <w:sz w:val="22"/>
            <w:szCs w:val="21"/>
            <w:lang w:val="pt-BR"/>
          </w:rPr>
          <m:t>0.0031</m:t>
        </m:r>
      </m:oMath>
      <w:r>
        <w:rPr>
          <w:rFonts w:ascii="Bookman Old Style" w:hAnsi="Bookman Old Style"/>
          <w:sz w:val="22"/>
          <w:szCs w:val="21"/>
          <w:lang w:val="pt-BR"/>
        </w:rPr>
        <w:t xml:space="preserve">, </w:t>
      </w:r>
      <m:oMath>
        <m:r>
          <w:rPr>
            <w:rFonts w:ascii="Cambria Math" w:hAnsi="Cambria Math"/>
            <w:sz w:val="22"/>
            <w:szCs w:val="21"/>
          </w:rPr>
          <m:t>p</m:t>
        </m:r>
        <m:r>
          <m:rPr>
            <m:sty m:val="p"/>
          </m:rPr>
          <w:rPr>
            <w:rFonts w:ascii="Cambria Math" w:hAnsi="Cambria Math"/>
            <w:sz w:val="22"/>
            <w:szCs w:val="21"/>
            <w:lang w:val="pt-BR"/>
          </w:rPr>
          <m:t>&lt;</m:t>
        </m:r>
        <m:r>
          <w:rPr>
            <w:rFonts w:ascii="Cambria Math" w:hAnsi="Cambria Math"/>
            <w:sz w:val="22"/>
            <w:szCs w:val="21"/>
            <w:lang w:val="pt-BR"/>
          </w:rPr>
          <m:t>0.001</m:t>
        </m:r>
      </m:oMath>
      <w:r>
        <w:rPr>
          <w:rFonts w:ascii="Bookman Old Style" w:hAnsi="Bookman Old Style"/>
          <w:sz w:val="22"/>
          <w:szCs w:val="21"/>
          <w:lang w:val="pt-BR"/>
        </w:rPr>
        <w:t>), seguida pela interação com a preferência Gaussiana (</w:t>
      </w:r>
      <m:oMath>
        <m:r>
          <w:rPr>
            <w:rFonts w:ascii="Cambria Math" w:hAnsi="Cambria Math"/>
            <w:sz w:val="22"/>
            <w:szCs w:val="21"/>
          </w:rPr>
          <m:t>β</m:t>
        </m:r>
        <m:r>
          <m:rPr>
            <m:sty m:val="p"/>
          </m:rPr>
          <w:rPr>
            <w:rFonts w:ascii="Cambria Math" w:hAnsi="Cambria Math"/>
            <w:sz w:val="22"/>
            <w:szCs w:val="21"/>
            <w:lang w:val="pt-BR"/>
          </w:rPr>
          <m:t>=</m:t>
        </m:r>
        <m:r>
          <w:rPr>
            <w:rFonts w:ascii="Cambria Math" w:hAnsi="Cambria Math"/>
            <w:sz w:val="22"/>
            <w:szCs w:val="21"/>
            <w:lang w:val="pt-BR"/>
          </w:rPr>
          <m:t>0.0014</m:t>
        </m:r>
      </m:oMath>
      <w:r>
        <w:rPr>
          <w:rFonts w:ascii="Bookman Old Style" w:hAnsi="Bookman Old Style"/>
          <w:sz w:val="22"/>
          <w:szCs w:val="21"/>
          <w:lang w:val="pt-BR"/>
        </w:rPr>
        <w:t xml:space="preserve">, </w:t>
      </w:r>
      <m:oMath>
        <m:r>
          <w:rPr>
            <w:rFonts w:ascii="Cambria Math" w:hAnsi="Cambria Math"/>
            <w:sz w:val="22"/>
            <w:szCs w:val="21"/>
          </w:rPr>
          <m:t>p</m:t>
        </m:r>
        <m:r>
          <m:rPr>
            <m:sty m:val="p"/>
          </m:rPr>
          <w:rPr>
            <w:rFonts w:ascii="Cambria Math" w:hAnsi="Cambria Math"/>
            <w:sz w:val="22"/>
            <w:szCs w:val="21"/>
            <w:lang w:val="pt-BR"/>
          </w:rPr>
          <m:t>=</m:t>
        </m:r>
        <m:r>
          <w:rPr>
            <w:rFonts w:ascii="Cambria Math" w:hAnsi="Cambria Math"/>
            <w:sz w:val="22"/>
            <w:szCs w:val="21"/>
            <w:lang w:val="pt-BR"/>
          </w:rPr>
          <m:t>0.02</m:t>
        </m:r>
      </m:oMath>
      <w:r>
        <w:rPr>
          <w:rFonts w:ascii="Bookman Old Style" w:hAnsi="Bookman Old Style"/>
          <w:sz w:val="22"/>
          <w:szCs w:val="21"/>
          <w:lang w:val="pt-BR"/>
        </w:rPr>
        <w:t xml:space="preserve">). A preferência Disruptiva a baixa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oMath>
      <w:r>
        <w:rPr>
          <w:rFonts w:ascii="Bookman Old Style" w:hAnsi="Bookman Old Style"/>
          <w:sz w:val="22"/>
          <w:szCs w:val="21"/>
          <w:lang w:val="pt-BR"/>
        </w:rPr>
        <w:t xml:space="preserve"> fragmenta a rede em múltiplos cliques de nicho fenotípico em torno de valores extremos do traço — não em dois blocos polares, mas em $$32–47 micro-cliques distintos. Este mecanismo preserva alelos extremos ao distribuí-los em ilhas reprodutivas separadas.</w:t>
      </w:r>
    </w:p>
    <w:p w14:paraId="7B0A4A01" w14:textId="77777777" w:rsidR="0075698E" w:rsidRPr="00F06005" w:rsidRDefault="00000000" w:rsidP="0004544C">
      <w:pPr>
        <w:pStyle w:val="BodyText"/>
        <w:spacing w:line="276" w:lineRule="auto"/>
        <w:ind w:firstLine="720"/>
        <w:jc w:val="both"/>
        <w:rPr>
          <w:rFonts w:ascii="Bookman Old Style" w:hAnsi="Bookman Old Style"/>
          <w:sz w:val="22"/>
          <w:szCs w:val="21"/>
          <w:lang w:val="pt-BR"/>
        </w:rPr>
      </w:pPr>
      <w:r>
        <w:rPr>
          <w:rFonts w:ascii="Bookman Old Style" w:hAnsi="Bookman Old Style"/>
          <w:sz w:val="22"/>
          <w:szCs w:val="21"/>
          <w:lang w:val="pt-BR"/>
        </w:rPr>
        <w:t xml:space="preserve">No regime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r>
          <m:rPr>
            <m:sty m:val="p"/>
          </m:rPr>
          <w:rPr>
            <w:rFonts w:ascii="Cambria Math" w:hAnsi="Cambria Math"/>
            <w:sz w:val="22"/>
            <w:szCs w:val="21"/>
            <w:lang w:val="pt-BR"/>
          </w:rPr>
          <m:t>≥</m:t>
        </m:r>
        <m:r>
          <w:rPr>
            <w:rFonts w:ascii="Cambria Math" w:hAnsi="Cambria Math"/>
            <w:sz w:val="22"/>
            <w:szCs w:val="21"/>
            <w:lang w:val="pt-BR"/>
          </w:rPr>
          <m:t>1.0</m:t>
        </m:r>
      </m:oMath>
      <w:r>
        <w:rPr>
          <w:rFonts w:ascii="Bookman Old Style" w:hAnsi="Bookman Old Style"/>
          <w:sz w:val="22"/>
          <w:szCs w:val="21"/>
          <w:lang w:val="pt-BR"/>
        </w:rPr>
        <w:t xml:space="preserve"> (Modelo 1b), há uma inversão de protagonistas: a preferência Gaussiana emerge como o preditor dominante da variância genética (</w:t>
      </w:r>
      <m:oMath>
        <m:r>
          <w:rPr>
            <w:rFonts w:ascii="Cambria Math" w:hAnsi="Cambria Math"/>
            <w:sz w:val="22"/>
            <w:szCs w:val="21"/>
          </w:rPr>
          <m:t>β</m:t>
        </m:r>
        <m:r>
          <m:rPr>
            <m:sty m:val="p"/>
          </m:rPr>
          <w:rPr>
            <w:rFonts w:ascii="Cambria Math" w:hAnsi="Cambria Math"/>
            <w:sz w:val="22"/>
            <w:szCs w:val="21"/>
            <w:lang w:val="pt-BR"/>
          </w:rPr>
          <m:t>=</m:t>
        </m:r>
        <m:r>
          <w:rPr>
            <w:rFonts w:ascii="Cambria Math" w:hAnsi="Cambria Math"/>
            <w:sz w:val="22"/>
            <w:szCs w:val="21"/>
            <w:lang w:val="pt-BR"/>
          </w:rPr>
          <m:t>0.0119</m:t>
        </m:r>
      </m:oMath>
      <w:r>
        <w:rPr>
          <w:rFonts w:ascii="Bookman Old Style" w:hAnsi="Bookman Old Style"/>
          <w:sz w:val="22"/>
          <w:szCs w:val="21"/>
          <w:lang w:val="pt-BR"/>
        </w:rPr>
        <w:t xml:space="preserve">, </w:t>
      </w:r>
      <m:oMath>
        <m:r>
          <w:rPr>
            <w:rFonts w:ascii="Cambria Math" w:hAnsi="Cambria Math"/>
            <w:sz w:val="22"/>
            <w:szCs w:val="21"/>
          </w:rPr>
          <m:t>p</m:t>
        </m:r>
        <m:r>
          <m:rPr>
            <m:sty m:val="p"/>
          </m:rPr>
          <w:rPr>
            <w:rFonts w:ascii="Cambria Math" w:hAnsi="Cambria Math"/>
            <w:sz w:val="22"/>
            <w:szCs w:val="21"/>
            <w:lang w:val="pt-BR"/>
          </w:rPr>
          <m:t>&lt;</m:t>
        </m:r>
        <m:r>
          <w:rPr>
            <w:rFonts w:ascii="Cambria Math" w:hAnsi="Cambria Math"/>
            <w:sz w:val="22"/>
            <w:szCs w:val="21"/>
            <w:lang w:val="pt-BR"/>
          </w:rPr>
          <m:t>0.001</m:t>
        </m:r>
      </m:oMath>
      <w:r>
        <w:rPr>
          <w:rFonts w:ascii="Bookman Old Style" w:hAnsi="Bookman Old Style"/>
          <w:sz w:val="22"/>
          <w:szCs w:val="21"/>
          <w:lang w:val="pt-BR"/>
        </w:rPr>
        <w:t xml:space="preserve">), enquanto a interação da modularidade Disruptiva deixa de ser significativa. A preferência Gaussiana a alta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oMath>
      <w:r>
        <w:rPr>
          <w:rFonts w:ascii="Bookman Old Style" w:hAnsi="Bookman Old Style"/>
          <w:sz w:val="22"/>
          <w:szCs w:val="21"/>
          <w:lang w:val="pt-BR"/>
        </w:rPr>
        <w:t xml:space="preserve"> gera fragmentação assortativa por matching de limiar — cada clique agrupa fêmeas com preferências similares e os machos que as satisfazem, criando ilhas de diversidade fenotípica que resistem à homogeneização.</w:t>
      </w:r>
    </w:p>
    <w:p w14:paraId="7248C516" w14:textId="77777777" w:rsidR="0004544C" w:rsidRPr="00F06005" w:rsidRDefault="00000000" w:rsidP="0004544C">
      <w:pPr>
        <w:pStyle w:val="BodyText"/>
        <w:spacing w:line="276" w:lineRule="auto"/>
        <w:ind w:firstLine="720"/>
        <w:jc w:val="both"/>
        <w:rPr>
          <w:rFonts w:ascii="Bookman Old Style" w:hAnsi="Bookman Old Style"/>
          <w:sz w:val="22"/>
          <w:szCs w:val="21"/>
          <w:lang w:val="pt-BR"/>
        </w:rPr>
      </w:pPr>
      <w:r>
        <w:rPr>
          <w:rFonts w:ascii="Bookman Old Style" w:hAnsi="Bookman Old Style"/>
          <w:sz w:val="22"/>
          <w:szCs w:val="21"/>
          <w:lang w:val="pt-BR"/>
        </w:rPr>
        <w:t xml:space="preserve">Denominamos este padrão de </w:t>
      </w:r>
      <w:r>
        <w:rPr>
          <w:rFonts w:ascii="Bookman Old Style" w:hAnsi="Bookman Old Style"/>
          <w:b/>
          <w:bCs/>
          <w:sz w:val="22"/>
          <w:szCs w:val="21"/>
          <w:lang w:val="pt-BR"/>
        </w:rPr>
        <w:t>relevo topológico</w:t>
      </w:r>
      <w:r>
        <w:rPr>
          <w:rFonts w:ascii="Bookman Old Style" w:hAnsi="Bookman Old Style"/>
          <w:sz w:val="22"/>
          <w:szCs w:val="21"/>
          <w:lang w:val="pt-BR"/>
        </w:rPr>
        <w:t xml:space="preserve">: dois mecanismos biologicamente distintos se sucedem ao longo do gradiente de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oMath>
      <w:r>
        <w:rPr>
          <w:rFonts w:ascii="Bookman Old Style" w:hAnsi="Bookman Old Style"/>
          <w:sz w:val="22"/>
          <w:szCs w:val="21"/>
          <w:lang w:val="pt-BR"/>
        </w:rPr>
        <w:t xml:space="preserve">, com a Disruptiva </w:t>
      </w:r>
      <w:r>
        <w:rPr>
          <w:rFonts w:ascii="Bookman Old Style" w:hAnsi="Bookman Old Style"/>
          <w:sz w:val="22"/>
          <w:szCs w:val="21"/>
          <w:lang w:val="pt-BR"/>
        </w:rPr>
        <w:lastRenderedPageBreak/>
        <w:t>operando via atomização fenotípica no regime de baixa heterogeneidade, e a Gaussiana assumindo via fragmentação assortativa no regime de alta heterogeneidade.</w:t>
      </w:r>
    </w:p>
    <w:p w14:paraId="7E2F6E15" w14:textId="77777777" w:rsidR="0004544C" w:rsidRPr="0004544C" w:rsidRDefault="0004544C" w:rsidP="0004544C">
      <w:pPr>
        <w:pStyle w:val="Heading1"/>
        <w:rPr>
          <w:rFonts w:ascii="Bookman Old Style" w:hAnsi="Bookman Old Style"/>
          <w:color w:val="0F4761"/>
          <w:sz w:val="32"/>
          <w:lang w:val="en-US"/>
        </w:rPr>
      </w:pPr>
      <w:r>
        <w:rPr>
          <w:rFonts w:ascii="Bookman Old Style" w:hAnsi="Bookman Old Style"/>
          <w:color w:val="0F4761"/>
          <w:sz w:val="32"/>
          <w:lang w:val="en-US"/>
        </w:rPr>
        <w:t>Discussion</w:t>
      </w:r>
    </w:p>
    <w:p w14:paraId="3EE2F632" w14:textId="367BED50" w:rsidR="0004544C" w:rsidRPr="00F06005" w:rsidRDefault="0004544C" w:rsidP="0004544C">
      <w:pPr>
        <w:pStyle w:val="BodyText"/>
        <w:rPr>
          <w:sz w:val="22"/>
        </w:rPr>
      </w:pPr>
      <w:r>
        <w:rPr>
          <w:rFonts w:ascii="Bookman Old Style" w:hAnsi="Bookman Old Style"/>
          <w:sz w:val="22"/>
          <w:szCs w:val="21"/>
        </w:rPr>
        <w:t xml:space="preserve">Potential </w:t>
      </w:r>
      <w:r>
        <w:rPr>
          <w:rFonts w:ascii="Bookman Old Style" w:hAnsi="Bookman Old Style"/>
          <w:sz w:val="22"/>
          <w:szCs w:val="21"/>
          <w:lang w:val="en-US"/>
        </w:rPr>
        <w:t xml:space="preserve">structure: (1) restate the principal findings — the supreme topological signature at </w:t>
      </w:r>
      <w:r>
        <w:rPr>
          <w:rFonts w:ascii="Bookman Old Style" w:hAnsi="Bookman Old Style"/>
          <w:i/>
          <w:sz w:val="22"/>
          <w:szCs w:val="21"/>
          <w:lang w:val="en-US"/>
        </w:rPr>
        <w:t>A</w:t>
      </w:r>
      <w:r>
        <w:rPr>
          <w:rFonts w:ascii="Bookman Old Style" w:hAnsi="Bookman Old Style"/>
          <w:i/>
          <w:sz w:val="22"/>
          <w:szCs w:val="21"/>
          <w:vertAlign w:val="subscript"/>
          <w:lang w:val="en-US"/>
        </w:rPr>
        <w:t>max</w:t>
      </w:r>
      <w:r>
        <w:rPr>
          <w:rFonts w:ascii="Bookman Old Style" w:hAnsi="Bookman Old Style"/>
          <w:sz w:val="22"/>
          <w:szCs w:val="21"/>
          <w:lang w:val="en-US"/>
        </w:rPr>
        <w:t xml:space="preserve"> = 200, the ecological threshold, and the two sequential rescue mechanisms. </w:t>
      </w:r>
      <w:r w:rsidRPr="00A05C13">
        <w:rPr>
          <w:rFonts w:ascii="Bookman Old Style" w:hAnsi="Bookman Old Style"/>
          <w:sz w:val="22"/>
          <w:szCs w:val="21"/>
          <w:lang w:val="en-US"/>
        </w:rPr>
        <w:t xml:space="preserve">(2) Interpret each finding </w:t>
      </w:r>
      <w:proofErr w:type="gramStart"/>
      <w:r w:rsidRPr="00A05C13">
        <w:rPr>
          <w:rFonts w:ascii="Bookman Old Style" w:hAnsi="Bookman Old Style"/>
          <w:sz w:val="22"/>
          <w:szCs w:val="21"/>
          <w:lang w:val="en-US"/>
        </w:rPr>
        <w:t>in light of</w:t>
      </w:r>
      <w:proofErr w:type="gramEnd"/>
      <w:r w:rsidRPr="00A05C13">
        <w:rPr>
          <w:rFonts w:ascii="Bookman Old Style" w:hAnsi="Bookman Old Style"/>
          <w:sz w:val="22"/>
          <w:szCs w:val="21"/>
          <w:lang w:val="en-US"/>
        </w:rPr>
        <w:t xml:space="preserve"> existing theory on genetic diversity and demographic constraint. (3) Compare with prior empirical work on topological/network approaches in evolutionary biology. (4) Address limitations: assumptions of the framework, parameter sensitivity, and scope of generalization. (5) Outline implications for future research and for the broader evolutionary-biology community.]</w:t>
      </w:r>
    </w:p>
    <w:p w14:paraId="5DBA9B6D" w14:textId="77777777" w:rsidR="0004544C" w:rsidRPr="0004544C" w:rsidRDefault="0004544C" w:rsidP="0004544C">
      <w:pPr>
        <w:pStyle w:val="Heading1"/>
        <w:rPr>
          <w:rFonts w:ascii="Bookman Old Style" w:hAnsi="Bookman Old Style"/>
          <w:color w:val="0F4761"/>
          <w:sz w:val="32"/>
        </w:rPr>
      </w:pPr>
      <w:r>
        <w:rPr>
          <w:rFonts w:ascii="Bookman Old Style" w:hAnsi="Bookman Old Style"/>
          <w:color w:val="0F4761"/>
          <w:sz w:val="32"/>
        </w:rPr>
        <w:t>Conclusion</w:t>
      </w:r>
    </w:p>
    <w:p w14:paraId="268DF5F6" w14:textId="6D975967" w:rsidR="0004544C" w:rsidRPr="00A05C13" w:rsidRDefault="0004544C" w:rsidP="0004544C">
      <w:pPr>
        <w:pStyle w:val="BodyText"/>
        <w:rPr>
          <w:rFonts w:ascii="Bookman Old Style" w:hAnsi="Bookman Old Style"/>
          <w:sz w:val="22"/>
          <w:szCs w:val="21"/>
          <w:lang w:val="en-US"/>
        </w:rPr>
      </w:pPr>
      <w:r>
        <w:rPr>
          <w:rFonts w:ascii="Bookman Old Style" w:hAnsi="Bookman Old Style"/>
          <w:sz w:val="22"/>
          <w:szCs w:val="21"/>
        </w:rPr>
        <w:t>Ideas of</w:t>
      </w:r>
      <w:r>
        <w:rPr>
          <w:rFonts w:ascii="Bookman Old Style" w:hAnsi="Bookman Old Style"/>
          <w:sz w:val="22"/>
          <w:szCs w:val="21"/>
          <w:lang w:val="en-US"/>
        </w:rPr>
        <w:t xml:space="preserve"> contribution</w:t>
      </w:r>
      <w:r>
        <w:rPr>
          <w:rFonts w:ascii="Bookman Old Style" w:hAnsi="Bookman Old Style"/>
          <w:sz w:val="22"/>
          <w:szCs w:val="21"/>
        </w:rPr>
        <w:t>:</w:t>
      </w:r>
    </w:p>
    <w:p w14:paraId="7BFCE223" w14:textId="77777777" w:rsidR="0004544C" w:rsidRPr="0004544C" w:rsidRDefault="0004544C" w:rsidP="0004544C">
      <w:pPr>
        <w:pStyle w:val="Heading1"/>
        <w:rPr>
          <w:rFonts w:ascii="Bookman Old Style" w:hAnsi="Bookman Old Style"/>
          <w:color w:val="0F4761"/>
          <w:sz w:val="32"/>
        </w:rPr>
      </w:pPr>
      <w:r>
        <w:rPr>
          <w:rFonts w:ascii="Bookman Old Style" w:hAnsi="Bookman Old Style"/>
          <w:color w:val="0F4761"/>
          <w:sz w:val="32"/>
        </w:rPr>
        <w:t>Data Availability Statement</w:t>
      </w:r>
    </w:p>
    <w:p w14:paraId="0659649D" w14:textId="77777777" w:rsidR="0004544C" w:rsidRDefault="0004544C" w:rsidP="0004544C">
      <w:pPr>
        <w:pStyle w:val="BodyText"/>
      </w:pPr>
      <w:r>
        <w:t>[Data Availability — to be drafted. State where the data, code, and simulation outputs supporting the findings are deposited (e.g., Dryad, Zenodo, GitHub) and provide DOIs/URLs. If data are available on request, state the contact and any restrictions.]</w:t>
      </w:r>
    </w:p>
    <w:p w14:paraId="3A790CD9" w14:textId="77777777" w:rsidR="0004544C" w:rsidRPr="0004544C" w:rsidRDefault="0004544C" w:rsidP="0004544C">
      <w:pPr>
        <w:pStyle w:val="Heading1"/>
        <w:rPr>
          <w:rFonts w:ascii="Bookman Old Style" w:hAnsi="Bookman Old Style"/>
          <w:color w:val="0F4761"/>
          <w:sz w:val="32"/>
        </w:rPr>
      </w:pPr>
      <w:r>
        <w:rPr>
          <w:rFonts w:ascii="Bookman Old Style" w:hAnsi="Bookman Old Style"/>
          <w:color w:val="0F4761"/>
          <w:sz w:val="32"/>
        </w:rPr>
        <w:t>Acknowledgments</w:t>
      </w:r>
    </w:p>
    <w:p w14:paraId="39A96B63" w14:textId="77777777" w:rsidR="0004544C" w:rsidRDefault="0004544C" w:rsidP="0004544C">
      <w:pPr>
        <w:pStyle w:val="BodyText"/>
      </w:pPr>
      <w:r>
        <w:t>[Acknowledgments — to be drafted. Acknowledge individuals or institutions that contributed but do not meet authorship criteria (e.g., technical support, discussions, computing resources, reviewers of prior drafts).]</w:t>
      </w:r>
    </w:p>
    <w:p w14:paraId="72AA6ECE" w14:textId="77777777" w:rsidR="0004544C" w:rsidRPr="0004544C" w:rsidRDefault="0004544C" w:rsidP="0004544C">
      <w:pPr>
        <w:pStyle w:val="Heading1"/>
        <w:rPr>
          <w:rFonts w:ascii="Bookman Old Style" w:hAnsi="Bookman Old Style"/>
          <w:color w:val="0F4761"/>
          <w:sz w:val="32"/>
        </w:rPr>
      </w:pPr>
      <w:r>
        <w:rPr>
          <w:rFonts w:ascii="Bookman Old Style" w:hAnsi="Bookman Old Style"/>
          <w:color w:val="0F4761"/>
          <w:sz w:val="32"/>
        </w:rPr>
        <w:t>Funding</w:t>
      </w:r>
    </w:p>
    <w:p w14:paraId="01BCAB9E" w14:textId="77777777" w:rsidR="0004544C" w:rsidRDefault="0004544C" w:rsidP="0004544C">
      <w:pPr>
        <w:pStyle w:val="BodyText"/>
      </w:pPr>
      <w:r>
        <w:t>[Funding — to be drafted. List all funding sources with grant numbers, e.g., "This work was supported by [Funder Name] [grant number XXXX]. If no specific funding was received, state: "This research received no specific grant from any funding agency."]</w:t>
      </w:r>
    </w:p>
    <w:p w14:paraId="46DA6D26" w14:textId="77777777" w:rsidR="0004544C" w:rsidRPr="0004544C" w:rsidRDefault="0004544C" w:rsidP="0004544C">
      <w:pPr>
        <w:pStyle w:val="Heading1"/>
        <w:rPr>
          <w:rFonts w:ascii="Bookman Old Style" w:hAnsi="Bookman Old Style"/>
          <w:color w:val="0F4761"/>
          <w:sz w:val="32"/>
        </w:rPr>
      </w:pPr>
      <w:r>
        <w:rPr>
          <w:rFonts w:ascii="Bookman Old Style" w:hAnsi="Bookman Old Style"/>
          <w:color w:val="0F4761"/>
          <w:sz w:val="32"/>
        </w:rPr>
        <w:t>Conflicts of Interest</w:t>
      </w:r>
    </w:p>
    <w:p w14:paraId="10425DA4" w14:textId="77777777" w:rsidR="0004544C" w:rsidRDefault="0004544C" w:rsidP="0004544C">
      <w:pPr>
        <w:pStyle w:val="BodyText"/>
      </w:pPr>
      <w:r>
        <w:t>The authors declare no conflicts of interest.</w:t>
      </w:r>
    </w:p>
    <w:p w14:paraId="21D61848" w14:textId="77777777" w:rsidR="0004544C" w:rsidRPr="0004544C" w:rsidRDefault="0004544C" w:rsidP="0004544C">
      <w:pPr>
        <w:pStyle w:val="Heading1"/>
        <w:rPr>
          <w:rFonts w:ascii="Bookman Old Style" w:hAnsi="Bookman Old Style"/>
          <w:color w:val="0F4761"/>
          <w:sz w:val="32"/>
        </w:rPr>
      </w:pPr>
      <w:r>
        <w:rPr>
          <w:rFonts w:ascii="Bookman Old Style" w:hAnsi="Bookman Old Style"/>
          <w:color w:val="0F4761"/>
          <w:sz w:val="32"/>
        </w:rPr>
        <w:t>Author Contributions</w:t>
      </w:r>
    </w:p>
    <w:p w14:paraId="48EDBAC2" w14:textId="1C3113EC" w:rsidR="0075698E" w:rsidRPr="0004544C" w:rsidRDefault="0004544C" w:rsidP="0004544C">
      <w:pPr>
        <w:pStyle w:val="BodyText"/>
      </w:pPr>
      <w:r>
        <w:t>[Author Contributions — use the CRediT taxonomy. Example: "A.B.: Conceptualization, Methodology, Formal analysis, Writing — original draft. C.D.: Software, Investigation, Writing — review &amp; editing. E.F.: Supervision, Funding acquisition, Writing — review &amp; editing."]</w:t>
      </w:r>
    </w:p>
    <w:p w14:paraId="63227A31" w14:textId="328EC7E8" w:rsidR="0075698E" w:rsidRPr="0004544C" w:rsidRDefault="00000000" w:rsidP="0004544C">
      <w:pPr>
        <w:pStyle w:val="Heading1"/>
        <w:spacing w:line="276" w:lineRule="auto"/>
        <w:jc w:val="both"/>
        <w:rPr>
          <w:rFonts w:ascii="Bookman Old Style" w:hAnsi="Bookman Old Style"/>
          <w:sz w:val="32"/>
          <w:szCs w:val="32"/>
        </w:rPr>
      </w:pPr>
      <w:bookmarkStart w:id="18" w:name="references"/>
      <w:bookmarkEnd w:id="14"/>
      <w:bookmarkEnd w:id="17"/>
      <w:r>
        <w:rPr>
          <w:rFonts w:ascii="Bookman Old Style" w:hAnsi="Bookman Old Style"/>
          <w:sz w:val="32"/>
          <w:szCs w:val="32"/>
        </w:rPr>
        <w:lastRenderedPageBreak/>
        <w:t>References</w:t>
      </w:r>
    </w:p>
    <w:p w14:paraId="3CB6A236" w14:textId="77777777" w:rsidR="0075698E" w:rsidRPr="00F06005" w:rsidRDefault="00000000" w:rsidP="0004544C">
      <w:pPr>
        <w:pStyle w:val="FirstParagraph"/>
        <w:spacing w:line="276" w:lineRule="auto"/>
        <w:jc w:val="both"/>
        <w:rPr>
          <w:rFonts w:ascii="Bookman Old Style" w:hAnsi="Bookman Old Style"/>
          <w:sz w:val="22"/>
          <w:szCs w:val="21"/>
        </w:rPr>
      </w:pPr>
      <w:r>
        <w:rPr>
          <w:rFonts w:ascii="Bookman Old Style" w:hAnsi="Bookman Old Style"/>
          <w:sz w:val="22"/>
          <w:szCs w:val="21"/>
        </w:rPr>
        <w:t xml:space="preserve">Darwin C (1871) </w:t>
      </w:r>
      <w:r>
        <w:rPr>
          <w:rFonts w:ascii="Bookman Old Style" w:hAnsi="Bookman Old Style"/>
          <w:i/>
          <w:iCs/>
          <w:sz w:val="22"/>
          <w:szCs w:val="21"/>
        </w:rPr>
        <w:t>The Descent of Man and Selection in Relation to Sex</w:t>
      </w:r>
      <w:r>
        <w:rPr>
          <w:rFonts w:ascii="Bookman Old Style" w:hAnsi="Bookman Old Style"/>
          <w:sz w:val="22"/>
          <w:szCs w:val="21"/>
        </w:rPr>
        <w:t>. John Murray, London.</w:t>
      </w:r>
    </w:p>
    <w:p w14:paraId="4579C77C" w14:textId="77777777" w:rsidR="0075698E" w:rsidRPr="00F06005" w:rsidRDefault="00000000"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 xml:space="preserve">Andersson M (1994) </w:t>
      </w:r>
      <w:r>
        <w:rPr>
          <w:rFonts w:ascii="Bookman Old Style" w:hAnsi="Bookman Old Style"/>
          <w:i/>
          <w:iCs/>
          <w:sz w:val="22"/>
          <w:szCs w:val="21"/>
        </w:rPr>
        <w:t>Sexual Selection</w:t>
      </w:r>
      <w:r>
        <w:rPr>
          <w:rFonts w:ascii="Bookman Old Style" w:hAnsi="Bookman Old Style"/>
          <w:sz w:val="22"/>
          <w:szCs w:val="21"/>
        </w:rPr>
        <w:t>. Princeton University Press, Princeton.</w:t>
      </w:r>
    </w:p>
    <w:p w14:paraId="6BE6C007" w14:textId="77777777" w:rsidR="0075698E" w:rsidRPr="00F06005" w:rsidRDefault="00000000"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 xml:space="preserve">Falconer DS, Mackay TFC (1996) </w:t>
      </w:r>
      <w:r>
        <w:rPr>
          <w:rFonts w:ascii="Bookman Old Style" w:hAnsi="Bookman Old Style"/>
          <w:i/>
          <w:iCs/>
          <w:sz w:val="22"/>
          <w:szCs w:val="21"/>
        </w:rPr>
        <w:t>Introduction to Quantitative Genetics</w:t>
      </w:r>
      <w:r>
        <w:rPr>
          <w:rFonts w:ascii="Bookman Old Style" w:hAnsi="Bookman Old Style"/>
          <w:sz w:val="22"/>
          <w:szCs w:val="21"/>
        </w:rPr>
        <w:t>, 4th edn. Longman, Harlow.</w:t>
      </w:r>
    </w:p>
    <w:p w14:paraId="0E61C089" w14:textId="77777777" w:rsidR="0075698E" w:rsidRPr="00F06005" w:rsidRDefault="00000000"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 xml:space="preserve">Fisher RA (1930) </w:t>
      </w:r>
      <w:r>
        <w:rPr>
          <w:rFonts w:ascii="Bookman Old Style" w:hAnsi="Bookman Old Style"/>
          <w:i/>
          <w:iCs/>
          <w:sz w:val="22"/>
          <w:szCs w:val="21"/>
        </w:rPr>
        <w:t>The Genetical Theory of Natural Selection</w:t>
      </w:r>
      <w:r>
        <w:rPr>
          <w:rFonts w:ascii="Bookman Old Style" w:hAnsi="Bookman Old Style"/>
          <w:sz w:val="22"/>
          <w:szCs w:val="21"/>
        </w:rPr>
        <w:t>. Clarendon Press, Oxford.</w:t>
      </w:r>
    </w:p>
    <w:p w14:paraId="57240223" w14:textId="77777777" w:rsidR="0075698E" w:rsidRPr="00F06005" w:rsidRDefault="00000000"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 xml:space="preserve">Jennions MD, Petrie M (1997) Variation in mate choice and mating preferences: a review of causes and consequences. </w:t>
      </w:r>
      <w:r>
        <w:rPr>
          <w:rFonts w:ascii="Bookman Old Style" w:hAnsi="Bookman Old Style"/>
          <w:i/>
          <w:iCs/>
          <w:sz w:val="22"/>
          <w:szCs w:val="21"/>
        </w:rPr>
        <w:t>Biological Reviews</w:t>
      </w:r>
      <w:r>
        <w:rPr>
          <w:rFonts w:ascii="Bookman Old Style" w:hAnsi="Bookman Old Style"/>
          <w:sz w:val="22"/>
          <w:szCs w:val="21"/>
        </w:rPr>
        <w:t xml:space="preserve"> </w:t>
      </w:r>
      <w:r>
        <w:rPr>
          <w:rFonts w:ascii="Bookman Old Style" w:hAnsi="Bookman Old Style"/>
          <w:b/>
          <w:bCs/>
          <w:sz w:val="22"/>
          <w:szCs w:val="21"/>
        </w:rPr>
        <w:t>72</w:t>
      </w:r>
      <w:r>
        <w:rPr>
          <w:rFonts w:ascii="Bookman Old Style" w:hAnsi="Bookman Old Style"/>
          <w:sz w:val="22"/>
          <w:szCs w:val="21"/>
        </w:rPr>
        <w:t>: 283–327.</w:t>
      </w:r>
    </w:p>
    <w:p w14:paraId="1B72E5AA" w14:textId="77777777" w:rsidR="0075698E" w:rsidRPr="00F06005" w:rsidRDefault="00000000"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 xml:space="preserve">Kelly CD (2018) The causes and evolutionary consequences of variation in female mate choice in insects: the effects of individual state, genotypes and environments. </w:t>
      </w:r>
      <w:r>
        <w:rPr>
          <w:rFonts w:ascii="Bookman Old Style" w:hAnsi="Bookman Old Style"/>
          <w:i/>
          <w:iCs/>
          <w:sz w:val="22"/>
          <w:szCs w:val="21"/>
        </w:rPr>
        <w:t>Current Opinion in Insect Science</w:t>
      </w:r>
      <w:r>
        <w:rPr>
          <w:rFonts w:ascii="Bookman Old Style" w:hAnsi="Bookman Old Style"/>
          <w:sz w:val="22"/>
          <w:szCs w:val="21"/>
        </w:rPr>
        <w:t xml:space="preserve"> </w:t>
      </w:r>
      <w:r>
        <w:rPr>
          <w:rFonts w:ascii="Bookman Old Style" w:hAnsi="Bookman Old Style"/>
          <w:b/>
          <w:bCs/>
          <w:sz w:val="22"/>
          <w:szCs w:val="21"/>
        </w:rPr>
        <w:t>27</w:t>
      </w:r>
      <w:r>
        <w:rPr>
          <w:rFonts w:ascii="Bookman Old Style" w:hAnsi="Bookman Old Style"/>
          <w:sz w:val="22"/>
          <w:szCs w:val="21"/>
        </w:rPr>
        <w:t>: 1–8.</w:t>
      </w:r>
    </w:p>
    <w:p w14:paraId="21E16248" w14:textId="77777777" w:rsidR="0075698E" w:rsidRPr="00F06005" w:rsidRDefault="00000000"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 xml:space="preserve">Kilmer JT, Fowler-Finn KD, Gray DA, Höbel G, Rebar D, Reichert MS, Rodríguez RL (2017) Describing mate preference functions and other function-valued traits. </w:t>
      </w:r>
      <w:r>
        <w:rPr>
          <w:rFonts w:ascii="Bookman Old Style" w:hAnsi="Bookman Old Style"/>
          <w:i/>
          <w:iCs/>
          <w:sz w:val="22"/>
          <w:szCs w:val="21"/>
        </w:rPr>
        <w:t>Journal of Evolutionary Biology</w:t>
      </w:r>
      <w:r>
        <w:rPr>
          <w:rFonts w:ascii="Bookman Old Style" w:hAnsi="Bookman Old Style"/>
          <w:sz w:val="22"/>
          <w:szCs w:val="21"/>
        </w:rPr>
        <w:t xml:space="preserve"> </w:t>
      </w:r>
      <w:r>
        <w:rPr>
          <w:rFonts w:ascii="Bookman Old Style" w:hAnsi="Bookman Old Style"/>
          <w:b/>
          <w:bCs/>
          <w:sz w:val="22"/>
          <w:szCs w:val="21"/>
        </w:rPr>
        <w:t>30</w:t>
      </w:r>
      <w:r>
        <w:rPr>
          <w:rFonts w:ascii="Bookman Old Style" w:hAnsi="Bookman Old Style"/>
          <w:sz w:val="22"/>
          <w:szCs w:val="21"/>
        </w:rPr>
        <w:t>: 1658–1673.</w:t>
      </w:r>
    </w:p>
    <w:p w14:paraId="5E842E7C" w14:textId="77777777" w:rsidR="0075698E" w:rsidRPr="00F06005" w:rsidRDefault="00000000"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 xml:space="preserve">Lande R (1981) Models of speciation by sexual selection on polygenic traits. </w:t>
      </w:r>
      <w:r>
        <w:rPr>
          <w:rFonts w:ascii="Bookman Old Style" w:hAnsi="Bookman Old Style"/>
          <w:i/>
          <w:iCs/>
          <w:sz w:val="22"/>
          <w:szCs w:val="21"/>
        </w:rPr>
        <w:t>Proceedings of the National Academy of Sciences</w:t>
      </w:r>
      <w:r>
        <w:rPr>
          <w:rFonts w:ascii="Bookman Old Style" w:hAnsi="Bookman Old Style"/>
          <w:sz w:val="22"/>
          <w:szCs w:val="21"/>
        </w:rPr>
        <w:t xml:space="preserve"> </w:t>
      </w:r>
      <w:r>
        <w:rPr>
          <w:rFonts w:ascii="Bookman Old Style" w:hAnsi="Bookman Old Style"/>
          <w:b/>
          <w:bCs/>
          <w:sz w:val="22"/>
          <w:szCs w:val="21"/>
        </w:rPr>
        <w:t>78</w:t>
      </w:r>
      <w:r>
        <w:rPr>
          <w:rFonts w:ascii="Bookman Old Style" w:hAnsi="Bookman Old Style"/>
          <w:sz w:val="22"/>
          <w:szCs w:val="21"/>
        </w:rPr>
        <w:t>: 3721–3725.</w:t>
      </w:r>
    </w:p>
    <w:p w14:paraId="0FF82C15" w14:textId="77777777" w:rsidR="0075698E" w:rsidRPr="00F06005" w:rsidRDefault="00000000"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 xml:space="preserve">McDonald GC, Pizzari T (2018) Structure of sexual networks determines the operation of sexual selection. </w:t>
      </w:r>
      <w:r>
        <w:rPr>
          <w:rFonts w:ascii="Bookman Old Style" w:hAnsi="Bookman Old Style"/>
          <w:i/>
          <w:iCs/>
          <w:sz w:val="22"/>
          <w:szCs w:val="21"/>
        </w:rPr>
        <w:t>Proceedings of the National Academy of Sciences</w:t>
      </w:r>
      <w:r>
        <w:rPr>
          <w:rFonts w:ascii="Bookman Old Style" w:hAnsi="Bookman Old Style"/>
          <w:sz w:val="22"/>
          <w:szCs w:val="21"/>
        </w:rPr>
        <w:t xml:space="preserve"> </w:t>
      </w:r>
      <w:r>
        <w:rPr>
          <w:rFonts w:ascii="Bookman Old Style" w:hAnsi="Bookman Old Style"/>
          <w:b/>
          <w:bCs/>
          <w:sz w:val="22"/>
          <w:szCs w:val="21"/>
        </w:rPr>
        <w:t>115</w:t>
      </w:r>
      <w:r>
        <w:rPr>
          <w:rFonts w:ascii="Bookman Old Style" w:hAnsi="Bookman Old Style"/>
          <w:sz w:val="22"/>
          <w:szCs w:val="21"/>
        </w:rPr>
        <w:t>: E53–E61.</w:t>
      </w:r>
    </w:p>
    <w:p w14:paraId="3EBFDDB9" w14:textId="77777777" w:rsidR="0075698E" w:rsidRPr="00F06005" w:rsidRDefault="00000000"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 xml:space="preserve">Millan CH, Machado G, Muniz DG (2020) Within-population variation in female mating preference affects the opportunity for sexual selection and the evolution of male traits, but things are not as simple as expected. </w:t>
      </w:r>
      <w:r>
        <w:rPr>
          <w:rFonts w:ascii="Bookman Old Style" w:hAnsi="Bookman Old Style"/>
          <w:i/>
          <w:iCs/>
          <w:sz w:val="22"/>
          <w:szCs w:val="21"/>
        </w:rPr>
        <w:t>Journal of Evolutionary Biology</w:t>
      </w:r>
      <w:r>
        <w:rPr>
          <w:rFonts w:ascii="Bookman Old Style" w:hAnsi="Bookman Old Style"/>
          <w:sz w:val="22"/>
          <w:szCs w:val="21"/>
        </w:rPr>
        <w:t xml:space="preserve"> </w:t>
      </w:r>
      <w:r>
        <w:rPr>
          <w:rFonts w:ascii="Bookman Old Style" w:hAnsi="Bookman Old Style"/>
          <w:b/>
          <w:bCs/>
          <w:sz w:val="22"/>
          <w:szCs w:val="21"/>
        </w:rPr>
        <w:t>33</w:t>
      </w:r>
      <w:r>
        <w:rPr>
          <w:rFonts w:ascii="Bookman Old Style" w:hAnsi="Bookman Old Style"/>
          <w:sz w:val="22"/>
          <w:szCs w:val="21"/>
        </w:rPr>
        <w:t>: 1579–1592.</w:t>
      </w:r>
    </w:p>
    <w:p w14:paraId="61A9CF9B" w14:textId="77777777" w:rsidR="0075698E" w:rsidRPr="00F06005" w:rsidRDefault="00000000"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 xml:space="preserve">Muniz DG, Machado G (2018) Mate sampling influences the intensity of sexual selection and the evolution of costly sexual ornaments. </w:t>
      </w:r>
      <w:r>
        <w:rPr>
          <w:rFonts w:ascii="Bookman Old Style" w:hAnsi="Bookman Old Style"/>
          <w:i/>
          <w:iCs/>
          <w:sz w:val="22"/>
          <w:szCs w:val="21"/>
        </w:rPr>
        <w:t>Journal of Theoretical Biology</w:t>
      </w:r>
      <w:r>
        <w:rPr>
          <w:rFonts w:ascii="Bookman Old Style" w:hAnsi="Bookman Old Style"/>
          <w:sz w:val="22"/>
          <w:szCs w:val="21"/>
        </w:rPr>
        <w:t xml:space="preserve"> </w:t>
      </w:r>
      <w:r>
        <w:rPr>
          <w:rFonts w:ascii="Bookman Old Style" w:hAnsi="Bookman Old Style"/>
          <w:b/>
          <w:bCs/>
          <w:sz w:val="22"/>
          <w:szCs w:val="21"/>
        </w:rPr>
        <w:t>447</w:t>
      </w:r>
      <w:r>
        <w:rPr>
          <w:rFonts w:ascii="Bookman Old Style" w:hAnsi="Bookman Old Style"/>
          <w:sz w:val="22"/>
          <w:szCs w:val="21"/>
        </w:rPr>
        <w:t>: 74–83.</w:t>
      </w:r>
    </w:p>
    <w:p w14:paraId="4A8E5F80" w14:textId="77777777" w:rsidR="0075698E" w:rsidRPr="00F06005" w:rsidRDefault="00000000"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 xml:space="preserve">Real LA (1990) Search theory and mate choice. I. Models of single-sex discrimination. </w:t>
      </w:r>
      <w:r>
        <w:rPr>
          <w:rFonts w:ascii="Bookman Old Style" w:hAnsi="Bookman Old Style"/>
          <w:i/>
          <w:iCs/>
          <w:sz w:val="22"/>
          <w:szCs w:val="21"/>
        </w:rPr>
        <w:t>The American Naturalist</w:t>
      </w:r>
      <w:r>
        <w:rPr>
          <w:rFonts w:ascii="Bookman Old Style" w:hAnsi="Bookman Old Style"/>
          <w:sz w:val="22"/>
          <w:szCs w:val="21"/>
        </w:rPr>
        <w:t xml:space="preserve"> </w:t>
      </w:r>
      <w:r>
        <w:rPr>
          <w:rFonts w:ascii="Bookman Old Style" w:hAnsi="Bookman Old Style"/>
          <w:b/>
          <w:bCs/>
          <w:sz w:val="22"/>
          <w:szCs w:val="21"/>
        </w:rPr>
        <w:t>136</w:t>
      </w:r>
      <w:r>
        <w:rPr>
          <w:rFonts w:ascii="Bookman Old Style" w:hAnsi="Bookman Old Style"/>
          <w:sz w:val="22"/>
          <w:szCs w:val="21"/>
        </w:rPr>
        <w:t>: 376–404.</w:t>
      </w:r>
    </w:p>
    <w:p w14:paraId="52F28472" w14:textId="77777777" w:rsidR="0075698E" w:rsidRPr="00F06005" w:rsidRDefault="00000000"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 xml:space="preserve">Tarantino R, Garcia-Gonzalez F (2025) Agent-based modelling reveals feedback loops and non-linearity between mating system evolution and disease dynamics. </w:t>
      </w:r>
      <w:r>
        <w:rPr>
          <w:rFonts w:ascii="Bookman Old Style" w:hAnsi="Bookman Old Style"/>
          <w:i/>
          <w:iCs/>
          <w:sz w:val="22"/>
          <w:szCs w:val="21"/>
        </w:rPr>
        <w:t>PLOS ONE</w:t>
      </w:r>
      <w:r>
        <w:rPr>
          <w:rFonts w:ascii="Bookman Old Style" w:hAnsi="Bookman Old Style"/>
          <w:sz w:val="22"/>
          <w:szCs w:val="21"/>
        </w:rPr>
        <w:t xml:space="preserve"> </w:t>
      </w:r>
      <w:r>
        <w:rPr>
          <w:rFonts w:ascii="Bookman Old Style" w:hAnsi="Bookman Old Style"/>
          <w:b/>
          <w:bCs/>
          <w:sz w:val="22"/>
          <w:szCs w:val="21"/>
        </w:rPr>
        <w:t>20</w:t>
      </w:r>
      <w:r>
        <w:rPr>
          <w:rFonts w:ascii="Bookman Old Style" w:hAnsi="Bookman Old Style"/>
          <w:sz w:val="22"/>
          <w:szCs w:val="21"/>
        </w:rPr>
        <w:t>: e0336020.</w:t>
      </w:r>
    </w:p>
    <w:p w14:paraId="3CCFE62D" w14:textId="77777777" w:rsidR="0075698E" w:rsidRPr="00F06005" w:rsidRDefault="00000000"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lastRenderedPageBreak/>
        <w:t xml:space="preserve">Widemo F, Sæther SA (1999) Beauty is in the eye of the beholder: causes and consequences of variation in mating preferences. </w:t>
      </w:r>
      <w:r>
        <w:rPr>
          <w:rFonts w:ascii="Bookman Old Style" w:hAnsi="Bookman Old Style"/>
          <w:i/>
          <w:iCs/>
          <w:sz w:val="22"/>
          <w:szCs w:val="21"/>
        </w:rPr>
        <w:t>Trends in Ecology &amp; Evolution</w:t>
      </w:r>
      <w:r>
        <w:rPr>
          <w:rFonts w:ascii="Bookman Old Style" w:hAnsi="Bookman Old Style"/>
          <w:sz w:val="22"/>
          <w:szCs w:val="21"/>
        </w:rPr>
        <w:t xml:space="preserve"> </w:t>
      </w:r>
      <w:r>
        <w:rPr>
          <w:rFonts w:ascii="Bookman Old Style" w:hAnsi="Bookman Old Style"/>
          <w:b/>
          <w:bCs/>
          <w:sz w:val="22"/>
          <w:szCs w:val="21"/>
        </w:rPr>
        <w:t>14</w:t>
      </w:r>
      <w:r>
        <w:rPr>
          <w:rFonts w:ascii="Bookman Old Style" w:hAnsi="Bookman Old Style"/>
          <w:sz w:val="22"/>
          <w:szCs w:val="21"/>
        </w:rPr>
        <w:t>: 26–31.</w:t>
      </w:r>
      <w:bookmarkEnd w:id="18"/>
    </w:p>
    <w:sectPr w:rsidR="0075698E" w:rsidRPr="00F06005" w:rsidSect="00F06005">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lnNumType w:countBy="1" w:restart="continuous"/>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Solimary Garcia Hernandez" w:date="2026-05-18T20:57:00Z" w:initials="SG">
    <w:p w14:paraId="653406FE" w14:textId="09780B82" w:rsidR="00F06005" w:rsidRDefault="00F06005" w:rsidP="00F06005">
      <w:r>
        <w:rPr>
          <w:rStyle w:val="CommentReference"/>
        </w:rPr>
        <w:annotationRef/>
      </w:r>
      <w:r>
        <w:rPr>
          <w:color w:val="000000"/>
          <w:sz w:val="20"/>
          <w:szCs w:val="20"/>
        </w:rPr>
        <w:t xml:space="preserve">Establishing causality would require manipulating network topology independently of preference rules. (A direction we identify as a priority for future work?).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3406F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3F24B8" w16cex:dateUtc="2026-05-18T23: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3406FE" w16cid:durableId="6A3F24B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8FB08" w14:textId="77777777" w:rsidR="00A33C7E" w:rsidRDefault="00A33C7E" w:rsidP="0004544C">
      <w:r>
        <w:separator/>
      </w:r>
    </w:p>
  </w:endnote>
  <w:endnote w:type="continuationSeparator" w:id="0">
    <w:p w14:paraId="492F0EC9" w14:textId="77777777" w:rsidR="00A33C7E" w:rsidRDefault="00A33C7E" w:rsidP="000454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oogle Sans Text">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1F50A" w14:textId="77777777" w:rsidR="0004544C" w:rsidRDefault="000454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105E7" w14:textId="77777777" w:rsidR="0004544C" w:rsidRDefault="000454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0AE85" w14:textId="77777777" w:rsidR="0004544C" w:rsidRDefault="000454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98C05" w14:textId="77777777" w:rsidR="00A33C7E" w:rsidRDefault="00A33C7E" w:rsidP="0004544C">
      <w:r>
        <w:separator/>
      </w:r>
    </w:p>
  </w:footnote>
  <w:footnote w:type="continuationSeparator" w:id="0">
    <w:p w14:paraId="6B552076" w14:textId="77777777" w:rsidR="00A33C7E" w:rsidRDefault="00A33C7E" w:rsidP="000454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5582E" w14:textId="77777777" w:rsidR="0004544C" w:rsidRDefault="000454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1F7E6" w14:textId="77777777" w:rsidR="0004544C" w:rsidRDefault="000454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AD330" w14:textId="77777777" w:rsidR="0004544C" w:rsidRDefault="000454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2069FB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A990"/>
    <w:multiLevelType w:val="multilevel"/>
    <w:tmpl w:val="1D0469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00A991"/>
    <w:multiLevelType w:val="multilevel"/>
    <w:tmpl w:val="DA8EF81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0724271"/>
    <w:multiLevelType w:val="multilevel"/>
    <w:tmpl w:val="4508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F5ECE"/>
    <w:multiLevelType w:val="multilevel"/>
    <w:tmpl w:val="896A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51376"/>
    <w:multiLevelType w:val="multilevel"/>
    <w:tmpl w:val="A44E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76CD7"/>
    <w:multiLevelType w:val="multilevel"/>
    <w:tmpl w:val="95C6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D52EFA"/>
    <w:multiLevelType w:val="multilevel"/>
    <w:tmpl w:val="D752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A645493"/>
    <w:multiLevelType w:val="multilevel"/>
    <w:tmpl w:val="AE40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E3234DE"/>
    <w:multiLevelType w:val="multilevel"/>
    <w:tmpl w:val="D5BE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E3927BA"/>
    <w:multiLevelType w:val="multilevel"/>
    <w:tmpl w:val="6DC2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BE15FB"/>
    <w:multiLevelType w:val="multilevel"/>
    <w:tmpl w:val="E5046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E64A1"/>
    <w:multiLevelType w:val="multilevel"/>
    <w:tmpl w:val="858A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CA67FD"/>
    <w:multiLevelType w:val="multilevel"/>
    <w:tmpl w:val="622A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3A570C"/>
    <w:multiLevelType w:val="multilevel"/>
    <w:tmpl w:val="7C0A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4077027">
    <w:abstractNumId w:val="1"/>
  </w:num>
  <w:num w:numId="2" w16cid:durableId="481313484">
    <w:abstractNumId w:val="2"/>
  </w:num>
  <w:num w:numId="3" w16cid:durableId="1788616230">
    <w:abstractNumId w:val="2"/>
  </w:num>
  <w:num w:numId="4" w16cid:durableId="104738035">
    <w:abstractNumId w:val="2"/>
  </w:num>
  <w:num w:numId="5" w16cid:durableId="970550558">
    <w:abstractNumId w:val="9"/>
  </w:num>
  <w:num w:numId="6" w16cid:durableId="1830636713">
    <w:abstractNumId w:val="14"/>
  </w:num>
  <w:num w:numId="7" w16cid:durableId="1901476932">
    <w:abstractNumId w:val="7"/>
  </w:num>
  <w:num w:numId="8" w16cid:durableId="1973748996">
    <w:abstractNumId w:val="8"/>
  </w:num>
  <w:num w:numId="9" w16cid:durableId="510412993">
    <w:abstractNumId w:val="10"/>
  </w:num>
  <w:num w:numId="10" w16cid:durableId="1907958739">
    <w:abstractNumId w:val="12"/>
  </w:num>
  <w:num w:numId="11" w16cid:durableId="1147631827">
    <w:abstractNumId w:val="3"/>
  </w:num>
  <w:num w:numId="12" w16cid:durableId="593368096">
    <w:abstractNumId w:val="4"/>
  </w:num>
  <w:num w:numId="13" w16cid:durableId="267273129">
    <w:abstractNumId w:val="11"/>
  </w:num>
  <w:num w:numId="14" w16cid:durableId="10183980">
    <w:abstractNumId w:val="13"/>
  </w:num>
  <w:num w:numId="15" w16cid:durableId="1075936033">
    <w:abstractNumId w:val="6"/>
  </w:num>
  <w:num w:numId="16" w16cid:durableId="795878569">
    <w:abstractNumId w:val="5"/>
  </w:num>
  <w:num w:numId="17" w16cid:durableId="47935088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limary Garcia Hernandez">
    <w15:presenceInfo w15:providerId="Windows Live" w15:userId="02ebdbe439c9f0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98E"/>
    <w:rsid w:val="0004544C"/>
    <w:rsid w:val="002B383A"/>
    <w:rsid w:val="0032143E"/>
    <w:rsid w:val="004B2F7A"/>
    <w:rsid w:val="0075698E"/>
    <w:rsid w:val="00772AE0"/>
    <w:rsid w:val="00861195"/>
    <w:rsid w:val="00A05C13"/>
    <w:rsid w:val="00A33C7E"/>
    <w:rsid w:val="00AC2B2A"/>
    <w:rsid w:val="00AF47B5"/>
    <w:rsid w:val="00CD77B3"/>
    <w:rsid w:val="00DF5D69"/>
    <w:rsid w:val="00F060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49783"/>
  <w15:docId w15:val="{776676F1-99A3-184C-B2E2-C2750E7BA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B383A"/>
    <w:pPr>
      <w:spacing w:after="0"/>
    </w:pPr>
    <w:rPr>
      <w:rFonts w:ascii="Times New Roman" w:eastAsia="Times New Roman" w:hAnsi="Times New Roman" w:cs="Times New Roman"/>
      <w:lang w:val="en-B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rsid w:val="0004544C"/>
    <w:pPr>
      <w:tabs>
        <w:tab w:val="center" w:pos="4680"/>
        <w:tab w:val="right" w:pos="9360"/>
      </w:tabs>
    </w:pPr>
  </w:style>
  <w:style w:type="character" w:customStyle="1" w:styleId="HeaderChar">
    <w:name w:val="Header Char"/>
    <w:basedOn w:val="DefaultParagraphFont"/>
    <w:link w:val="Header"/>
    <w:rsid w:val="0004544C"/>
  </w:style>
  <w:style w:type="paragraph" w:styleId="Footer">
    <w:name w:val="footer"/>
    <w:basedOn w:val="Normal"/>
    <w:link w:val="FooterChar"/>
    <w:rsid w:val="0004544C"/>
    <w:pPr>
      <w:tabs>
        <w:tab w:val="center" w:pos="4680"/>
        <w:tab w:val="right" w:pos="9360"/>
      </w:tabs>
    </w:pPr>
  </w:style>
  <w:style w:type="character" w:customStyle="1" w:styleId="FooterChar">
    <w:name w:val="Footer Char"/>
    <w:basedOn w:val="DefaultParagraphFont"/>
    <w:link w:val="Footer"/>
    <w:rsid w:val="0004544C"/>
  </w:style>
  <w:style w:type="character" w:customStyle="1" w:styleId="apple-converted-space">
    <w:name w:val="apple-converted-space"/>
    <w:basedOn w:val="DefaultParagraphFont"/>
    <w:rsid w:val="002B383A"/>
  </w:style>
  <w:style w:type="character" w:customStyle="1" w:styleId="ng-star-inserted">
    <w:name w:val="ng-star-inserted"/>
    <w:basedOn w:val="DefaultParagraphFont"/>
    <w:rsid w:val="002B383A"/>
  </w:style>
  <w:style w:type="paragraph" w:styleId="HTMLPreformatted">
    <w:name w:val="HTML Preformatted"/>
    <w:basedOn w:val="Normal"/>
    <w:link w:val="HTMLPreformattedChar"/>
    <w:uiPriority w:val="99"/>
    <w:unhideWhenUsed/>
    <w:rsid w:val="002B38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2B383A"/>
    <w:rPr>
      <w:rFonts w:ascii="Courier New" w:eastAsia="Times New Roman" w:hAnsi="Courier New" w:cs="Courier New"/>
      <w:sz w:val="20"/>
      <w:szCs w:val="20"/>
      <w:lang w:val="en-BR"/>
    </w:rPr>
  </w:style>
  <w:style w:type="character" w:customStyle="1" w:styleId="katex-mathml">
    <w:name w:val="katex-mathml"/>
    <w:basedOn w:val="DefaultParagraphFont"/>
    <w:rsid w:val="002B383A"/>
  </w:style>
  <w:style w:type="character" w:customStyle="1" w:styleId="mord">
    <w:name w:val="mord"/>
    <w:basedOn w:val="DefaultParagraphFont"/>
    <w:rsid w:val="002B383A"/>
  </w:style>
  <w:style w:type="character" w:customStyle="1" w:styleId="vlist-s">
    <w:name w:val="vlist-s"/>
    <w:basedOn w:val="DefaultParagraphFont"/>
    <w:rsid w:val="002B383A"/>
  </w:style>
  <w:style w:type="character" w:styleId="LineNumber">
    <w:name w:val="line number"/>
    <w:basedOn w:val="DefaultParagraphFont"/>
    <w:rsid w:val="00F06005"/>
  </w:style>
  <w:style w:type="paragraph" w:styleId="NormalWeb">
    <w:name w:val="Normal (Web)"/>
    <w:basedOn w:val="Normal"/>
    <w:uiPriority w:val="99"/>
    <w:unhideWhenUsed/>
    <w:rsid w:val="00F06005"/>
    <w:pPr>
      <w:spacing w:before="100" w:beforeAutospacing="1" w:after="100" w:afterAutospacing="1"/>
    </w:pPr>
  </w:style>
  <w:style w:type="character" w:styleId="Strong">
    <w:name w:val="Strong"/>
    <w:basedOn w:val="DefaultParagraphFont"/>
    <w:uiPriority w:val="22"/>
    <w:qFormat/>
    <w:rsid w:val="00F06005"/>
    <w:rPr>
      <w:b/>
      <w:bCs/>
    </w:rPr>
  </w:style>
  <w:style w:type="character" w:styleId="Emphasis">
    <w:name w:val="Emphasis"/>
    <w:basedOn w:val="DefaultParagraphFont"/>
    <w:uiPriority w:val="20"/>
    <w:qFormat/>
    <w:rsid w:val="00F06005"/>
    <w:rPr>
      <w:i/>
      <w:iCs/>
    </w:rPr>
  </w:style>
  <w:style w:type="character" w:styleId="CommentReference">
    <w:name w:val="annotation reference"/>
    <w:basedOn w:val="DefaultParagraphFont"/>
    <w:rsid w:val="00F06005"/>
    <w:rPr>
      <w:sz w:val="16"/>
      <w:szCs w:val="16"/>
    </w:rPr>
  </w:style>
  <w:style w:type="paragraph" w:styleId="CommentText">
    <w:name w:val="annotation text"/>
    <w:basedOn w:val="Normal"/>
    <w:link w:val="CommentTextChar"/>
    <w:rsid w:val="00F06005"/>
    <w:rPr>
      <w:sz w:val="20"/>
      <w:szCs w:val="20"/>
    </w:rPr>
  </w:style>
  <w:style w:type="character" w:customStyle="1" w:styleId="CommentTextChar">
    <w:name w:val="Comment Text Char"/>
    <w:basedOn w:val="DefaultParagraphFont"/>
    <w:link w:val="CommentText"/>
    <w:rsid w:val="00F06005"/>
    <w:rPr>
      <w:rFonts w:ascii="Times New Roman" w:eastAsia="Times New Roman" w:hAnsi="Times New Roman" w:cs="Times New Roman"/>
      <w:sz w:val="20"/>
      <w:szCs w:val="20"/>
      <w:lang w:val="en-BR"/>
    </w:rPr>
  </w:style>
  <w:style w:type="paragraph" w:styleId="CommentSubject">
    <w:name w:val="annotation subject"/>
    <w:basedOn w:val="CommentText"/>
    <w:next w:val="CommentText"/>
    <w:link w:val="CommentSubjectChar"/>
    <w:rsid w:val="00F06005"/>
    <w:rPr>
      <w:b/>
      <w:bCs/>
    </w:rPr>
  </w:style>
  <w:style w:type="character" w:customStyle="1" w:styleId="CommentSubjectChar">
    <w:name w:val="Comment Subject Char"/>
    <w:basedOn w:val="CommentTextChar"/>
    <w:link w:val="CommentSubject"/>
    <w:rsid w:val="00F06005"/>
    <w:rPr>
      <w:rFonts w:ascii="Times New Roman" w:eastAsia="Times New Roman" w:hAnsi="Times New Roman" w:cs="Times New Roman"/>
      <w:b/>
      <w:bCs/>
      <w:sz w:val="20"/>
      <w:szCs w:val="20"/>
      <w:lang w:val="en-BR"/>
    </w:rPr>
  </w:style>
  <w:style w:type="paragraph" w:styleId="ListBullet">
    <w:name w:val="List Bullet"/>
    <w:basedOn w:val="Normal"/>
    <w:rsid w:val="00F06005"/>
    <w:pPr>
      <w:numPr>
        <w:numId w:val="17"/>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5531">
      <w:bodyDiv w:val="1"/>
      <w:marLeft w:val="0"/>
      <w:marRight w:val="0"/>
      <w:marTop w:val="0"/>
      <w:marBottom w:val="0"/>
      <w:divBdr>
        <w:top w:val="none" w:sz="0" w:space="0" w:color="auto"/>
        <w:left w:val="none" w:sz="0" w:space="0" w:color="auto"/>
        <w:bottom w:val="none" w:sz="0" w:space="0" w:color="auto"/>
        <w:right w:val="none" w:sz="0" w:space="0" w:color="auto"/>
      </w:divBdr>
    </w:div>
    <w:div w:id="284582321">
      <w:bodyDiv w:val="1"/>
      <w:marLeft w:val="0"/>
      <w:marRight w:val="0"/>
      <w:marTop w:val="0"/>
      <w:marBottom w:val="0"/>
      <w:divBdr>
        <w:top w:val="none" w:sz="0" w:space="0" w:color="auto"/>
        <w:left w:val="none" w:sz="0" w:space="0" w:color="auto"/>
        <w:bottom w:val="none" w:sz="0" w:space="0" w:color="auto"/>
        <w:right w:val="none" w:sz="0" w:space="0" w:color="auto"/>
      </w:divBdr>
    </w:div>
    <w:div w:id="524564204">
      <w:bodyDiv w:val="1"/>
      <w:marLeft w:val="0"/>
      <w:marRight w:val="0"/>
      <w:marTop w:val="0"/>
      <w:marBottom w:val="0"/>
      <w:divBdr>
        <w:top w:val="none" w:sz="0" w:space="0" w:color="auto"/>
        <w:left w:val="none" w:sz="0" w:space="0" w:color="auto"/>
        <w:bottom w:val="none" w:sz="0" w:space="0" w:color="auto"/>
        <w:right w:val="none" w:sz="0" w:space="0" w:color="auto"/>
      </w:divBdr>
    </w:div>
    <w:div w:id="656109462">
      <w:bodyDiv w:val="1"/>
      <w:marLeft w:val="0"/>
      <w:marRight w:val="0"/>
      <w:marTop w:val="0"/>
      <w:marBottom w:val="0"/>
      <w:divBdr>
        <w:top w:val="none" w:sz="0" w:space="0" w:color="auto"/>
        <w:left w:val="none" w:sz="0" w:space="0" w:color="auto"/>
        <w:bottom w:val="none" w:sz="0" w:space="0" w:color="auto"/>
        <w:right w:val="none" w:sz="0" w:space="0" w:color="auto"/>
      </w:divBdr>
    </w:div>
    <w:div w:id="1222256621">
      <w:bodyDiv w:val="1"/>
      <w:marLeft w:val="0"/>
      <w:marRight w:val="0"/>
      <w:marTop w:val="0"/>
      <w:marBottom w:val="0"/>
      <w:divBdr>
        <w:top w:val="none" w:sz="0" w:space="0" w:color="auto"/>
        <w:left w:val="none" w:sz="0" w:space="0" w:color="auto"/>
        <w:bottom w:val="none" w:sz="0" w:space="0" w:color="auto"/>
        <w:right w:val="none" w:sz="0" w:space="0" w:color="auto"/>
      </w:divBdr>
    </w:div>
    <w:div w:id="1234388627">
      <w:bodyDiv w:val="1"/>
      <w:marLeft w:val="0"/>
      <w:marRight w:val="0"/>
      <w:marTop w:val="0"/>
      <w:marBottom w:val="0"/>
      <w:divBdr>
        <w:top w:val="none" w:sz="0" w:space="0" w:color="auto"/>
        <w:left w:val="none" w:sz="0" w:space="0" w:color="auto"/>
        <w:bottom w:val="none" w:sz="0" w:space="0" w:color="auto"/>
        <w:right w:val="none" w:sz="0" w:space="0" w:color="auto"/>
      </w:divBdr>
      <w:divsChild>
        <w:div w:id="1799298355">
          <w:marLeft w:val="0"/>
          <w:marRight w:val="0"/>
          <w:marTop w:val="0"/>
          <w:marBottom w:val="0"/>
          <w:divBdr>
            <w:top w:val="none" w:sz="0" w:space="0" w:color="auto"/>
            <w:left w:val="none" w:sz="0" w:space="0" w:color="auto"/>
            <w:bottom w:val="none" w:sz="0" w:space="0" w:color="auto"/>
            <w:right w:val="none" w:sz="0" w:space="0" w:color="auto"/>
          </w:divBdr>
        </w:div>
      </w:divsChild>
    </w:div>
    <w:div w:id="1577132605">
      <w:bodyDiv w:val="1"/>
      <w:marLeft w:val="0"/>
      <w:marRight w:val="0"/>
      <w:marTop w:val="0"/>
      <w:marBottom w:val="0"/>
      <w:divBdr>
        <w:top w:val="none" w:sz="0" w:space="0" w:color="auto"/>
        <w:left w:val="none" w:sz="0" w:space="0" w:color="auto"/>
        <w:bottom w:val="none" w:sz="0" w:space="0" w:color="auto"/>
        <w:right w:val="none" w:sz="0" w:space="0" w:color="auto"/>
      </w:divBdr>
      <w:divsChild>
        <w:div w:id="784034499">
          <w:marLeft w:val="0"/>
          <w:marRight w:val="0"/>
          <w:marTop w:val="0"/>
          <w:marBottom w:val="0"/>
          <w:divBdr>
            <w:top w:val="none" w:sz="0" w:space="0" w:color="auto"/>
            <w:left w:val="none" w:sz="0" w:space="0" w:color="auto"/>
            <w:bottom w:val="none" w:sz="0" w:space="0" w:color="auto"/>
            <w:right w:val="none" w:sz="0" w:space="0" w:color="auto"/>
          </w:divBdr>
        </w:div>
      </w:divsChild>
    </w:div>
    <w:div w:id="209323682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DAC3D21-0F1D-D24D-B34D-30346776DA25}">
  <we:reference id="wa200010453" version="1.0.0.1" store="en-US" storeType="OMEX"/>
  <we:alternateReferences>
    <we:reference id="wa200010453" version="1.0.0.1" store="en-US" storeType="OMEX"/>
  </we:alternateReferences>
  <we:properties>
    <we:property name="claude.fileId" value="&quot;dff3b1e4-d3f3-40ed-b0e2-7b06d356f52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4A5321-E627-2340-9F9B-68D7BF12F4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15</Pages>
  <Words>4979</Words>
  <Characters>28381</Characters>
  <Application>Microsoft Office Word</Application>
  <DocSecurity>0</DocSecurity>
  <Lines>236</Lines>
  <Paragraphs>66</Paragraphs>
  <ScaleCrop>false</ScaleCrop>
  <Company/>
  <LinksUpToDate>false</LinksUpToDate>
  <CharactersWithSpaces>33294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Architecture of Choice: Network Topology Mediates the Eco-Evolutionary Dynamics of Sexual Selection</dc:title>
  <dc:creator>Solimary Garcia Hernandez</dc:creator>
  <cp:keywords/>
  <cp:lastModifiedBy>Solimary Garcia Hernandez</cp:lastModifiedBy>
  <cp:revision>4</cp:revision>
  <dcterms:created xsi:type="dcterms:W3CDTF">2026-05-18T22:20:00Z</dcterms:created>
  <dcterms:modified xsi:type="dcterms:W3CDTF">2026-06-03T09:33:00Z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Manuscript prepared for the Journal of Evolutionary Biology</vt:lpwstr>
  </property>
  <property fmtid="{D5CDD505-2E9C-101B-9397-08002B2CF9AE}" pid="3" name="editor_options">
    <vt:lpwstr/>
  </property>
  <property fmtid="{D5CDD505-2E9C-101B-9397-08002B2CF9AE}" pid="4" name="output">
    <vt:lpwstr/>
  </property>
</Properties>
</file>