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7534" w14:textId="77777777" w:rsidR="004C3C76" w:rsidRDefault="004C3C76">
      <w:pPr>
        <w:jc w:val="center"/>
        <w:rPr>
          <w:b/>
          <w:sz w:val="36"/>
        </w:rPr>
      </w:pPr>
    </w:p>
    <w:p w14:paraId="578B3B28" w14:textId="77777777" w:rsidR="004C3C76" w:rsidRDefault="004C3C76">
      <w:pPr>
        <w:jc w:val="center"/>
        <w:rPr>
          <w:b/>
          <w:sz w:val="36"/>
        </w:rPr>
      </w:pPr>
    </w:p>
    <w:p w14:paraId="3A853A9A" w14:textId="77777777" w:rsidR="00A4773C" w:rsidRPr="007C3894" w:rsidRDefault="00A4773C" w:rsidP="007C3894">
      <w:pPr>
        <w:pStyle w:val="Heading1"/>
        <w:jc w:val="center"/>
        <w:rPr>
          <w:rFonts w:cstheme="majorHAnsi"/>
          <w:sz w:val="24"/>
          <w:szCs w:val="24"/>
        </w:rPr>
      </w:pPr>
      <w:r w:rsidRPr="007C3894">
        <w:rPr>
          <w:rFonts w:cstheme="majorHAnsi"/>
          <w:sz w:val="24"/>
          <w:szCs w:val="24"/>
        </w:rPr>
        <w:t>Supplementary Material</w:t>
      </w:r>
    </w:p>
    <w:p w14:paraId="186D7744" w14:textId="77777777" w:rsidR="00A4773C" w:rsidRPr="007C3894" w:rsidRDefault="00A4773C" w:rsidP="007C3894">
      <w:pPr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28A3EC5" w14:textId="3ACE06F0" w:rsidR="0057031D" w:rsidRPr="007C3894" w:rsidRDefault="00000000" w:rsidP="007C3894">
      <w:pPr>
        <w:jc w:val="center"/>
        <w:rPr>
          <w:rFonts w:asciiTheme="majorHAnsi" w:hAnsiTheme="majorHAnsi" w:cstheme="majorHAnsi"/>
          <w:sz w:val="32"/>
          <w:szCs w:val="32"/>
        </w:rPr>
      </w:pPr>
      <w:r w:rsidRPr="007C3894">
        <w:rPr>
          <w:rFonts w:asciiTheme="majorHAnsi" w:hAnsiTheme="majorHAnsi" w:cstheme="majorHAnsi"/>
          <w:b/>
          <w:sz w:val="32"/>
          <w:szCs w:val="32"/>
        </w:rPr>
        <w:t>Soil,</w:t>
      </w:r>
      <w:r w:rsidR="00E91FDC" w:rsidRPr="007C3894">
        <w:rPr>
          <w:rFonts w:asciiTheme="majorHAnsi" w:hAnsiTheme="majorHAnsi" w:cstheme="majorHAnsi"/>
          <w:b/>
          <w:sz w:val="32"/>
          <w:szCs w:val="32"/>
        </w:rPr>
        <w:t xml:space="preserve"> Plant,</w:t>
      </w:r>
      <w:r w:rsidRPr="007C3894">
        <w:rPr>
          <w:rFonts w:asciiTheme="majorHAnsi" w:hAnsiTheme="majorHAnsi" w:cstheme="majorHAnsi"/>
          <w:b/>
          <w:sz w:val="32"/>
          <w:szCs w:val="32"/>
        </w:rPr>
        <w:t xml:space="preserve"> Biogeography, and Climate Variable Extraction for WP2</w:t>
      </w:r>
      <w:r w:rsidR="004C3C76" w:rsidRPr="007C3894">
        <w:rPr>
          <w:rFonts w:asciiTheme="majorHAnsi" w:hAnsiTheme="majorHAnsi" w:cstheme="majorHAnsi"/>
          <w:b/>
          <w:sz w:val="32"/>
          <w:szCs w:val="32"/>
        </w:rPr>
        <w:t>/</w:t>
      </w:r>
      <w:r w:rsidRPr="007C3894">
        <w:rPr>
          <w:rFonts w:asciiTheme="majorHAnsi" w:hAnsiTheme="majorHAnsi" w:cstheme="majorHAnsi"/>
          <w:b/>
          <w:sz w:val="32"/>
          <w:szCs w:val="32"/>
        </w:rPr>
        <w:t>NEFINEO</w:t>
      </w:r>
    </w:p>
    <w:p w14:paraId="5BF3F441" w14:textId="58C4740B" w:rsidR="004C3C76" w:rsidRPr="007C3894" w:rsidRDefault="004C3C76" w:rsidP="007C3894">
      <w:pPr>
        <w:pStyle w:val="Heading1"/>
        <w:jc w:val="both"/>
        <w:rPr>
          <w:rFonts w:cstheme="majorHAnsi"/>
          <w:sz w:val="24"/>
          <w:szCs w:val="24"/>
          <w:lang w:val="pt-BR"/>
        </w:rPr>
      </w:pPr>
      <w:proofErr w:type="spellStart"/>
      <w:r w:rsidRPr="007C3894">
        <w:rPr>
          <w:rFonts w:cstheme="majorHAnsi"/>
          <w:sz w:val="24"/>
          <w:szCs w:val="24"/>
          <w:lang w:val="pt-BR"/>
        </w:rPr>
        <w:t>Methods</w:t>
      </w:r>
      <w:proofErr w:type="spellEnd"/>
    </w:p>
    <w:p w14:paraId="639C69B7" w14:textId="4811AE04" w:rsidR="007C3894" w:rsidRPr="007C3894" w:rsidRDefault="007C3894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 xml:space="preserve">From georeferenced sampling points across the Neotropics, we compiled environmental and biogeographic variables spanning </w:t>
      </w:r>
      <w:r>
        <w:rPr>
          <w:rFonts w:asciiTheme="majorHAnsi" w:hAnsiTheme="majorHAnsi" w:cstheme="majorHAnsi"/>
          <w:sz w:val="24"/>
          <w:szCs w:val="24"/>
        </w:rPr>
        <w:t>four</w:t>
      </w:r>
      <w:r w:rsidRPr="007C3894">
        <w:rPr>
          <w:rFonts w:asciiTheme="majorHAnsi" w:hAnsiTheme="majorHAnsi" w:cstheme="majorHAnsi"/>
          <w:sz w:val="24"/>
          <w:szCs w:val="24"/>
        </w:rPr>
        <w:t xml:space="preserve"> principal dimensions</w:t>
      </w:r>
      <w:r>
        <w:rPr>
          <w:rFonts w:asciiTheme="majorHAnsi" w:hAnsiTheme="majorHAnsi" w:cstheme="majorHAnsi"/>
          <w:sz w:val="24"/>
          <w:szCs w:val="24"/>
        </w:rPr>
        <w:t xml:space="preserve">: </w:t>
      </w:r>
      <w:r w:rsidRPr="007C3894">
        <w:rPr>
          <w:rFonts w:asciiTheme="majorHAnsi" w:hAnsiTheme="majorHAnsi" w:cstheme="majorHAnsi"/>
          <w:sz w:val="24"/>
          <w:szCs w:val="24"/>
        </w:rPr>
        <w:t xml:space="preserve">edaphic (soil), </w:t>
      </w:r>
      <w:r>
        <w:rPr>
          <w:rFonts w:asciiTheme="majorHAnsi" w:hAnsiTheme="majorHAnsi" w:cstheme="majorHAnsi"/>
          <w:sz w:val="24"/>
          <w:szCs w:val="24"/>
        </w:rPr>
        <w:t xml:space="preserve">plant richness, </w:t>
      </w:r>
      <w:r w:rsidRPr="007C3894">
        <w:rPr>
          <w:rFonts w:asciiTheme="majorHAnsi" w:hAnsiTheme="majorHAnsi" w:cstheme="majorHAnsi"/>
          <w:sz w:val="24"/>
          <w:szCs w:val="24"/>
        </w:rPr>
        <w:t>biogeographic, and climatic</w:t>
      </w:r>
      <w:r>
        <w:rPr>
          <w:rFonts w:asciiTheme="majorHAnsi" w:hAnsiTheme="majorHAnsi" w:cstheme="majorHAnsi"/>
          <w:sz w:val="24"/>
          <w:szCs w:val="24"/>
        </w:rPr>
        <w:t xml:space="preserve"> (</w:t>
      </w:r>
      <w:r w:rsidRPr="007C3894">
        <w:rPr>
          <w:rFonts w:asciiTheme="majorHAnsi" w:hAnsiTheme="majorHAnsi" w:cstheme="majorHAnsi"/>
          <w:sz w:val="24"/>
          <w:szCs w:val="24"/>
        </w:rPr>
        <w:t>including life-zone classifications</w:t>
      </w:r>
      <w:r>
        <w:rPr>
          <w:rFonts w:asciiTheme="majorHAnsi" w:hAnsiTheme="majorHAnsi" w:cstheme="majorHAnsi"/>
          <w:sz w:val="24"/>
          <w:szCs w:val="24"/>
        </w:rPr>
        <w:t>).</w:t>
      </w:r>
    </w:p>
    <w:p w14:paraId="38BC79D7" w14:textId="77777777" w:rsidR="0057031D" w:rsidRPr="007C3894" w:rsidRDefault="00000000" w:rsidP="007C3894">
      <w:pPr>
        <w:pStyle w:val="Heading2"/>
        <w:jc w:val="both"/>
        <w:rPr>
          <w:rFonts w:cstheme="majorHAnsi"/>
          <w:sz w:val="24"/>
          <w:szCs w:val="24"/>
        </w:rPr>
      </w:pPr>
      <w:r w:rsidRPr="007C3894">
        <w:rPr>
          <w:rFonts w:cstheme="majorHAnsi"/>
          <w:sz w:val="24"/>
          <w:szCs w:val="24"/>
        </w:rPr>
        <w:t>Input data and spatial scope</w:t>
      </w:r>
    </w:p>
    <w:p w14:paraId="663BFB91" w14:textId="247F5F95" w:rsidR="004C3C76" w:rsidRPr="007C3894" w:rsidRDefault="00000000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 xml:space="preserve">We assembled sampling points from </w:t>
      </w:r>
      <w:r w:rsidR="004C3C76" w:rsidRPr="007C3894">
        <w:rPr>
          <w:rFonts w:asciiTheme="majorHAnsi" w:hAnsiTheme="majorHAnsi" w:cstheme="majorHAnsi"/>
          <w:sz w:val="24"/>
          <w:szCs w:val="24"/>
        </w:rPr>
        <w:t>all</w:t>
      </w:r>
      <w:r w:rsidRPr="007C3894">
        <w:rPr>
          <w:rFonts w:asciiTheme="majorHAnsi" w:hAnsiTheme="majorHAnsi" w:cstheme="majorHAnsi"/>
          <w:sz w:val="24"/>
          <w:szCs w:val="24"/>
        </w:rPr>
        <w:t xml:space="preserve"> datasets</w:t>
      </w:r>
      <w:r w:rsidR="00E91FDC" w:rsidRPr="007C3894">
        <w:rPr>
          <w:rFonts w:asciiTheme="majorHAnsi" w:hAnsiTheme="majorHAnsi" w:cstheme="majorHAnsi"/>
          <w:sz w:val="24"/>
          <w:szCs w:val="24"/>
        </w:rPr>
        <w:t xml:space="preserve">, </w:t>
      </w:r>
      <w:r w:rsidRPr="007C3894">
        <w:rPr>
          <w:rFonts w:asciiTheme="majorHAnsi" w:hAnsiTheme="majorHAnsi" w:cstheme="majorHAnsi"/>
          <w:sz w:val="24"/>
          <w:szCs w:val="24"/>
        </w:rPr>
        <w:t>each record identified by `new.ID` and geographic coordinates (`latitude`, `longitude`) in WGS84 (EPSG:4326). To ensure replica uniqueness within sites, we created `new.ID_sample` by concatenating `new.ID` with a per-row suffix. Analyses were restricted to the Neotropics; we retained records with `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paper_to_keep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 == "yes"`</w:t>
      </w:r>
      <w:r w:rsidR="00E91FDC" w:rsidRPr="007C3894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217D9993" w14:textId="694DACF6" w:rsidR="0057031D" w:rsidRPr="007C3894" w:rsidRDefault="00000000" w:rsidP="007C3894">
      <w:pPr>
        <w:pStyle w:val="Heading2"/>
        <w:jc w:val="both"/>
        <w:rPr>
          <w:rFonts w:cstheme="majorHAnsi"/>
          <w:sz w:val="24"/>
          <w:szCs w:val="24"/>
        </w:rPr>
      </w:pPr>
      <w:r w:rsidRPr="007C3894">
        <w:rPr>
          <w:rFonts w:cstheme="majorHAnsi"/>
          <w:sz w:val="24"/>
          <w:szCs w:val="24"/>
        </w:rPr>
        <w:t xml:space="preserve">Spatial grouping of sites </w:t>
      </w:r>
    </w:p>
    <w:p w14:paraId="6A795977" w14:textId="5A2191DA" w:rsidR="0057031D" w:rsidRPr="007C3894" w:rsidRDefault="00000000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 xml:space="preserve">Because many sites lie in </w:t>
      </w:r>
      <w:proofErr w:type="gramStart"/>
      <w:r w:rsidRPr="007C3894">
        <w:rPr>
          <w:rFonts w:asciiTheme="majorHAnsi" w:hAnsiTheme="majorHAnsi" w:cstheme="majorHAnsi"/>
          <w:sz w:val="24"/>
          <w:szCs w:val="24"/>
        </w:rPr>
        <w:t>close proximity</w:t>
      </w:r>
      <w:proofErr w:type="gramEnd"/>
      <w:r w:rsidRPr="007C3894">
        <w:rPr>
          <w:rFonts w:asciiTheme="majorHAnsi" w:hAnsiTheme="majorHAnsi" w:cstheme="majorHAnsi"/>
          <w:sz w:val="24"/>
          <w:szCs w:val="24"/>
        </w:rPr>
        <w:t xml:space="preserve">, we aggregated points to minimize redundant </w:t>
      </w:r>
      <w:r w:rsidR="007C3894">
        <w:rPr>
          <w:rFonts w:asciiTheme="majorHAnsi" w:hAnsiTheme="majorHAnsi" w:cstheme="majorHAnsi"/>
          <w:sz w:val="24"/>
          <w:szCs w:val="24"/>
        </w:rPr>
        <w:t>data</w:t>
      </w:r>
      <w:r w:rsidRPr="007C3894">
        <w:rPr>
          <w:rFonts w:asciiTheme="majorHAnsi" w:hAnsiTheme="majorHAnsi" w:cstheme="majorHAnsi"/>
          <w:sz w:val="24"/>
          <w:szCs w:val="24"/>
        </w:rPr>
        <w:t xml:space="preserve">. We computed geodesic (Haversine) distances (`geosphere`), performed hierarchical clustering with complete linkage (`hclust`), and cut the dendrogram at </w:t>
      </w:r>
      <w:r w:rsidRPr="007C3894">
        <w:rPr>
          <w:rFonts w:asciiTheme="majorHAnsi" w:hAnsiTheme="majorHAnsi" w:cstheme="majorHAnsi"/>
          <w:sz w:val="24"/>
          <w:szCs w:val="24"/>
          <w:highlight w:val="yellow"/>
        </w:rPr>
        <w:t>150</w:t>
      </w:r>
      <w:r w:rsidRPr="007C3894">
        <w:rPr>
          <w:rFonts w:asciiTheme="majorHAnsi" w:hAnsiTheme="majorHAnsi" w:cstheme="majorHAnsi"/>
          <w:sz w:val="24"/>
          <w:szCs w:val="24"/>
        </w:rPr>
        <w:t xml:space="preserve"> km (`</w:t>
      </w:r>
      <w:proofErr w:type="gramStart"/>
      <w:r w:rsidRPr="007C3894">
        <w:rPr>
          <w:rFonts w:asciiTheme="majorHAnsi" w:hAnsiTheme="majorHAnsi" w:cstheme="majorHAnsi"/>
          <w:sz w:val="24"/>
          <w:szCs w:val="24"/>
        </w:rPr>
        <w:t>cutree(</w:t>
      </w:r>
      <w:proofErr w:type="gramEnd"/>
      <w:r w:rsidRPr="007C3894">
        <w:rPr>
          <w:rFonts w:asciiTheme="majorHAnsi" w:hAnsiTheme="majorHAnsi" w:cstheme="majorHAnsi"/>
          <w:sz w:val="24"/>
          <w:szCs w:val="24"/>
        </w:rPr>
        <w:t xml:space="preserve">h = </w:t>
      </w:r>
      <w:proofErr w:type="gramStart"/>
      <w:r w:rsidRPr="007C3894">
        <w:rPr>
          <w:rFonts w:asciiTheme="majorHAnsi" w:hAnsiTheme="majorHAnsi" w:cstheme="majorHAnsi"/>
          <w:sz w:val="24"/>
          <w:szCs w:val="24"/>
        </w:rPr>
        <w:t>150000)`</w:t>
      </w:r>
      <w:proofErr w:type="gramEnd"/>
      <w:r w:rsidRPr="007C3894">
        <w:rPr>
          <w:rFonts w:asciiTheme="majorHAnsi" w:hAnsiTheme="majorHAnsi" w:cstheme="majorHAnsi"/>
          <w:sz w:val="24"/>
          <w:szCs w:val="24"/>
        </w:rPr>
        <w:t>), assigning each site to a group. For each group, we used the centroid (mean latitude/longitude) as the center of the download window.</w:t>
      </w:r>
    </w:p>
    <w:p w14:paraId="4C6A2BDB" w14:textId="77777777" w:rsidR="0057031D" w:rsidRPr="007C3894" w:rsidRDefault="00000000" w:rsidP="007C3894">
      <w:pPr>
        <w:pStyle w:val="Heading2"/>
        <w:jc w:val="both"/>
        <w:rPr>
          <w:rFonts w:cstheme="majorHAnsi"/>
          <w:sz w:val="24"/>
          <w:szCs w:val="24"/>
        </w:rPr>
      </w:pPr>
      <w:r w:rsidRPr="007C3894">
        <w:rPr>
          <w:rFonts w:cstheme="majorHAnsi"/>
          <w:sz w:val="24"/>
          <w:szCs w:val="24"/>
        </w:rPr>
        <w:t>Soil properties from SoilGrids (WCS)</w:t>
      </w:r>
    </w:p>
    <w:p w14:paraId="2021538B" w14:textId="77777777" w:rsidR="0057031D" w:rsidRPr="007C3894" w:rsidRDefault="00000000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Soil variables were retrieved from SoilGrids via WCS 2.0.1 in EPSG:4326. For each group we downloaded a 2° × 2° window (±1° lat/lon) as GeoTIFF. All layers refer to the surface horizon 0–5 cm (mean):</w:t>
      </w:r>
    </w:p>
    <w:p w14:paraId="398EACF3" w14:textId="77777777" w:rsidR="0057031D" w:rsidRPr="007C3894" w:rsidRDefault="00000000" w:rsidP="007C3894">
      <w:pPr>
        <w:pStyle w:val="ListBullet"/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Nitrogen: `nitrogen_0-5cm_mean`</w:t>
      </w:r>
    </w:p>
    <w:p w14:paraId="318DBB9F" w14:textId="77777777" w:rsidR="0057031D" w:rsidRPr="007C3894" w:rsidRDefault="00000000" w:rsidP="007C3894">
      <w:pPr>
        <w:pStyle w:val="ListBullet"/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Sand: `sand_0-5cm_mean`</w:t>
      </w:r>
    </w:p>
    <w:p w14:paraId="25639855" w14:textId="77777777" w:rsidR="0057031D" w:rsidRPr="007C3894" w:rsidRDefault="00000000" w:rsidP="007C3894">
      <w:pPr>
        <w:pStyle w:val="ListBullet"/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Cation exchange capacity (CEC, at pH 7): `cec_0-5cm_mean`</w:t>
      </w:r>
    </w:p>
    <w:p w14:paraId="78D7B8FC" w14:textId="77777777" w:rsidR="0057031D" w:rsidRPr="007C3894" w:rsidRDefault="00000000" w:rsidP="007C3894">
      <w:pPr>
        <w:pStyle w:val="ListBullet"/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Soil organic carbon (SOC): `soc_0-5cm_mean`</w:t>
      </w:r>
    </w:p>
    <w:p w14:paraId="06E0A006" w14:textId="77777777" w:rsidR="0057031D" w:rsidRPr="007C3894" w:rsidRDefault="00000000" w:rsidP="007C3894">
      <w:pPr>
        <w:pStyle w:val="ListBullet"/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lastRenderedPageBreak/>
        <w:t>pH (H₂O): `phh2o_0-5cm_mean`</w:t>
      </w:r>
    </w:p>
    <w:p w14:paraId="7267BF0C" w14:textId="77777777" w:rsidR="0057031D" w:rsidRPr="007C3894" w:rsidRDefault="00000000" w:rsidP="007C3894">
      <w:pPr>
        <w:pStyle w:val="ListBullet"/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Silt: `silt_0-5cm_mean`</w:t>
      </w:r>
    </w:p>
    <w:p w14:paraId="11192A65" w14:textId="77777777" w:rsidR="0057031D" w:rsidRPr="007C3894" w:rsidRDefault="00000000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Requests specified SUBSETTINGCRS and OUTPUTCRS as 4326. Empty cells returned by SoilGrids as 0 were treated as missing (NA) during extraction and QC.</w:t>
      </w:r>
    </w:p>
    <w:p w14:paraId="60CC7F12" w14:textId="77777777" w:rsidR="004C3C76" w:rsidRPr="007C3894" w:rsidRDefault="004C3C76" w:rsidP="007C3894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0D7C21E9" w14:textId="77777777" w:rsidR="0057031D" w:rsidRPr="007C3894" w:rsidRDefault="00000000" w:rsidP="007C3894">
      <w:pPr>
        <w:pStyle w:val="Heading2"/>
        <w:jc w:val="both"/>
        <w:rPr>
          <w:rFonts w:cstheme="majorHAnsi"/>
          <w:sz w:val="24"/>
          <w:szCs w:val="24"/>
        </w:rPr>
      </w:pPr>
      <w:r w:rsidRPr="007C3894">
        <w:rPr>
          <w:rFonts w:cstheme="majorHAnsi"/>
          <w:sz w:val="24"/>
          <w:szCs w:val="24"/>
        </w:rPr>
        <w:t>Point extraction of soil properties</w:t>
      </w:r>
    </w:p>
    <w:p w14:paraId="6E2DAA7A" w14:textId="77777777" w:rsidR="0057031D" w:rsidRPr="007C3894" w:rsidRDefault="00000000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For each site, we opened the GeoTIFF corresponding to its group and extracted the point value at site coordinates using `</w:t>
      </w:r>
      <w:proofErr w:type="gramStart"/>
      <w:r w:rsidRPr="007C3894">
        <w:rPr>
          <w:rFonts w:asciiTheme="majorHAnsi" w:hAnsiTheme="majorHAnsi" w:cstheme="majorHAnsi"/>
          <w:sz w:val="24"/>
          <w:szCs w:val="24"/>
        </w:rPr>
        <w:t>raster::</w:t>
      </w:r>
      <w:proofErr w:type="gramEnd"/>
      <w:r w:rsidRPr="007C3894">
        <w:rPr>
          <w:rFonts w:asciiTheme="majorHAnsi" w:hAnsiTheme="majorHAnsi" w:cstheme="majorHAnsi"/>
          <w:sz w:val="24"/>
          <w:szCs w:val="24"/>
        </w:rPr>
        <w:t>extract`, with `SpatialPoints` in WGS84. The resulting vectors were appended to the site table as `nitrogen`, `sand`, `cec`, `soc`, `phh2o`, and `silt`.</w:t>
      </w:r>
    </w:p>
    <w:p w14:paraId="36F7DF09" w14:textId="77777777" w:rsidR="004C3C76" w:rsidRPr="007C3894" w:rsidRDefault="004C3C76" w:rsidP="007C3894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1656BD01" w14:textId="5513D0CB" w:rsidR="004C3C76" w:rsidRPr="007C3894" w:rsidRDefault="004C3C76" w:rsidP="007C3894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7C3894">
        <w:rPr>
          <w:rFonts w:asciiTheme="majorHAnsi" w:hAnsiTheme="majorHAnsi" w:cstheme="majorHAnsi"/>
          <w:sz w:val="24"/>
          <w:szCs w:val="24"/>
          <w:highlight w:val="yellow"/>
          <w:lang w:val="pt-BR"/>
        </w:rPr>
        <w:t>### Mica falta</w:t>
      </w:r>
      <w:r w:rsidRPr="007C3894">
        <w:rPr>
          <w:rFonts w:asciiTheme="majorHAnsi" w:hAnsiTheme="majorHAnsi" w:cstheme="majorHAnsi"/>
          <w:sz w:val="24"/>
          <w:szCs w:val="24"/>
          <w:highlight w:val="yellow"/>
          <w:lang w:val="pt-BR"/>
        </w:rPr>
        <w:t xml:space="preserve"> incluir</w:t>
      </w:r>
      <w:r w:rsidRPr="007C3894">
        <w:rPr>
          <w:rFonts w:asciiTheme="majorHAnsi" w:hAnsiTheme="majorHAnsi" w:cstheme="majorHAnsi"/>
          <w:sz w:val="24"/>
          <w:szCs w:val="24"/>
          <w:highlight w:val="yellow"/>
          <w:lang w:val="pt-BR"/>
        </w:rPr>
        <w:t xml:space="preserve"> o método seguido para extrair os dados de plantas</w:t>
      </w:r>
    </w:p>
    <w:p w14:paraId="143D7FA6" w14:textId="77777777" w:rsidR="004C3C76" w:rsidRPr="007C3894" w:rsidRDefault="004C3C76" w:rsidP="007C3894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68F20B6B" w14:textId="77777777" w:rsidR="0057031D" w:rsidRPr="007C3894" w:rsidRDefault="00000000" w:rsidP="007C3894">
      <w:pPr>
        <w:pStyle w:val="Heading2"/>
        <w:jc w:val="both"/>
        <w:rPr>
          <w:rFonts w:cstheme="majorHAnsi"/>
          <w:sz w:val="24"/>
          <w:szCs w:val="24"/>
        </w:rPr>
      </w:pPr>
      <w:r w:rsidRPr="007C3894">
        <w:rPr>
          <w:rFonts w:cstheme="majorHAnsi"/>
          <w:sz w:val="24"/>
          <w:szCs w:val="24"/>
        </w:rPr>
        <w:t>Biogeographic assignment: Morrone provinces</w:t>
      </w:r>
    </w:p>
    <w:p w14:paraId="28AD06E0" w14:textId="57ACCC0D" w:rsidR="0057031D" w:rsidRDefault="00DE7F19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DE7F19">
        <w:rPr>
          <w:rFonts w:asciiTheme="majorHAnsi" w:hAnsiTheme="majorHAnsi" w:cstheme="majorHAnsi"/>
          <w:sz w:val="24"/>
          <w:szCs w:val="24"/>
        </w:rPr>
        <w:t xml:space="preserve">The Morrone biogeographic map was read as polygons </w:t>
      </w:r>
      <w:proofErr w:type="gramStart"/>
      <w:r w:rsidRPr="00DE7F19">
        <w:rPr>
          <w:rFonts w:asciiTheme="majorHAnsi" w:hAnsiTheme="majorHAnsi" w:cstheme="majorHAnsi"/>
          <w:sz w:val="24"/>
          <w:szCs w:val="24"/>
        </w:rPr>
        <w:t>and also</w:t>
      </w:r>
      <w:proofErr w:type="gramEnd"/>
      <w:r w:rsidRPr="00DE7F19">
        <w:rPr>
          <w:rFonts w:asciiTheme="majorHAnsi" w:hAnsiTheme="majorHAnsi" w:cstheme="majorHAnsi"/>
          <w:sz w:val="24"/>
          <w:szCs w:val="24"/>
        </w:rPr>
        <w:t xml:space="preserve"> held in WGS84. </w:t>
      </w:r>
      <w:r w:rsidRPr="00DE7F19">
        <w:rPr>
          <w:rFonts w:asciiTheme="majorHAnsi" w:hAnsiTheme="majorHAnsi" w:cstheme="majorHAnsi"/>
          <w:sz w:val="24"/>
          <w:szCs w:val="24"/>
        </w:rPr>
        <w:t xml:space="preserve"> </w:t>
      </w:r>
      <w:r w:rsidRPr="00DE7F19">
        <w:rPr>
          <w:rFonts w:asciiTheme="majorHAnsi" w:hAnsiTheme="majorHAnsi" w:cstheme="majorHAnsi"/>
          <w:sz w:val="24"/>
          <w:szCs w:val="24"/>
        </w:rPr>
        <w:t xml:space="preserve">We executed a planar point-in-polygon intersection for each site against the Morrone polygons (using </w:t>
      </w:r>
      <w:proofErr w:type="spellStart"/>
      <w:r w:rsidRPr="00DE7F19">
        <w:rPr>
          <w:rFonts w:asciiTheme="majorHAnsi" w:hAnsiTheme="majorHAnsi" w:cstheme="majorHAnsi"/>
          <w:sz w:val="24"/>
          <w:szCs w:val="24"/>
        </w:rPr>
        <w:t>st_intersects</w:t>
      </w:r>
      <w:proofErr w:type="spellEnd"/>
      <w:r w:rsidRPr="00DE7F19">
        <w:rPr>
          <w:rFonts w:asciiTheme="majorHAnsi" w:hAnsiTheme="majorHAnsi" w:cstheme="majorHAnsi"/>
          <w:sz w:val="24"/>
          <w:szCs w:val="24"/>
        </w:rPr>
        <w:t>/</w:t>
      </w:r>
      <w:proofErr w:type="spellStart"/>
      <w:r w:rsidRPr="00DE7F19">
        <w:rPr>
          <w:rFonts w:asciiTheme="majorHAnsi" w:hAnsiTheme="majorHAnsi" w:cstheme="majorHAnsi"/>
          <w:sz w:val="24"/>
          <w:szCs w:val="24"/>
        </w:rPr>
        <w:t>st_join</w:t>
      </w:r>
      <w:proofErr w:type="spellEnd"/>
      <w:r w:rsidRPr="00DE7F19">
        <w:rPr>
          <w:rFonts w:asciiTheme="majorHAnsi" w:hAnsiTheme="majorHAnsi" w:cstheme="majorHAnsi"/>
          <w:sz w:val="24"/>
          <w:szCs w:val="24"/>
        </w:rPr>
        <w:t>), obtaining at most one province per point under the map’s tiling. From each matched polygon we kept the province identifier and hierarchy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DE7F19">
        <w:rPr>
          <w:rFonts w:asciiTheme="majorHAnsi" w:hAnsiTheme="majorHAnsi" w:cstheme="majorHAnsi"/>
          <w:sz w:val="24"/>
          <w:szCs w:val="24"/>
        </w:rPr>
        <w:t>fields: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E7F19">
        <w:rPr>
          <w:rFonts w:asciiTheme="majorHAnsi" w:hAnsiTheme="majorHAnsi" w:cstheme="majorHAnsi"/>
          <w:sz w:val="24"/>
          <w:szCs w:val="24"/>
        </w:rPr>
        <w:t>IDProv</w:t>
      </w:r>
      <w:proofErr w:type="spellEnd"/>
      <w:r w:rsidRPr="00DE7F19">
        <w:rPr>
          <w:rFonts w:asciiTheme="majorHAnsi" w:hAnsiTheme="majorHAnsi" w:cstheme="majorHAnsi"/>
          <w:sz w:val="24"/>
          <w:szCs w:val="24"/>
        </w:rPr>
        <w:t xml:space="preserve">, Region, Subregion, </w:t>
      </w:r>
      <w:proofErr w:type="spellStart"/>
      <w:r w:rsidRPr="00DE7F19">
        <w:rPr>
          <w:rFonts w:asciiTheme="majorHAnsi" w:hAnsiTheme="majorHAnsi" w:cstheme="majorHAnsi"/>
          <w:sz w:val="24"/>
          <w:szCs w:val="24"/>
        </w:rPr>
        <w:t>Provincias</w:t>
      </w:r>
      <w:proofErr w:type="spellEnd"/>
      <w:r w:rsidRPr="00DE7F19">
        <w:rPr>
          <w:rFonts w:asciiTheme="majorHAnsi" w:hAnsiTheme="majorHAnsi" w:cstheme="majorHAnsi"/>
          <w:sz w:val="24"/>
          <w:szCs w:val="24"/>
        </w:rPr>
        <w:t xml:space="preserve">, Dominio, </w:t>
      </w:r>
      <w:proofErr w:type="spellStart"/>
      <w:r w:rsidRPr="00DE7F19">
        <w:rPr>
          <w:rFonts w:asciiTheme="majorHAnsi" w:hAnsiTheme="majorHAnsi" w:cstheme="majorHAnsi"/>
          <w:sz w:val="24"/>
          <w:szCs w:val="24"/>
        </w:rPr>
        <w:t>SubDominio</w:t>
      </w:r>
      <w:proofErr w:type="spellEnd"/>
      <w:r w:rsidRPr="00DE7F19">
        <w:rPr>
          <w:rFonts w:asciiTheme="majorHAnsi" w:hAnsiTheme="majorHAnsi" w:cstheme="majorHAnsi"/>
          <w:sz w:val="24"/>
          <w:szCs w:val="24"/>
        </w:rPr>
        <w:t>.</w:t>
      </w:r>
      <w:r w:rsidRPr="00DE7F19">
        <w:rPr>
          <w:rFonts w:asciiTheme="majorHAnsi" w:hAnsiTheme="majorHAnsi" w:cstheme="majorHAnsi"/>
          <w:sz w:val="24"/>
          <w:szCs w:val="24"/>
        </w:rPr>
        <w:br/>
        <w:t xml:space="preserve">All columns were prefixed as </w:t>
      </w:r>
      <w:proofErr w:type="spellStart"/>
      <w:r w:rsidRPr="00DE7F19">
        <w:rPr>
          <w:rFonts w:asciiTheme="majorHAnsi" w:hAnsiTheme="majorHAnsi" w:cstheme="majorHAnsi"/>
          <w:sz w:val="24"/>
          <w:szCs w:val="24"/>
        </w:rPr>
        <w:t>morrone_biogeoregions</w:t>
      </w:r>
      <w:proofErr w:type="spellEnd"/>
      <w:r w:rsidRPr="00DE7F19">
        <w:rPr>
          <w:rFonts w:asciiTheme="majorHAnsi" w:hAnsiTheme="majorHAnsi" w:cstheme="majorHAnsi"/>
          <w:sz w:val="24"/>
          <w:szCs w:val="24"/>
        </w:rPr>
        <w:t>_* to prevent name clashes downstream.</w:t>
      </w:r>
      <w:r w:rsidRPr="00DE7F19">
        <w:rPr>
          <w:rFonts w:asciiTheme="majorHAnsi" w:hAnsiTheme="majorHAnsi" w:cstheme="majorHAnsi"/>
          <w:sz w:val="24"/>
          <w:szCs w:val="24"/>
        </w:rPr>
        <w:t xml:space="preserve"> </w:t>
      </w:r>
      <w:r w:rsidR="00000000" w:rsidRPr="00DE7F19">
        <w:rPr>
          <w:rFonts w:asciiTheme="majorHAnsi" w:hAnsiTheme="majorHAnsi" w:cstheme="majorHAnsi"/>
          <w:sz w:val="24"/>
          <w:szCs w:val="24"/>
        </w:rPr>
        <w:t>Where the intersection yielded NA</w:t>
      </w:r>
      <w:r>
        <w:rPr>
          <w:rFonts w:asciiTheme="majorHAnsi" w:hAnsiTheme="majorHAnsi" w:cstheme="majorHAnsi"/>
          <w:sz w:val="24"/>
          <w:szCs w:val="24"/>
        </w:rPr>
        <w:t xml:space="preserve"> (see Table S1)</w:t>
      </w:r>
      <w:r w:rsidR="00000000" w:rsidRPr="00DE7F19">
        <w:rPr>
          <w:rFonts w:asciiTheme="majorHAnsi" w:hAnsiTheme="majorHAnsi" w:cstheme="majorHAnsi"/>
          <w:sz w:val="24"/>
          <w:szCs w:val="24"/>
        </w:rPr>
        <w:t>, we applied documented manual fixes (pairs `new.ID_sample` → `</w:t>
      </w:r>
      <w:r w:rsidR="00000000" w:rsidRPr="007C3894">
        <w:rPr>
          <w:rFonts w:asciiTheme="majorHAnsi" w:hAnsiTheme="majorHAnsi" w:cstheme="majorHAnsi"/>
          <w:sz w:val="24"/>
          <w:szCs w:val="24"/>
        </w:rPr>
        <w:t xml:space="preserve">IDProv`), then expanded metadata via a 1:1 lookup from the official shapefile. </w:t>
      </w:r>
      <w:r w:rsidR="009376B7" w:rsidRPr="009376B7">
        <w:rPr>
          <w:rFonts w:asciiTheme="majorHAnsi" w:hAnsiTheme="majorHAnsi" w:cstheme="majorHAnsi"/>
          <w:sz w:val="24"/>
          <w:szCs w:val="24"/>
        </w:rPr>
        <w:t>A subset of points returned NA (e.g., sites on coastlines/river islands, very small or narrow polygons, or tiny gaps among multipart pieces).</w:t>
      </w:r>
      <w:r w:rsidR="009376B7">
        <w:rPr>
          <w:rFonts w:asciiTheme="majorHAnsi" w:hAnsiTheme="majorHAnsi" w:cstheme="majorHAnsi"/>
          <w:sz w:val="24"/>
          <w:szCs w:val="24"/>
        </w:rPr>
        <w:t xml:space="preserve"> </w:t>
      </w:r>
      <w:r w:rsidR="009376B7">
        <w:rPr>
          <w:rFonts w:asciiTheme="majorHAnsi" w:hAnsiTheme="majorHAnsi" w:cstheme="majorHAnsi"/>
          <w:sz w:val="24"/>
          <w:szCs w:val="24"/>
        </w:rPr>
        <w:t xml:space="preserve"> </w:t>
      </w:r>
      <w:r w:rsidR="009376B7" w:rsidRPr="009376B7">
        <w:rPr>
          <w:rFonts w:asciiTheme="majorHAnsi" w:hAnsiTheme="majorHAnsi" w:cstheme="majorHAnsi"/>
          <w:sz w:val="24"/>
          <w:szCs w:val="24"/>
        </w:rPr>
        <w:t xml:space="preserve">We listed those IDs and inspected them </w:t>
      </w:r>
      <w:r w:rsidR="009376B7">
        <w:rPr>
          <w:rFonts w:asciiTheme="majorHAnsi" w:hAnsiTheme="majorHAnsi" w:cstheme="majorHAnsi"/>
          <w:sz w:val="24"/>
          <w:szCs w:val="24"/>
        </w:rPr>
        <w:t xml:space="preserve">in an interactive map (an </w:t>
      </w:r>
      <w:r w:rsidR="009376B7" w:rsidRPr="009376B7">
        <w:rPr>
          <w:rFonts w:asciiTheme="majorHAnsi" w:hAnsiTheme="majorHAnsi" w:cstheme="majorHAnsi"/>
          <w:sz w:val="24"/>
          <w:szCs w:val="24"/>
        </w:rPr>
        <w:t xml:space="preserve">optional </w:t>
      </w:r>
      <w:r w:rsidR="009376B7">
        <w:rPr>
          <w:rFonts w:asciiTheme="majorHAnsi" w:hAnsiTheme="majorHAnsi" w:cstheme="majorHAnsi"/>
          <w:sz w:val="24"/>
          <w:szCs w:val="24"/>
        </w:rPr>
        <w:t>L</w:t>
      </w:r>
      <w:r w:rsidR="009376B7" w:rsidRPr="009376B7">
        <w:rPr>
          <w:rFonts w:asciiTheme="majorHAnsi" w:hAnsiTheme="majorHAnsi" w:cstheme="majorHAnsi"/>
          <w:sz w:val="24"/>
          <w:szCs w:val="24"/>
        </w:rPr>
        <w:t xml:space="preserve">eaflet diagnostics </w:t>
      </w:r>
      <w:r w:rsidR="009376B7">
        <w:rPr>
          <w:rFonts w:asciiTheme="majorHAnsi" w:hAnsiTheme="majorHAnsi" w:cstheme="majorHAnsi"/>
          <w:sz w:val="24"/>
          <w:szCs w:val="24"/>
        </w:rPr>
        <w:t>c</w:t>
      </w:r>
      <w:r w:rsidR="009376B7" w:rsidRPr="009376B7">
        <w:rPr>
          <w:rFonts w:asciiTheme="majorHAnsi" w:hAnsiTheme="majorHAnsi" w:cstheme="majorHAnsi"/>
          <w:sz w:val="24"/>
          <w:szCs w:val="24"/>
        </w:rPr>
        <w:t xml:space="preserve">ommented in the script), overlaying the </w:t>
      </w:r>
      <w:r w:rsidR="009376B7">
        <w:rPr>
          <w:rFonts w:asciiTheme="majorHAnsi" w:hAnsiTheme="majorHAnsi" w:cstheme="majorHAnsi"/>
          <w:sz w:val="24"/>
          <w:szCs w:val="24"/>
        </w:rPr>
        <w:t>Morrone</w:t>
      </w:r>
      <w:r w:rsidR="009376B7" w:rsidRPr="009376B7">
        <w:rPr>
          <w:rFonts w:asciiTheme="majorHAnsi" w:hAnsiTheme="majorHAnsi" w:cstheme="majorHAnsi"/>
          <w:sz w:val="24"/>
          <w:szCs w:val="24"/>
        </w:rPr>
        <w:t xml:space="preserve"> layer and site markers to decide the correct </w:t>
      </w:r>
      <w:r w:rsidR="009376B7">
        <w:rPr>
          <w:rFonts w:asciiTheme="majorHAnsi" w:hAnsiTheme="majorHAnsi" w:cstheme="majorHAnsi"/>
          <w:sz w:val="24"/>
          <w:szCs w:val="24"/>
        </w:rPr>
        <w:t>province</w:t>
      </w:r>
      <w:r w:rsidR="009376B7">
        <w:rPr>
          <w:rFonts w:asciiTheme="majorHAnsi" w:hAnsiTheme="majorHAnsi" w:cstheme="majorHAnsi"/>
          <w:sz w:val="24"/>
          <w:szCs w:val="24"/>
        </w:rPr>
        <w:t xml:space="preserve"> base on the </w:t>
      </w:r>
      <w:r w:rsidR="009376B7" w:rsidRPr="009376B7">
        <w:rPr>
          <w:rFonts w:asciiTheme="majorHAnsi" w:hAnsiTheme="majorHAnsi" w:cstheme="majorHAnsi"/>
          <w:sz w:val="24"/>
          <w:szCs w:val="24"/>
        </w:rPr>
        <w:t>nearest polygon.</w:t>
      </w:r>
    </w:p>
    <w:p w14:paraId="3F4F0B45" w14:textId="77777777" w:rsidR="009376B7" w:rsidRPr="009376B7" w:rsidRDefault="009376B7" w:rsidP="007C3894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10ED94A6" w14:textId="77777777" w:rsidR="0057031D" w:rsidRPr="007C3894" w:rsidRDefault="00000000" w:rsidP="007C3894">
      <w:pPr>
        <w:pStyle w:val="Heading2"/>
        <w:jc w:val="both"/>
        <w:rPr>
          <w:rFonts w:cstheme="majorHAnsi"/>
          <w:sz w:val="24"/>
          <w:szCs w:val="24"/>
        </w:rPr>
      </w:pPr>
      <w:r w:rsidRPr="007C3894">
        <w:rPr>
          <w:rFonts w:cstheme="majorHAnsi"/>
          <w:sz w:val="24"/>
          <w:szCs w:val="24"/>
        </w:rPr>
        <w:t>Biogeographic assignment: WWF ecoregions</w:t>
      </w:r>
    </w:p>
    <w:p w14:paraId="056C4C8C" w14:textId="6A317784" w:rsidR="0057031D" w:rsidRDefault="00000000" w:rsidP="009376B7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 xml:space="preserve">We read the WWF Terrestrial Ecoregions shapefile and cropped it to the Neotropical extent. We repeated planar point-in-polygon intersections in EPSG:2163. The attribute table (without geometry) was prefixed as `wwf_ecoregions_*`. To harmonize multipart features and attributes, we built a 1:1 lookup by </w:t>
      </w:r>
      <w:r w:rsidR="009376B7">
        <w:rPr>
          <w:rFonts w:asciiTheme="majorHAnsi" w:hAnsiTheme="majorHAnsi" w:cstheme="majorHAnsi"/>
          <w:sz w:val="24"/>
          <w:szCs w:val="24"/>
        </w:rPr>
        <w:t xml:space="preserve">ecoregion </w:t>
      </w:r>
      <w:r w:rsidRPr="007C3894">
        <w:rPr>
          <w:rFonts w:asciiTheme="majorHAnsi" w:hAnsiTheme="majorHAnsi" w:cstheme="majorHAnsi"/>
          <w:sz w:val="24"/>
          <w:szCs w:val="24"/>
        </w:rPr>
        <w:t xml:space="preserve">`ECO_ID` (ignoring geometric </w:t>
      </w:r>
      <w:r w:rsidRPr="007C3894">
        <w:rPr>
          <w:rFonts w:asciiTheme="majorHAnsi" w:hAnsiTheme="majorHAnsi" w:cstheme="majorHAnsi"/>
          <w:sz w:val="24"/>
          <w:szCs w:val="24"/>
        </w:rPr>
        <w:lastRenderedPageBreak/>
        <w:t>metrics such as `AREA`/`PERIMETER`)</w:t>
      </w:r>
      <w:r w:rsidR="009376B7">
        <w:rPr>
          <w:rFonts w:asciiTheme="majorHAnsi" w:hAnsiTheme="majorHAnsi" w:cstheme="majorHAnsi"/>
          <w:sz w:val="24"/>
          <w:szCs w:val="24"/>
        </w:rPr>
        <w:t xml:space="preserve">. </w:t>
      </w:r>
      <w:r w:rsidR="009376B7" w:rsidRPr="009376B7">
        <w:rPr>
          <w:rFonts w:asciiTheme="majorHAnsi" w:hAnsiTheme="majorHAnsi" w:cstheme="majorHAnsi"/>
          <w:sz w:val="24"/>
          <w:szCs w:val="24"/>
        </w:rPr>
        <w:t>A subset of points returned NA (e.g., sites on coastlines/river islands, very small or narrow polygons, or tiny gaps among multipart pieces).</w:t>
      </w:r>
      <w:r w:rsidR="009376B7">
        <w:rPr>
          <w:rFonts w:asciiTheme="majorHAnsi" w:hAnsiTheme="majorHAnsi" w:cstheme="majorHAnsi"/>
          <w:sz w:val="24"/>
          <w:szCs w:val="24"/>
        </w:rPr>
        <w:t xml:space="preserve"> </w:t>
      </w:r>
      <w:r w:rsidR="009376B7" w:rsidRPr="009376B7">
        <w:rPr>
          <w:rFonts w:asciiTheme="majorHAnsi" w:hAnsiTheme="majorHAnsi" w:cstheme="majorHAnsi"/>
          <w:sz w:val="24"/>
          <w:szCs w:val="24"/>
        </w:rPr>
        <w:t xml:space="preserve">We listed those IDs and inspected them </w:t>
      </w:r>
      <w:r w:rsidR="009376B7">
        <w:rPr>
          <w:rFonts w:asciiTheme="majorHAnsi" w:hAnsiTheme="majorHAnsi" w:cstheme="majorHAnsi"/>
          <w:sz w:val="24"/>
          <w:szCs w:val="24"/>
        </w:rPr>
        <w:t xml:space="preserve">in an interactive map (an </w:t>
      </w:r>
      <w:r w:rsidR="009376B7" w:rsidRPr="009376B7">
        <w:rPr>
          <w:rFonts w:asciiTheme="majorHAnsi" w:hAnsiTheme="majorHAnsi" w:cstheme="majorHAnsi"/>
          <w:sz w:val="24"/>
          <w:szCs w:val="24"/>
        </w:rPr>
        <w:t xml:space="preserve">optional </w:t>
      </w:r>
      <w:r w:rsidR="009376B7">
        <w:rPr>
          <w:rFonts w:asciiTheme="majorHAnsi" w:hAnsiTheme="majorHAnsi" w:cstheme="majorHAnsi"/>
          <w:sz w:val="24"/>
          <w:szCs w:val="24"/>
        </w:rPr>
        <w:t>L</w:t>
      </w:r>
      <w:r w:rsidR="009376B7" w:rsidRPr="009376B7">
        <w:rPr>
          <w:rFonts w:asciiTheme="majorHAnsi" w:hAnsiTheme="majorHAnsi" w:cstheme="majorHAnsi"/>
          <w:sz w:val="24"/>
          <w:szCs w:val="24"/>
        </w:rPr>
        <w:t xml:space="preserve">eaflet diagnostics </w:t>
      </w:r>
      <w:r w:rsidR="009376B7">
        <w:rPr>
          <w:rFonts w:asciiTheme="majorHAnsi" w:hAnsiTheme="majorHAnsi" w:cstheme="majorHAnsi"/>
          <w:sz w:val="24"/>
          <w:szCs w:val="24"/>
        </w:rPr>
        <w:t>c</w:t>
      </w:r>
      <w:r w:rsidR="009376B7" w:rsidRPr="009376B7">
        <w:rPr>
          <w:rFonts w:asciiTheme="majorHAnsi" w:hAnsiTheme="majorHAnsi" w:cstheme="majorHAnsi"/>
          <w:sz w:val="24"/>
          <w:szCs w:val="24"/>
        </w:rPr>
        <w:t>ommented in the script), overlaying the WWF layer and site markers to decide the correct ecoregion</w:t>
      </w:r>
      <w:r w:rsidR="009376B7">
        <w:rPr>
          <w:rFonts w:asciiTheme="majorHAnsi" w:hAnsiTheme="majorHAnsi" w:cstheme="majorHAnsi"/>
          <w:sz w:val="24"/>
          <w:szCs w:val="24"/>
        </w:rPr>
        <w:t xml:space="preserve"> base on the </w:t>
      </w:r>
      <w:r w:rsidR="009376B7" w:rsidRPr="009376B7">
        <w:rPr>
          <w:rFonts w:asciiTheme="majorHAnsi" w:hAnsiTheme="majorHAnsi" w:cstheme="majorHAnsi"/>
          <w:sz w:val="24"/>
          <w:szCs w:val="24"/>
        </w:rPr>
        <w:t>nearest polygon</w:t>
      </w:r>
      <w:r w:rsidR="009376B7" w:rsidRPr="009376B7">
        <w:rPr>
          <w:rFonts w:asciiTheme="majorHAnsi" w:hAnsiTheme="majorHAnsi" w:cstheme="majorHAnsi"/>
          <w:sz w:val="24"/>
          <w:szCs w:val="24"/>
        </w:rPr>
        <w:t>.</w:t>
      </w:r>
    </w:p>
    <w:p w14:paraId="2760DAAC" w14:textId="77777777" w:rsidR="009376B7" w:rsidRPr="009376B7" w:rsidRDefault="009376B7" w:rsidP="009376B7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6C138BB" w14:textId="54ECCEDE" w:rsidR="0057031D" w:rsidRPr="007C3894" w:rsidRDefault="00000000" w:rsidP="007C3894">
      <w:pPr>
        <w:pStyle w:val="Heading2"/>
        <w:jc w:val="both"/>
        <w:rPr>
          <w:rFonts w:cstheme="majorHAnsi"/>
          <w:sz w:val="24"/>
          <w:szCs w:val="24"/>
        </w:rPr>
      </w:pPr>
      <w:r w:rsidRPr="007C3894">
        <w:rPr>
          <w:rFonts w:cstheme="majorHAnsi"/>
          <w:sz w:val="24"/>
          <w:szCs w:val="24"/>
        </w:rPr>
        <w:t>Climate variables (and aggregations</w:t>
      </w:r>
    </w:p>
    <w:p w14:paraId="5DAA154E" w14:textId="77777777" w:rsidR="0057031D" w:rsidRPr="007C3894" w:rsidRDefault="00000000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We downloaded/updated climate grids with `</w:t>
      </w:r>
      <w:proofErr w:type="gramStart"/>
      <w:r w:rsidRPr="007C3894">
        <w:rPr>
          <w:rFonts w:asciiTheme="majorHAnsi" w:hAnsiTheme="majorHAnsi" w:cstheme="majorHAnsi"/>
          <w:sz w:val="24"/>
          <w:szCs w:val="24"/>
        </w:rPr>
        <w:t>climenv::</w:t>
      </w:r>
      <w:proofErr w:type="gramEnd"/>
      <w:r w:rsidRPr="007C3894">
        <w:rPr>
          <w:rFonts w:asciiTheme="majorHAnsi" w:hAnsiTheme="majorHAnsi" w:cstheme="majorHAnsi"/>
          <w:sz w:val="24"/>
          <w:szCs w:val="24"/>
        </w:rPr>
        <w:t>ce_</w:t>
      </w:r>
      <w:proofErr w:type="gramStart"/>
      <w:r w:rsidRPr="007C3894">
        <w:rPr>
          <w:rFonts w:asciiTheme="majorHAnsi" w:hAnsiTheme="majorHAnsi" w:cstheme="majorHAnsi"/>
          <w:sz w:val="24"/>
          <w:szCs w:val="24"/>
        </w:rPr>
        <w:t>download(</w:t>
      </w:r>
      <w:proofErr w:type="gramEnd"/>
      <w:r w:rsidRPr="007C3894">
        <w:rPr>
          <w:rFonts w:asciiTheme="majorHAnsi" w:hAnsiTheme="majorHAnsi" w:cstheme="majorHAnsi"/>
          <w:sz w:val="24"/>
          <w:szCs w:val="24"/>
        </w:rPr>
        <w:t>)` and executed `</w:t>
      </w:r>
      <w:proofErr w:type="gramStart"/>
      <w:r w:rsidRPr="007C3894">
        <w:rPr>
          <w:rFonts w:asciiTheme="majorHAnsi" w:hAnsiTheme="majorHAnsi" w:cstheme="majorHAnsi"/>
          <w:sz w:val="24"/>
          <w:szCs w:val="24"/>
        </w:rPr>
        <w:t>climenv::</w:t>
      </w:r>
      <w:proofErr w:type="gramEnd"/>
      <w:r w:rsidRPr="007C3894">
        <w:rPr>
          <w:rFonts w:asciiTheme="majorHAnsi" w:hAnsiTheme="majorHAnsi" w:cstheme="majorHAnsi"/>
          <w:sz w:val="24"/>
          <w:szCs w:val="24"/>
        </w:rPr>
        <w:t>ce_</w:t>
      </w:r>
      <w:proofErr w:type="gramStart"/>
      <w:r w:rsidRPr="007C3894">
        <w:rPr>
          <w:rFonts w:asciiTheme="majorHAnsi" w:hAnsiTheme="majorHAnsi" w:cstheme="majorHAnsi"/>
          <w:sz w:val="24"/>
          <w:szCs w:val="24"/>
        </w:rPr>
        <w:t>extract(</w:t>
      </w:r>
      <w:proofErr w:type="gramEnd"/>
      <w:r w:rsidRPr="007C3894">
        <w:rPr>
          <w:rFonts w:asciiTheme="majorHAnsi" w:hAnsiTheme="majorHAnsi" w:cstheme="majorHAnsi"/>
          <w:sz w:val="24"/>
          <w:szCs w:val="24"/>
        </w:rPr>
        <w:t>)` grouping by `new.ID_sample`. From the returned object, we derived:</w:t>
      </w:r>
    </w:p>
    <w:p w14:paraId="61003417" w14:textId="77777777" w:rsidR="0057031D" w:rsidRPr="007C3894" w:rsidRDefault="00000000" w:rsidP="007C3894">
      <w:pPr>
        <w:pStyle w:val="ListBullet"/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Monthly series (12 columns per variable; prefix `climenv_monthavg_*`).</w:t>
      </w:r>
    </w:p>
    <w:p w14:paraId="5FDB3FA1" w14:textId="77777777" w:rsidR="0057031D" w:rsidRPr="007C3894" w:rsidRDefault="00000000" w:rsidP="007C3894">
      <w:pPr>
        <w:pStyle w:val="ListBullet"/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Annual means per site (prefix `climenv_annavg_*`).</w:t>
      </w:r>
    </w:p>
    <w:p w14:paraId="7924E531" w14:textId="77777777" w:rsidR="0057031D" w:rsidRPr="007C3894" w:rsidRDefault="00000000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Scalar variables (e.g., `elev`, `lat`) retained the prefix `climenv_*`. We left-joined these back to the main table by `new.ID_sample`, ensuring one row per sample.</w:t>
      </w:r>
    </w:p>
    <w:p w14:paraId="1779839C" w14:textId="77777777" w:rsidR="0057031D" w:rsidRPr="007C3894" w:rsidRDefault="00000000" w:rsidP="007C3894">
      <w:pPr>
        <w:pStyle w:val="Heading2"/>
        <w:jc w:val="both"/>
        <w:rPr>
          <w:rFonts w:cstheme="majorHAnsi"/>
          <w:sz w:val="24"/>
          <w:szCs w:val="24"/>
        </w:rPr>
      </w:pPr>
      <w:r w:rsidRPr="007C3894">
        <w:rPr>
          <w:rFonts w:cstheme="majorHAnsi"/>
          <w:sz w:val="24"/>
          <w:szCs w:val="24"/>
        </w:rPr>
        <w:t>Holdridge life-zones</w:t>
      </w:r>
    </w:p>
    <w:p w14:paraId="2BBAC66C" w14:textId="4559732E" w:rsidR="0057031D" w:rsidRPr="007C3894" w:rsidRDefault="00000000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We computed monthly potential evapotranspiration (PET) from monthly mean temperature (`climenv_monthavg_tavg_m_*`) and site latitude.</w:t>
      </w:r>
    </w:p>
    <w:p w14:paraId="375AF367" w14:textId="77777777" w:rsidR="0057031D" w:rsidRPr="007C3894" w:rsidRDefault="00000000" w:rsidP="007C3894">
      <w:pPr>
        <w:pStyle w:val="ListBullet"/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TAP (total annual precipitation) = sum of monthly `prec`.</w:t>
      </w:r>
    </w:p>
    <w:p w14:paraId="37388BE9" w14:textId="77777777" w:rsidR="0057031D" w:rsidRPr="007C3894" w:rsidRDefault="00000000" w:rsidP="007C3894">
      <w:pPr>
        <w:pStyle w:val="ListBullet"/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Annual PET = sum of monthly PET.</w:t>
      </w:r>
    </w:p>
    <w:p w14:paraId="0F5C4D27" w14:textId="77777777" w:rsidR="0057031D" w:rsidRPr="007C3894" w:rsidRDefault="00000000" w:rsidP="007C3894">
      <w:pPr>
        <w:pStyle w:val="ListBullet"/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Aridity index PER = PET / TAP.</w:t>
      </w:r>
    </w:p>
    <w:p w14:paraId="4B8E3994" w14:textId="7A09B669" w:rsidR="00E91FDC" w:rsidRPr="007C3894" w:rsidRDefault="00000000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We assigned Holdridge class via a deterministic function that intersects standard discretizations of PER and TAP (deserts to rain forests; tundras to wet forests). Results were stored as `Holdridge_class` together with `PET_annual`, `TAP_annual`, `PER`, and the method label (`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method_Holdrige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 = "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thornthwaite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>"`).</w:t>
      </w:r>
    </w:p>
    <w:p w14:paraId="023DFD88" w14:textId="7093D7D8" w:rsidR="0057031D" w:rsidRPr="007C3894" w:rsidRDefault="00000000" w:rsidP="007C3894">
      <w:pPr>
        <w:pStyle w:val="Heading2"/>
        <w:jc w:val="both"/>
        <w:rPr>
          <w:rFonts w:cstheme="majorHAnsi"/>
          <w:sz w:val="24"/>
          <w:szCs w:val="24"/>
        </w:rPr>
      </w:pPr>
      <w:r w:rsidRPr="007C3894">
        <w:rPr>
          <w:rFonts w:cstheme="majorHAnsi"/>
          <w:sz w:val="24"/>
          <w:szCs w:val="24"/>
        </w:rPr>
        <w:t>Outputs and caching</w:t>
      </w:r>
    </w:p>
    <w:p w14:paraId="4F050717" w14:textId="1B2E32E6" w:rsidR="00E91FDC" w:rsidRPr="007C3894" w:rsidRDefault="00E91FD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Complete list of sites and samples with all variables</w:t>
      </w:r>
      <w:r w:rsidR="00512FFF" w:rsidRPr="007C3894">
        <w:rPr>
          <w:rFonts w:asciiTheme="majorHAnsi" w:hAnsiTheme="majorHAnsi" w:cstheme="majorHAnsi"/>
          <w:sz w:val="24"/>
          <w:szCs w:val="24"/>
        </w:rPr>
        <w:t xml:space="preserve"> (</w:t>
      </w:r>
      <w:r w:rsidR="00512FFF" w:rsidRPr="007C3894">
        <w:rPr>
          <w:rFonts w:asciiTheme="majorHAnsi" w:hAnsiTheme="majorHAnsi" w:cstheme="majorHAnsi"/>
          <w:sz w:val="24"/>
          <w:szCs w:val="24"/>
        </w:rPr>
        <w:t>`WP2_dataset_allvars.csv`</w:t>
      </w:r>
      <w:r w:rsidR="00512FFF" w:rsidRPr="007C3894">
        <w:rPr>
          <w:rFonts w:asciiTheme="majorHAnsi" w:hAnsiTheme="majorHAnsi" w:cstheme="majorHAnsi"/>
          <w:sz w:val="24"/>
          <w:szCs w:val="24"/>
        </w:rPr>
        <w:t>)</w:t>
      </w:r>
      <w:r w:rsidRPr="007C3894">
        <w:rPr>
          <w:rFonts w:asciiTheme="majorHAnsi" w:hAnsiTheme="majorHAnsi" w:cstheme="majorHAnsi"/>
          <w:sz w:val="24"/>
          <w:szCs w:val="24"/>
        </w:rPr>
        <w:t xml:space="preserve"> is here:</w:t>
      </w:r>
      <w:r w:rsidR="00512FFF" w:rsidRPr="007C3894">
        <w:rPr>
          <w:rFonts w:asciiTheme="majorHAnsi" w:hAnsiTheme="majorHAnsi" w:cstheme="majorHAnsi"/>
          <w:sz w:val="24"/>
          <w:szCs w:val="24"/>
        </w:rPr>
        <w:t xml:space="preserve"> </w:t>
      </w:r>
      <w:hyperlink r:id="rId6" w:history="1">
        <w:r w:rsidR="00512FFF" w:rsidRPr="007C3894">
          <w:rPr>
            <w:rStyle w:val="Hyperlink"/>
            <w:rFonts w:asciiTheme="majorHAnsi" w:hAnsiTheme="majorHAnsi" w:cstheme="majorHAnsi"/>
            <w:sz w:val="24"/>
            <w:szCs w:val="24"/>
          </w:rPr>
          <w:t>https://drive.google.com/file/d/121RBnKbQBWC5eN29TkcZusHtqDUXtWoy/view?usp=drive_link</w:t>
        </w:r>
      </w:hyperlink>
      <w:r w:rsidR="00512FFF" w:rsidRPr="007C3894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45992DF" w14:textId="6311D40E" w:rsidR="00E91FDC" w:rsidRPr="007C3894" w:rsidRDefault="00000000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 xml:space="preserve">The </w:t>
      </w:r>
      <w:r w:rsidR="00E91FDC" w:rsidRPr="007C3894">
        <w:rPr>
          <w:rFonts w:asciiTheme="majorHAnsi" w:hAnsiTheme="majorHAnsi" w:cstheme="majorHAnsi"/>
          <w:sz w:val="24"/>
          <w:szCs w:val="24"/>
        </w:rPr>
        <w:t xml:space="preserve">code in R </w:t>
      </w:r>
      <w:r w:rsidR="00512FFF" w:rsidRPr="007C3894">
        <w:rPr>
          <w:rFonts w:asciiTheme="majorHAnsi" w:hAnsiTheme="majorHAnsi" w:cstheme="majorHAnsi"/>
          <w:sz w:val="24"/>
          <w:szCs w:val="24"/>
        </w:rPr>
        <w:t xml:space="preserve"> (</w:t>
      </w:r>
      <w:r w:rsidR="00512FFF" w:rsidRPr="007C3894">
        <w:rPr>
          <w:rFonts w:asciiTheme="majorHAnsi" w:hAnsiTheme="majorHAnsi" w:cstheme="majorHAnsi"/>
          <w:sz w:val="24"/>
          <w:szCs w:val="24"/>
        </w:rPr>
        <w:t>02_extract_all_variables</w:t>
      </w:r>
      <w:r w:rsidR="00512FFF" w:rsidRPr="007C3894">
        <w:rPr>
          <w:rFonts w:asciiTheme="majorHAnsi" w:hAnsiTheme="majorHAnsi" w:cstheme="majorHAnsi"/>
          <w:sz w:val="24"/>
          <w:szCs w:val="24"/>
        </w:rPr>
        <w:t xml:space="preserve">.R) </w:t>
      </w:r>
      <w:r w:rsidR="00E91FDC" w:rsidRPr="007C3894">
        <w:rPr>
          <w:rFonts w:asciiTheme="majorHAnsi" w:hAnsiTheme="majorHAnsi" w:cstheme="majorHAnsi"/>
          <w:sz w:val="24"/>
          <w:szCs w:val="24"/>
        </w:rPr>
        <w:t xml:space="preserve">to produce the </w:t>
      </w:r>
      <w:r w:rsidRPr="007C3894">
        <w:rPr>
          <w:rFonts w:asciiTheme="majorHAnsi" w:hAnsiTheme="majorHAnsi" w:cstheme="majorHAnsi"/>
          <w:sz w:val="24"/>
          <w:szCs w:val="24"/>
        </w:rPr>
        <w:t xml:space="preserve">final integrated dataset </w:t>
      </w:r>
      <w:r w:rsidR="00512FFF" w:rsidRPr="007C3894">
        <w:rPr>
          <w:rFonts w:asciiTheme="majorHAnsi" w:hAnsiTheme="majorHAnsi" w:cstheme="majorHAnsi"/>
          <w:sz w:val="24"/>
          <w:szCs w:val="24"/>
        </w:rPr>
        <w:t>(</w:t>
      </w:r>
      <w:r w:rsidR="00E91FDC" w:rsidRPr="007C3894">
        <w:rPr>
          <w:rFonts w:asciiTheme="majorHAnsi" w:hAnsiTheme="majorHAnsi" w:cstheme="majorHAnsi"/>
          <w:sz w:val="24"/>
          <w:szCs w:val="24"/>
        </w:rPr>
        <w:t>`</w:t>
      </w:r>
      <w:r w:rsidRPr="007C3894">
        <w:rPr>
          <w:rFonts w:asciiTheme="majorHAnsi" w:hAnsiTheme="majorHAnsi" w:cstheme="majorHAnsi"/>
          <w:sz w:val="24"/>
          <w:szCs w:val="24"/>
        </w:rPr>
        <w:t>WP2_dataset_allvars.csv</w:t>
      </w:r>
      <w:r w:rsidR="00E91FDC" w:rsidRPr="007C3894">
        <w:rPr>
          <w:rFonts w:asciiTheme="majorHAnsi" w:hAnsiTheme="majorHAnsi" w:cstheme="majorHAnsi"/>
          <w:sz w:val="24"/>
          <w:szCs w:val="24"/>
        </w:rPr>
        <w:t>`</w:t>
      </w:r>
      <w:r w:rsidR="00512FFF" w:rsidRPr="007C3894">
        <w:rPr>
          <w:rFonts w:asciiTheme="majorHAnsi" w:hAnsiTheme="majorHAnsi" w:cstheme="majorHAnsi"/>
          <w:sz w:val="24"/>
          <w:szCs w:val="24"/>
        </w:rPr>
        <w:t>)</w:t>
      </w:r>
      <w:r w:rsidR="00E91FDC" w:rsidRPr="007C3894">
        <w:rPr>
          <w:rFonts w:asciiTheme="majorHAnsi" w:hAnsiTheme="majorHAnsi" w:cstheme="majorHAnsi"/>
          <w:sz w:val="24"/>
          <w:szCs w:val="24"/>
        </w:rPr>
        <w:t xml:space="preserve"> </w:t>
      </w:r>
      <w:r w:rsidR="00512FFF" w:rsidRPr="007C3894">
        <w:rPr>
          <w:rFonts w:asciiTheme="majorHAnsi" w:hAnsiTheme="majorHAnsi" w:cstheme="majorHAnsi"/>
          <w:sz w:val="24"/>
          <w:szCs w:val="24"/>
        </w:rPr>
        <w:t>is</w:t>
      </w:r>
      <w:r w:rsidR="00E91FDC" w:rsidRPr="007C3894">
        <w:rPr>
          <w:rFonts w:asciiTheme="majorHAnsi" w:hAnsiTheme="majorHAnsi" w:cstheme="majorHAnsi"/>
          <w:sz w:val="24"/>
          <w:szCs w:val="24"/>
        </w:rPr>
        <w:t xml:space="preserve"> here:</w:t>
      </w:r>
      <w:r w:rsidR="00512FFF" w:rsidRPr="007C3894">
        <w:rPr>
          <w:rFonts w:asciiTheme="majorHAnsi" w:hAnsiTheme="majorHAnsi" w:cstheme="majorHAnsi"/>
          <w:sz w:val="24"/>
          <w:szCs w:val="24"/>
        </w:rPr>
        <w:t xml:space="preserve"> </w:t>
      </w:r>
      <w:hyperlink r:id="rId7" w:history="1">
        <w:r w:rsidR="00512FFF" w:rsidRPr="007C3894">
          <w:rPr>
            <w:rStyle w:val="Hyperlink"/>
            <w:rFonts w:asciiTheme="majorHAnsi" w:hAnsiTheme="majorHAnsi" w:cstheme="majorHAnsi"/>
            <w:sz w:val="24"/>
            <w:szCs w:val="24"/>
          </w:rPr>
          <w:t>https://github.com/solimarygh/nefineo-cesab/tree/main/geodata_neotropic</w:t>
        </w:r>
      </w:hyperlink>
      <w:r w:rsidR="00512FFF" w:rsidRPr="007C3894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A9F41C2" w14:textId="77777777" w:rsidR="0057031D" w:rsidRPr="007C3894" w:rsidRDefault="00000000" w:rsidP="007C3894">
      <w:pPr>
        <w:pStyle w:val="Heading2"/>
        <w:jc w:val="both"/>
        <w:rPr>
          <w:rFonts w:cstheme="majorHAnsi"/>
          <w:sz w:val="24"/>
          <w:szCs w:val="24"/>
        </w:rPr>
      </w:pPr>
      <w:r w:rsidRPr="007C3894">
        <w:rPr>
          <w:rFonts w:cstheme="majorHAnsi"/>
          <w:sz w:val="24"/>
          <w:szCs w:val="24"/>
        </w:rPr>
        <w:lastRenderedPageBreak/>
        <w:t>Software and reproducibility</w:t>
      </w:r>
    </w:p>
    <w:p w14:paraId="3AAA74DC" w14:textId="77777777" w:rsidR="0057031D" w:rsidRPr="007C3894" w:rsidRDefault="00000000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 xml:space="preserve">All analyses were performed in R (≥ 4.x). Key packages: `geosphere`, `stats`, `raster`, `sf`, `dplyr`, `readr`, `stringr`, `purrr`, `tibble`, `climenv`, `SPEI`; optional diagnostics with `leaflet` and `RColorBrewer`. Planar operations used EPSG:2163; source coordinates used EPSG:4326. Project-relative paths support reproduction with minimal local adjustments (e.g., local download directories for 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SoilGrids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 and `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climenv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>`).</w:t>
      </w:r>
    </w:p>
    <w:p w14:paraId="052EB689" w14:textId="77777777" w:rsidR="004C3C76" w:rsidRPr="007C3894" w:rsidRDefault="004C3C76" w:rsidP="007C3894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C733E52" w14:textId="77777777" w:rsidR="0057031D" w:rsidRPr="007C3894" w:rsidRDefault="00000000" w:rsidP="007C3894">
      <w:pPr>
        <w:pStyle w:val="Heading2"/>
        <w:jc w:val="both"/>
        <w:rPr>
          <w:rFonts w:cstheme="majorHAnsi"/>
          <w:sz w:val="24"/>
          <w:szCs w:val="24"/>
        </w:rPr>
      </w:pPr>
      <w:r w:rsidRPr="007C3894">
        <w:rPr>
          <w:rFonts w:cstheme="majorHAnsi"/>
          <w:sz w:val="24"/>
          <w:szCs w:val="24"/>
        </w:rPr>
        <w:t>Table S1. Manual mappings for Morrone (pairs `new.ID_sample` → `IDProv`)</w:t>
      </w:r>
    </w:p>
    <w:p w14:paraId="2C2AAAD4" w14:textId="77777777" w:rsidR="0057031D" w:rsidRPr="007C3894" w:rsidRDefault="00000000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Applied only when the automatic point–polygon intersection returns NA. Metadata (Region, Subregion, Provincia, Dominio, SubDominio) are expanded via a 1:1 lookup from the official shapefile.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7031D" w:rsidRPr="007C3894" w14:paraId="18005711" w14:textId="77777777">
        <w:tc>
          <w:tcPr>
            <w:tcW w:w="4320" w:type="dxa"/>
          </w:tcPr>
          <w:p w14:paraId="7BE85516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new.ID_sample</w:t>
            </w:r>
          </w:p>
        </w:tc>
        <w:tc>
          <w:tcPr>
            <w:tcW w:w="4320" w:type="dxa"/>
          </w:tcPr>
          <w:p w14:paraId="1B15378A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morrone_biogeoregions_IDProv</w:t>
            </w:r>
          </w:p>
        </w:tc>
      </w:tr>
      <w:tr w:rsidR="0057031D" w:rsidRPr="007C3894" w14:paraId="470DBBA4" w14:textId="77777777">
        <w:tc>
          <w:tcPr>
            <w:tcW w:w="4320" w:type="dxa"/>
          </w:tcPr>
          <w:p w14:paraId="6018E7EA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NEF_GloFung-its2_76_2022_1</w:t>
            </w:r>
          </w:p>
        </w:tc>
        <w:tc>
          <w:tcPr>
            <w:tcW w:w="4320" w:type="dxa"/>
          </w:tcPr>
          <w:p w14:paraId="3685D373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46</w:t>
            </w:r>
          </w:p>
        </w:tc>
      </w:tr>
      <w:tr w:rsidR="0057031D" w:rsidRPr="007C3894" w14:paraId="2827480D" w14:textId="77777777">
        <w:tc>
          <w:tcPr>
            <w:tcW w:w="4320" w:type="dxa"/>
          </w:tcPr>
          <w:p w14:paraId="74E46CC0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NEF_GloFung-its2_77_2022_1</w:t>
            </w:r>
          </w:p>
        </w:tc>
        <w:tc>
          <w:tcPr>
            <w:tcW w:w="4320" w:type="dxa"/>
          </w:tcPr>
          <w:p w14:paraId="7A2CEA59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46</w:t>
            </w:r>
          </w:p>
        </w:tc>
      </w:tr>
      <w:tr w:rsidR="0057031D" w:rsidRPr="007C3894" w14:paraId="59B97B8F" w14:textId="77777777">
        <w:tc>
          <w:tcPr>
            <w:tcW w:w="4320" w:type="dxa"/>
          </w:tcPr>
          <w:p w14:paraId="0603EDF9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NEF_GloFung-its2_89_2022_1</w:t>
            </w:r>
          </w:p>
        </w:tc>
        <w:tc>
          <w:tcPr>
            <w:tcW w:w="4320" w:type="dxa"/>
          </w:tcPr>
          <w:p w14:paraId="5FCD155D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</w:p>
        </w:tc>
      </w:tr>
      <w:tr w:rsidR="0057031D" w:rsidRPr="007C3894" w14:paraId="3D581E8D" w14:textId="77777777">
        <w:tc>
          <w:tcPr>
            <w:tcW w:w="4320" w:type="dxa"/>
          </w:tcPr>
          <w:p w14:paraId="3BC5F092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NEF_GloFung-its2_89_2022_2</w:t>
            </w:r>
          </w:p>
        </w:tc>
        <w:tc>
          <w:tcPr>
            <w:tcW w:w="4320" w:type="dxa"/>
          </w:tcPr>
          <w:p w14:paraId="33AADFCA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</w:p>
        </w:tc>
      </w:tr>
      <w:tr w:rsidR="0057031D" w:rsidRPr="007C3894" w14:paraId="230214C8" w14:textId="77777777">
        <w:tc>
          <w:tcPr>
            <w:tcW w:w="4320" w:type="dxa"/>
          </w:tcPr>
          <w:p w14:paraId="7898DCB6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NEF_GloFung-its2_710_2016_1</w:t>
            </w:r>
          </w:p>
        </w:tc>
        <w:tc>
          <w:tcPr>
            <w:tcW w:w="4320" w:type="dxa"/>
          </w:tcPr>
          <w:p w14:paraId="1B583BFD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12</w:t>
            </w:r>
          </w:p>
        </w:tc>
      </w:tr>
      <w:tr w:rsidR="0057031D" w:rsidRPr="007C3894" w14:paraId="69E0E83E" w14:textId="77777777">
        <w:tc>
          <w:tcPr>
            <w:tcW w:w="4320" w:type="dxa"/>
          </w:tcPr>
          <w:p w14:paraId="21E3F528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NEF_GloFung-its1_183_2021_1</w:t>
            </w:r>
          </w:p>
        </w:tc>
        <w:tc>
          <w:tcPr>
            <w:tcW w:w="4320" w:type="dxa"/>
          </w:tcPr>
          <w:p w14:paraId="4140B15C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23</w:t>
            </w:r>
          </w:p>
        </w:tc>
      </w:tr>
      <w:tr w:rsidR="0057031D" w:rsidRPr="007C3894" w14:paraId="6D99BF36" w14:textId="77777777">
        <w:tc>
          <w:tcPr>
            <w:tcW w:w="4320" w:type="dxa"/>
          </w:tcPr>
          <w:p w14:paraId="743A79D9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NEF_GloFung-its1_183_2021_2</w:t>
            </w:r>
          </w:p>
        </w:tc>
        <w:tc>
          <w:tcPr>
            <w:tcW w:w="4320" w:type="dxa"/>
          </w:tcPr>
          <w:p w14:paraId="0261662F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23</w:t>
            </w:r>
          </w:p>
        </w:tc>
      </w:tr>
      <w:tr w:rsidR="0057031D" w:rsidRPr="007C3894" w14:paraId="0E9336B1" w14:textId="77777777">
        <w:tc>
          <w:tcPr>
            <w:tcW w:w="4320" w:type="dxa"/>
          </w:tcPr>
          <w:p w14:paraId="3E4965EB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NEF_GloFung-its1_200_2021_1</w:t>
            </w:r>
          </w:p>
        </w:tc>
        <w:tc>
          <w:tcPr>
            <w:tcW w:w="4320" w:type="dxa"/>
          </w:tcPr>
          <w:p w14:paraId="20D7B6F9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19</w:t>
            </w:r>
          </w:p>
        </w:tc>
      </w:tr>
      <w:tr w:rsidR="0057031D" w:rsidRPr="007C3894" w14:paraId="4F1F656F" w14:textId="77777777">
        <w:tc>
          <w:tcPr>
            <w:tcW w:w="4320" w:type="dxa"/>
          </w:tcPr>
          <w:p w14:paraId="40A5DBAC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NEF_GloFung-its1_237_2021_1</w:t>
            </w:r>
          </w:p>
        </w:tc>
        <w:tc>
          <w:tcPr>
            <w:tcW w:w="4320" w:type="dxa"/>
          </w:tcPr>
          <w:p w14:paraId="35E9383E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11</w:t>
            </w:r>
          </w:p>
        </w:tc>
      </w:tr>
      <w:tr w:rsidR="0057031D" w:rsidRPr="007C3894" w14:paraId="6662735F" w14:textId="77777777">
        <w:tc>
          <w:tcPr>
            <w:tcW w:w="4320" w:type="dxa"/>
          </w:tcPr>
          <w:p w14:paraId="02833509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NEF_GloFung-its1_327_2021_1</w:t>
            </w:r>
          </w:p>
        </w:tc>
        <w:tc>
          <w:tcPr>
            <w:tcW w:w="4320" w:type="dxa"/>
          </w:tcPr>
          <w:p w14:paraId="7E964859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17</w:t>
            </w:r>
          </w:p>
        </w:tc>
      </w:tr>
      <w:tr w:rsidR="0057031D" w:rsidRPr="007C3894" w14:paraId="649FA09B" w14:textId="77777777">
        <w:tc>
          <w:tcPr>
            <w:tcW w:w="4320" w:type="dxa"/>
          </w:tcPr>
          <w:p w14:paraId="69F0E9A3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NEF_GloFung-its1_388_2021_1</w:t>
            </w:r>
          </w:p>
        </w:tc>
        <w:tc>
          <w:tcPr>
            <w:tcW w:w="4320" w:type="dxa"/>
          </w:tcPr>
          <w:p w14:paraId="5A400228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11</w:t>
            </w:r>
          </w:p>
        </w:tc>
      </w:tr>
      <w:tr w:rsidR="0057031D" w:rsidRPr="007C3894" w14:paraId="0295D5FC" w14:textId="77777777">
        <w:tc>
          <w:tcPr>
            <w:tcW w:w="4320" w:type="dxa"/>
          </w:tcPr>
          <w:p w14:paraId="5AE13F9C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NEF_GloFung-its1_389_2021_1</w:t>
            </w:r>
          </w:p>
        </w:tc>
        <w:tc>
          <w:tcPr>
            <w:tcW w:w="4320" w:type="dxa"/>
          </w:tcPr>
          <w:p w14:paraId="0E5233B1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11</w:t>
            </w:r>
          </w:p>
        </w:tc>
      </w:tr>
      <w:tr w:rsidR="0057031D" w:rsidRPr="007C3894" w14:paraId="3F1737E0" w14:textId="77777777">
        <w:tc>
          <w:tcPr>
            <w:tcW w:w="4320" w:type="dxa"/>
          </w:tcPr>
          <w:p w14:paraId="493EDF5E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NEF_GloFung-its1_394_2021_1</w:t>
            </w:r>
          </w:p>
        </w:tc>
        <w:tc>
          <w:tcPr>
            <w:tcW w:w="4320" w:type="dxa"/>
          </w:tcPr>
          <w:p w14:paraId="0C0BE32F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12</w:t>
            </w:r>
          </w:p>
        </w:tc>
      </w:tr>
      <w:tr w:rsidR="0057031D" w:rsidRPr="007C3894" w14:paraId="58EC25A3" w14:textId="77777777">
        <w:tc>
          <w:tcPr>
            <w:tcW w:w="4320" w:type="dxa"/>
          </w:tcPr>
          <w:p w14:paraId="78C74FE2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NEF_GloFung-its1_396_2021_1</w:t>
            </w:r>
          </w:p>
        </w:tc>
        <w:tc>
          <w:tcPr>
            <w:tcW w:w="4320" w:type="dxa"/>
          </w:tcPr>
          <w:p w14:paraId="11508432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12</w:t>
            </w:r>
          </w:p>
        </w:tc>
      </w:tr>
      <w:tr w:rsidR="0057031D" w:rsidRPr="007C3894" w14:paraId="465E17E1" w14:textId="77777777">
        <w:tc>
          <w:tcPr>
            <w:tcW w:w="4320" w:type="dxa"/>
          </w:tcPr>
          <w:p w14:paraId="766CD63F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NEF_GloFung-its1_426_2021_1</w:t>
            </w:r>
          </w:p>
        </w:tc>
        <w:tc>
          <w:tcPr>
            <w:tcW w:w="4320" w:type="dxa"/>
          </w:tcPr>
          <w:p w14:paraId="48642EA4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</w:tr>
      <w:tr w:rsidR="0057031D" w:rsidRPr="007C3894" w14:paraId="7AF84576" w14:textId="77777777">
        <w:tc>
          <w:tcPr>
            <w:tcW w:w="4320" w:type="dxa"/>
          </w:tcPr>
          <w:p w14:paraId="22C6E576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NEF_GloFung-its1_432_2021_1</w:t>
            </w:r>
          </w:p>
        </w:tc>
        <w:tc>
          <w:tcPr>
            <w:tcW w:w="4320" w:type="dxa"/>
          </w:tcPr>
          <w:p w14:paraId="435DA7B9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</w:tr>
      <w:tr w:rsidR="0057031D" w:rsidRPr="007C3894" w14:paraId="27E9B5C8" w14:textId="77777777">
        <w:tc>
          <w:tcPr>
            <w:tcW w:w="4320" w:type="dxa"/>
          </w:tcPr>
          <w:p w14:paraId="218DB73B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NEF_GloFung-its1_443_2021_1</w:t>
            </w:r>
          </w:p>
        </w:tc>
        <w:tc>
          <w:tcPr>
            <w:tcW w:w="4320" w:type="dxa"/>
          </w:tcPr>
          <w:p w14:paraId="54BB138C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22</w:t>
            </w:r>
          </w:p>
        </w:tc>
      </w:tr>
      <w:tr w:rsidR="0057031D" w:rsidRPr="007C3894" w14:paraId="4C5DFE14" w14:textId="77777777">
        <w:tc>
          <w:tcPr>
            <w:tcW w:w="4320" w:type="dxa"/>
          </w:tcPr>
          <w:p w14:paraId="4BEF7DEA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NEF_GloFung-its1_482_2021_1</w:t>
            </w:r>
          </w:p>
        </w:tc>
        <w:tc>
          <w:tcPr>
            <w:tcW w:w="4320" w:type="dxa"/>
          </w:tcPr>
          <w:p w14:paraId="3DBE660E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22</w:t>
            </w:r>
          </w:p>
        </w:tc>
      </w:tr>
      <w:tr w:rsidR="0057031D" w:rsidRPr="007C3894" w14:paraId="26BF8087" w14:textId="77777777">
        <w:tc>
          <w:tcPr>
            <w:tcW w:w="4320" w:type="dxa"/>
          </w:tcPr>
          <w:p w14:paraId="4CE91AAF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NEF_diam_MRA_2025_1</w:t>
            </w:r>
          </w:p>
        </w:tc>
        <w:tc>
          <w:tcPr>
            <w:tcW w:w="4320" w:type="dxa"/>
          </w:tcPr>
          <w:p w14:paraId="25B1881D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30</w:t>
            </w:r>
          </w:p>
        </w:tc>
      </w:tr>
      <w:tr w:rsidR="0057031D" w:rsidRPr="007C3894" w14:paraId="13CE2986" w14:textId="77777777">
        <w:tc>
          <w:tcPr>
            <w:tcW w:w="4320" w:type="dxa"/>
          </w:tcPr>
          <w:p w14:paraId="1BB2732B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NEF_SPUNBR_SPUN77_2025_1</w:t>
            </w:r>
          </w:p>
        </w:tc>
        <w:tc>
          <w:tcPr>
            <w:tcW w:w="4320" w:type="dxa"/>
          </w:tcPr>
          <w:p w14:paraId="27F8EDF9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46</w:t>
            </w:r>
          </w:p>
        </w:tc>
      </w:tr>
      <w:tr w:rsidR="0057031D" w:rsidRPr="007C3894" w14:paraId="76E02654" w14:textId="77777777">
        <w:tc>
          <w:tcPr>
            <w:tcW w:w="4320" w:type="dxa"/>
          </w:tcPr>
          <w:p w14:paraId="671BB8C4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NEF_SPUNBR_SPUN78_2025_1</w:t>
            </w:r>
          </w:p>
        </w:tc>
        <w:tc>
          <w:tcPr>
            <w:tcW w:w="4320" w:type="dxa"/>
          </w:tcPr>
          <w:p w14:paraId="2D8C3529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46</w:t>
            </w:r>
          </w:p>
        </w:tc>
      </w:tr>
      <w:tr w:rsidR="0057031D" w:rsidRPr="007C3894" w14:paraId="54420567" w14:textId="77777777">
        <w:tc>
          <w:tcPr>
            <w:tcW w:w="4320" w:type="dxa"/>
          </w:tcPr>
          <w:p w14:paraId="102B6CD0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NEF_SPUNBR_SPUN79_2025_1</w:t>
            </w:r>
          </w:p>
        </w:tc>
        <w:tc>
          <w:tcPr>
            <w:tcW w:w="4320" w:type="dxa"/>
          </w:tcPr>
          <w:p w14:paraId="6CFA2A9F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46</w:t>
            </w:r>
          </w:p>
        </w:tc>
      </w:tr>
      <w:tr w:rsidR="0057031D" w:rsidRPr="007C3894" w14:paraId="7254649C" w14:textId="77777777">
        <w:tc>
          <w:tcPr>
            <w:tcW w:w="4320" w:type="dxa"/>
          </w:tcPr>
          <w:p w14:paraId="03D632FD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NEF_SPUNBR_SPUN84_2025_1</w:t>
            </w:r>
          </w:p>
        </w:tc>
        <w:tc>
          <w:tcPr>
            <w:tcW w:w="4320" w:type="dxa"/>
          </w:tcPr>
          <w:p w14:paraId="4B6EBCF8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46</w:t>
            </w:r>
          </w:p>
        </w:tc>
      </w:tr>
      <w:tr w:rsidR="0057031D" w:rsidRPr="007C3894" w14:paraId="1488FB3C" w14:textId="77777777">
        <w:tc>
          <w:tcPr>
            <w:tcW w:w="4320" w:type="dxa"/>
          </w:tcPr>
          <w:p w14:paraId="2AA4B1CE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NEF_SPUNBR_SPUN14_2025_1</w:t>
            </w:r>
          </w:p>
        </w:tc>
        <w:tc>
          <w:tcPr>
            <w:tcW w:w="4320" w:type="dxa"/>
          </w:tcPr>
          <w:p w14:paraId="0B45EC5A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46</w:t>
            </w:r>
          </w:p>
        </w:tc>
      </w:tr>
      <w:tr w:rsidR="0057031D" w:rsidRPr="007C3894" w14:paraId="048B3138" w14:textId="77777777">
        <w:tc>
          <w:tcPr>
            <w:tcW w:w="4320" w:type="dxa"/>
          </w:tcPr>
          <w:p w14:paraId="661AEBA9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NEF_SPUNBR_SPUN61_2025_1</w:t>
            </w:r>
          </w:p>
        </w:tc>
        <w:tc>
          <w:tcPr>
            <w:tcW w:w="4320" w:type="dxa"/>
          </w:tcPr>
          <w:p w14:paraId="31CF9B72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46</w:t>
            </w:r>
          </w:p>
        </w:tc>
      </w:tr>
    </w:tbl>
    <w:p w14:paraId="6AEBEBC9" w14:textId="77777777" w:rsidR="0057031D" w:rsidRPr="007C3894" w:rsidRDefault="00000000" w:rsidP="007C3894">
      <w:pPr>
        <w:pStyle w:val="Heading2"/>
        <w:jc w:val="both"/>
        <w:rPr>
          <w:rFonts w:cstheme="majorHAnsi"/>
          <w:sz w:val="24"/>
          <w:szCs w:val="24"/>
        </w:rPr>
      </w:pPr>
      <w:r w:rsidRPr="007C3894">
        <w:rPr>
          <w:rFonts w:cstheme="majorHAnsi"/>
          <w:sz w:val="24"/>
          <w:szCs w:val="24"/>
        </w:rPr>
        <w:lastRenderedPageBreak/>
        <w:t>Table S2. Manual mappings for WWF Ecoregions (pairs `new.ID_sample` → `ECO_ID`)</w:t>
      </w:r>
    </w:p>
    <w:p w14:paraId="77C171EE" w14:textId="77777777" w:rsidR="0057031D" w:rsidRPr="007C3894" w:rsidRDefault="00000000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Applied only when the automatic intersection returns NA. Ecoregion metadata (ECO_NAME, BIOME, REALM, etc.) are expanded via a 1:1 lookup from `ECO_ID`.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7031D" w:rsidRPr="007C3894" w14:paraId="5DF22338" w14:textId="77777777">
        <w:tc>
          <w:tcPr>
            <w:tcW w:w="4320" w:type="dxa"/>
          </w:tcPr>
          <w:p w14:paraId="533CB7AA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new.ID_sample</w:t>
            </w:r>
          </w:p>
        </w:tc>
        <w:tc>
          <w:tcPr>
            <w:tcW w:w="4320" w:type="dxa"/>
          </w:tcPr>
          <w:p w14:paraId="5B5EC681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wwf_ecoregions_ECO_ID</w:t>
            </w:r>
          </w:p>
        </w:tc>
      </w:tr>
      <w:tr w:rsidR="0057031D" w:rsidRPr="007C3894" w14:paraId="099FACC3" w14:textId="77777777">
        <w:tc>
          <w:tcPr>
            <w:tcW w:w="4320" w:type="dxa"/>
          </w:tcPr>
          <w:p w14:paraId="2D3E0BD0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NEF_GloFung-its2_89_2022_1</w:t>
            </w:r>
          </w:p>
        </w:tc>
        <w:tc>
          <w:tcPr>
            <w:tcW w:w="4320" w:type="dxa"/>
          </w:tcPr>
          <w:p w14:paraId="4057F6B1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61407</w:t>
            </w:r>
          </w:p>
        </w:tc>
      </w:tr>
      <w:tr w:rsidR="0057031D" w:rsidRPr="007C3894" w14:paraId="3D5B6343" w14:textId="77777777">
        <w:tc>
          <w:tcPr>
            <w:tcW w:w="4320" w:type="dxa"/>
          </w:tcPr>
          <w:p w14:paraId="4DB35AC1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NEF_GloFung-its2_89_2022_2</w:t>
            </w:r>
          </w:p>
        </w:tc>
        <w:tc>
          <w:tcPr>
            <w:tcW w:w="4320" w:type="dxa"/>
          </w:tcPr>
          <w:p w14:paraId="74AD7481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61407</w:t>
            </w:r>
          </w:p>
        </w:tc>
      </w:tr>
      <w:tr w:rsidR="0057031D" w:rsidRPr="007C3894" w14:paraId="54CFB5ED" w14:textId="77777777">
        <w:tc>
          <w:tcPr>
            <w:tcW w:w="4320" w:type="dxa"/>
          </w:tcPr>
          <w:p w14:paraId="75FBD87A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NEF_GloFung-its2_710_2016_1</w:t>
            </w:r>
          </w:p>
        </w:tc>
        <w:tc>
          <w:tcPr>
            <w:tcW w:w="4320" w:type="dxa"/>
          </w:tcPr>
          <w:p w14:paraId="59ACCA0A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60226</w:t>
            </w:r>
          </w:p>
        </w:tc>
      </w:tr>
      <w:tr w:rsidR="0057031D" w:rsidRPr="007C3894" w14:paraId="055E3DF6" w14:textId="77777777">
        <w:tc>
          <w:tcPr>
            <w:tcW w:w="4320" w:type="dxa"/>
          </w:tcPr>
          <w:p w14:paraId="3F832C33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NEF_GloFung-its1_183_2021_1</w:t>
            </w:r>
          </w:p>
        </w:tc>
        <w:tc>
          <w:tcPr>
            <w:tcW w:w="4320" w:type="dxa"/>
          </w:tcPr>
          <w:p w14:paraId="264377F8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60129</w:t>
            </w:r>
          </w:p>
        </w:tc>
      </w:tr>
      <w:tr w:rsidR="0057031D" w:rsidRPr="007C3894" w14:paraId="7A4C1BA1" w14:textId="77777777">
        <w:tc>
          <w:tcPr>
            <w:tcW w:w="4320" w:type="dxa"/>
          </w:tcPr>
          <w:p w14:paraId="0B7BCA2E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NEF_GloFung-its1_183_2021_2</w:t>
            </w:r>
          </w:p>
        </w:tc>
        <w:tc>
          <w:tcPr>
            <w:tcW w:w="4320" w:type="dxa"/>
          </w:tcPr>
          <w:p w14:paraId="270808F3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60129</w:t>
            </w:r>
          </w:p>
        </w:tc>
      </w:tr>
      <w:tr w:rsidR="0057031D" w:rsidRPr="007C3894" w14:paraId="2B469B94" w14:textId="77777777">
        <w:tc>
          <w:tcPr>
            <w:tcW w:w="4320" w:type="dxa"/>
          </w:tcPr>
          <w:p w14:paraId="54CCE905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NEF_GloFung-its1_200_2021_1</w:t>
            </w:r>
          </w:p>
        </w:tc>
        <w:tc>
          <w:tcPr>
            <w:tcW w:w="4320" w:type="dxa"/>
          </w:tcPr>
          <w:p w14:paraId="5414567B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61405</w:t>
            </w:r>
          </w:p>
        </w:tc>
      </w:tr>
      <w:tr w:rsidR="0057031D" w:rsidRPr="007C3894" w14:paraId="0EDC9533" w14:textId="77777777">
        <w:tc>
          <w:tcPr>
            <w:tcW w:w="4320" w:type="dxa"/>
          </w:tcPr>
          <w:p w14:paraId="4ECB5003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NEF_GloFung-its1_237_2021_1</w:t>
            </w:r>
          </w:p>
        </w:tc>
        <w:tc>
          <w:tcPr>
            <w:tcW w:w="4320" w:type="dxa"/>
          </w:tcPr>
          <w:p w14:paraId="68C9555C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61305</w:t>
            </w:r>
          </w:p>
        </w:tc>
      </w:tr>
      <w:tr w:rsidR="0057031D" w:rsidRPr="007C3894" w14:paraId="7867F6BB" w14:textId="77777777">
        <w:tc>
          <w:tcPr>
            <w:tcW w:w="4320" w:type="dxa"/>
          </w:tcPr>
          <w:p w14:paraId="3F5472C9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NEF_GloFung-its1_327_2021_1</w:t>
            </w:r>
          </w:p>
        </w:tc>
        <w:tc>
          <w:tcPr>
            <w:tcW w:w="4320" w:type="dxa"/>
          </w:tcPr>
          <w:p w14:paraId="25C457C5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60181</w:t>
            </w:r>
          </w:p>
        </w:tc>
      </w:tr>
      <w:tr w:rsidR="0057031D" w:rsidRPr="007C3894" w14:paraId="0DF5E592" w14:textId="77777777">
        <w:tc>
          <w:tcPr>
            <w:tcW w:w="4320" w:type="dxa"/>
          </w:tcPr>
          <w:p w14:paraId="47715FCA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NEF_GloFung-its1_330_2021_1</w:t>
            </w:r>
          </w:p>
        </w:tc>
        <w:tc>
          <w:tcPr>
            <w:tcW w:w="4320" w:type="dxa"/>
          </w:tcPr>
          <w:p w14:paraId="6374ABF6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60181</w:t>
            </w:r>
          </w:p>
        </w:tc>
      </w:tr>
      <w:tr w:rsidR="0057031D" w:rsidRPr="007C3894" w14:paraId="591F0C34" w14:textId="77777777">
        <w:tc>
          <w:tcPr>
            <w:tcW w:w="4320" w:type="dxa"/>
          </w:tcPr>
          <w:p w14:paraId="2D74C66A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NEF_GloFung-its1_388_2021_1</w:t>
            </w:r>
          </w:p>
        </w:tc>
        <w:tc>
          <w:tcPr>
            <w:tcW w:w="4320" w:type="dxa"/>
          </w:tcPr>
          <w:p w14:paraId="73ECA912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61305</w:t>
            </w:r>
          </w:p>
        </w:tc>
      </w:tr>
      <w:tr w:rsidR="0057031D" w:rsidRPr="007C3894" w14:paraId="4A4D4CFA" w14:textId="77777777">
        <w:tc>
          <w:tcPr>
            <w:tcW w:w="4320" w:type="dxa"/>
          </w:tcPr>
          <w:p w14:paraId="1723F9B0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NEF_GloFung-its1_389_2021_1</w:t>
            </w:r>
          </w:p>
        </w:tc>
        <w:tc>
          <w:tcPr>
            <w:tcW w:w="4320" w:type="dxa"/>
          </w:tcPr>
          <w:p w14:paraId="5A2EA3C3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60179</w:t>
            </w:r>
          </w:p>
        </w:tc>
      </w:tr>
      <w:tr w:rsidR="0057031D" w:rsidRPr="007C3894" w14:paraId="1EC764EC" w14:textId="77777777">
        <w:tc>
          <w:tcPr>
            <w:tcW w:w="4320" w:type="dxa"/>
          </w:tcPr>
          <w:p w14:paraId="128EE432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NEF_GloFung-its1_394_2021_1</w:t>
            </w:r>
          </w:p>
        </w:tc>
        <w:tc>
          <w:tcPr>
            <w:tcW w:w="4320" w:type="dxa"/>
          </w:tcPr>
          <w:p w14:paraId="0ED50FAF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61305</w:t>
            </w:r>
          </w:p>
        </w:tc>
      </w:tr>
      <w:tr w:rsidR="0057031D" w:rsidRPr="007C3894" w14:paraId="5033A108" w14:textId="77777777">
        <w:tc>
          <w:tcPr>
            <w:tcW w:w="4320" w:type="dxa"/>
          </w:tcPr>
          <w:p w14:paraId="62777BFD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NEF_GloFung-its1_396_2021_1</w:t>
            </w:r>
          </w:p>
        </w:tc>
        <w:tc>
          <w:tcPr>
            <w:tcW w:w="4320" w:type="dxa"/>
          </w:tcPr>
          <w:p w14:paraId="1CDC72FA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61305</w:t>
            </w:r>
          </w:p>
        </w:tc>
      </w:tr>
      <w:tr w:rsidR="0057031D" w:rsidRPr="007C3894" w14:paraId="2E5BC38E" w14:textId="77777777">
        <w:tc>
          <w:tcPr>
            <w:tcW w:w="4320" w:type="dxa"/>
          </w:tcPr>
          <w:p w14:paraId="67B5A34B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NEF_GloFung-its1_402_2021_1</w:t>
            </w:r>
          </w:p>
        </w:tc>
        <w:tc>
          <w:tcPr>
            <w:tcW w:w="4320" w:type="dxa"/>
          </w:tcPr>
          <w:p w14:paraId="3E4669F5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61402</w:t>
            </w:r>
          </w:p>
        </w:tc>
      </w:tr>
      <w:tr w:rsidR="0057031D" w:rsidRPr="007C3894" w14:paraId="409DDDED" w14:textId="77777777">
        <w:tc>
          <w:tcPr>
            <w:tcW w:w="4320" w:type="dxa"/>
          </w:tcPr>
          <w:p w14:paraId="1169F97A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NEF_GloFung-its1_426_2021_1</w:t>
            </w:r>
          </w:p>
        </w:tc>
        <w:tc>
          <w:tcPr>
            <w:tcW w:w="4320" w:type="dxa"/>
          </w:tcPr>
          <w:p w14:paraId="29947D76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60213</w:t>
            </w:r>
          </w:p>
        </w:tc>
      </w:tr>
      <w:tr w:rsidR="0057031D" w:rsidRPr="007C3894" w14:paraId="4B94A69B" w14:textId="77777777">
        <w:tc>
          <w:tcPr>
            <w:tcW w:w="4320" w:type="dxa"/>
          </w:tcPr>
          <w:p w14:paraId="0357A092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NEF_GloFung-its1_432_2021_1</w:t>
            </w:r>
          </w:p>
        </w:tc>
        <w:tc>
          <w:tcPr>
            <w:tcW w:w="4320" w:type="dxa"/>
          </w:tcPr>
          <w:p w14:paraId="53B7C1DA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61402</w:t>
            </w:r>
          </w:p>
        </w:tc>
      </w:tr>
      <w:tr w:rsidR="0057031D" w:rsidRPr="007C3894" w14:paraId="31458A25" w14:textId="77777777">
        <w:tc>
          <w:tcPr>
            <w:tcW w:w="4320" w:type="dxa"/>
          </w:tcPr>
          <w:p w14:paraId="20C85D0E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NEF_GloFung-its1_443_2021_1</w:t>
            </w:r>
          </w:p>
        </w:tc>
        <w:tc>
          <w:tcPr>
            <w:tcW w:w="4320" w:type="dxa"/>
          </w:tcPr>
          <w:p w14:paraId="41A6A645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61308</w:t>
            </w:r>
          </w:p>
        </w:tc>
      </w:tr>
      <w:tr w:rsidR="0057031D" w:rsidRPr="007C3894" w14:paraId="7F9CF48B" w14:textId="77777777">
        <w:tc>
          <w:tcPr>
            <w:tcW w:w="4320" w:type="dxa"/>
          </w:tcPr>
          <w:p w14:paraId="53D1888E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NEF_GloFung-its1_482_2021_1</w:t>
            </w:r>
          </w:p>
        </w:tc>
        <w:tc>
          <w:tcPr>
            <w:tcW w:w="4320" w:type="dxa"/>
          </w:tcPr>
          <w:p w14:paraId="287084A2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61308</w:t>
            </w:r>
          </w:p>
        </w:tc>
      </w:tr>
      <w:tr w:rsidR="0057031D" w:rsidRPr="007C3894" w14:paraId="5F6C63F1" w14:textId="77777777">
        <w:tc>
          <w:tcPr>
            <w:tcW w:w="4320" w:type="dxa"/>
          </w:tcPr>
          <w:p w14:paraId="435E7374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NEF_diam_MRA_2025_1</w:t>
            </w:r>
          </w:p>
        </w:tc>
        <w:tc>
          <w:tcPr>
            <w:tcW w:w="4320" w:type="dxa"/>
          </w:tcPr>
          <w:p w14:paraId="198005D4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61401</w:t>
            </w:r>
          </w:p>
        </w:tc>
      </w:tr>
      <w:tr w:rsidR="0057031D" w:rsidRPr="007C3894" w14:paraId="53C9B2A3" w14:textId="77777777">
        <w:tc>
          <w:tcPr>
            <w:tcW w:w="4320" w:type="dxa"/>
          </w:tcPr>
          <w:p w14:paraId="5C42EACB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NEF_SPUNBR_SPUN78_2025_1</w:t>
            </w:r>
          </w:p>
        </w:tc>
        <w:tc>
          <w:tcPr>
            <w:tcW w:w="4320" w:type="dxa"/>
          </w:tcPr>
          <w:p w14:paraId="0E364A36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60160</w:t>
            </w:r>
          </w:p>
        </w:tc>
      </w:tr>
      <w:tr w:rsidR="0057031D" w:rsidRPr="007C3894" w14:paraId="472F8C26" w14:textId="77777777">
        <w:tc>
          <w:tcPr>
            <w:tcW w:w="4320" w:type="dxa"/>
          </w:tcPr>
          <w:p w14:paraId="7BD6F9D1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NEF_SPUNBR_SPUN79_2025_1</w:t>
            </w:r>
          </w:p>
        </w:tc>
        <w:tc>
          <w:tcPr>
            <w:tcW w:w="4320" w:type="dxa"/>
          </w:tcPr>
          <w:p w14:paraId="013AC8A1" w14:textId="77777777" w:rsidR="0057031D" w:rsidRPr="007C3894" w:rsidRDefault="00000000" w:rsidP="007C3894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7C3894">
              <w:rPr>
                <w:rFonts w:asciiTheme="majorHAnsi" w:hAnsiTheme="majorHAnsi" w:cstheme="majorHAnsi"/>
                <w:sz w:val="24"/>
                <w:szCs w:val="24"/>
              </w:rPr>
              <w:t>60160</w:t>
            </w:r>
          </w:p>
        </w:tc>
      </w:tr>
    </w:tbl>
    <w:p w14:paraId="06206879" w14:textId="6271032C" w:rsidR="004C3C76" w:rsidRPr="007C3894" w:rsidRDefault="00000000" w:rsidP="007C3894">
      <w:pPr>
        <w:pStyle w:val="Heading2"/>
        <w:jc w:val="both"/>
        <w:rPr>
          <w:rFonts w:cstheme="majorHAnsi"/>
          <w:sz w:val="24"/>
          <w:szCs w:val="24"/>
        </w:rPr>
      </w:pPr>
      <w:r w:rsidRPr="007C3894">
        <w:rPr>
          <w:rFonts w:cstheme="majorHAnsi"/>
          <w:sz w:val="24"/>
          <w:szCs w:val="24"/>
          <w:highlight w:val="yellow"/>
        </w:rPr>
        <w:t>Figure S1. Pipeline flow diagram</w:t>
      </w:r>
      <w:r w:rsidR="004C3C76" w:rsidRPr="007C3894">
        <w:rPr>
          <w:rFonts w:cstheme="majorHAnsi"/>
          <w:sz w:val="24"/>
          <w:szCs w:val="24"/>
          <w:highlight w:val="yellow"/>
        </w:rPr>
        <w:t xml:space="preserve"> ##This would be nice to do at the end!</w:t>
      </w:r>
    </w:p>
    <w:p w14:paraId="3AA89211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0" w:name="refs"/>
      <w:bookmarkStart w:id="1" w:name="ref-SPEI"/>
    </w:p>
    <w:p w14:paraId="07A313E7" w14:textId="77777777" w:rsidR="00512FFF" w:rsidRPr="007C3894" w:rsidRDefault="00512FFF" w:rsidP="007C3894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6CC2E77D" w14:textId="77777777" w:rsidR="00512FFF" w:rsidRPr="007C3894" w:rsidRDefault="00512FFF" w:rsidP="007C3894">
      <w:pPr>
        <w:pStyle w:val="Heading2"/>
        <w:jc w:val="both"/>
        <w:rPr>
          <w:rFonts w:cstheme="majorHAnsi"/>
          <w:sz w:val="24"/>
          <w:szCs w:val="24"/>
        </w:rPr>
      </w:pPr>
      <w:proofErr w:type="spellStart"/>
      <w:r w:rsidRPr="007C3894">
        <w:rPr>
          <w:rFonts w:cstheme="majorHAnsi"/>
          <w:sz w:val="24"/>
          <w:szCs w:val="24"/>
        </w:rPr>
        <w:t>Notas</w:t>
      </w:r>
      <w:proofErr w:type="spellEnd"/>
    </w:p>
    <w:p w14:paraId="0C37881F" w14:textId="77777777" w:rsidR="00512FFF" w:rsidRPr="007C3894" w:rsidRDefault="00512FFF" w:rsidP="007C3894">
      <w:pPr>
        <w:pStyle w:val="ListBullet"/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 xml:space="preserve">Missing values: 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SoilGrids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 zeros were treated as NA; we listed samples with missing soil variables for potential re-processing. </w:t>
      </w:r>
      <w:r w:rsidRPr="007C3894">
        <w:rPr>
          <w:rFonts w:asciiTheme="majorHAnsi" w:hAnsiTheme="majorHAnsi" w:cstheme="majorHAnsi"/>
          <w:sz w:val="24"/>
          <w:szCs w:val="24"/>
          <w:highlight w:val="yellow"/>
        </w:rPr>
        <w:t xml:space="preserve">### </w:t>
      </w:r>
      <w:proofErr w:type="spellStart"/>
      <w:r w:rsidRPr="007C3894">
        <w:rPr>
          <w:rFonts w:asciiTheme="majorHAnsi" w:hAnsiTheme="majorHAnsi" w:cstheme="majorHAnsi"/>
          <w:sz w:val="24"/>
          <w:szCs w:val="24"/>
          <w:highlight w:val="yellow"/>
        </w:rPr>
        <w:t>necesitamos</w:t>
      </w:r>
      <w:proofErr w:type="spellEnd"/>
      <w:r w:rsidRPr="007C3894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proofErr w:type="gramStart"/>
      <w:r w:rsidRPr="007C3894">
        <w:rPr>
          <w:rFonts w:asciiTheme="majorHAnsi" w:hAnsiTheme="majorHAnsi" w:cstheme="majorHAnsi"/>
          <w:sz w:val="24"/>
          <w:szCs w:val="24"/>
          <w:highlight w:val="yellow"/>
        </w:rPr>
        <w:t>hacer</w:t>
      </w:r>
      <w:proofErr w:type="spellEnd"/>
      <w:r w:rsidRPr="007C3894">
        <w:rPr>
          <w:rFonts w:asciiTheme="majorHAnsi" w:hAnsiTheme="majorHAnsi" w:cstheme="majorHAnsi"/>
          <w:sz w:val="24"/>
          <w:szCs w:val="24"/>
          <w:highlight w:val="yellow"/>
        </w:rPr>
        <w:t xml:space="preserve">  y</w:t>
      </w:r>
      <w:proofErr w:type="gramEnd"/>
      <w:r w:rsidRPr="007C3894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7C3894">
        <w:rPr>
          <w:rFonts w:asciiTheme="majorHAnsi" w:hAnsiTheme="majorHAnsi" w:cstheme="majorHAnsi"/>
          <w:sz w:val="24"/>
          <w:szCs w:val="24"/>
          <w:highlight w:val="yellow"/>
        </w:rPr>
        <w:t>describir</w:t>
      </w:r>
      <w:proofErr w:type="spellEnd"/>
      <w:r w:rsidRPr="007C3894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proofErr w:type="spellStart"/>
      <w:r w:rsidRPr="007C3894">
        <w:rPr>
          <w:rFonts w:asciiTheme="majorHAnsi" w:hAnsiTheme="majorHAnsi" w:cstheme="majorHAnsi"/>
          <w:sz w:val="24"/>
          <w:szCs w:val="24"/>
          <w:highlight w:val="yellow"/>
        </w:rPr>
        <w:t>el</w:t>
      </w:r>
      <w:proofErr w:type="spellEnd"/>
      <w:r w:rsidRPr="007C3894">
        <w:rPr>
          <w:rFonts w:asciiTheme="majorHAnsi" w:hAnsiTheme="majorHAnsi" w:cstheme="majorHAnsi"/>
          <w:sz w:val="24"/>
          <w:szCs w:val="24"/>
          <w:highlight w:val="yellow"/>
        </w:rPr>
        <w:t xml:space="preserve"> PCA</w:t>
      </w:r>
    </w:p>
    <w:p w14:paraId="496DBB58" w14:textId="77777777" w:rsidR="00512FFF" w:rsidRPr="007C3894" w:rsidRDefault="00512FFF" w:rsidP="007C3894">
      <w:pPr>
        <w:pStyle w:val="ListBullet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7C3894">
        <w:rPr>
          <w:rFonts w:asciiTheme="majorHAnsi" w:hAnsiTheme="majorHAnsi" w:cstheme="majorHAnsi"/>
          <w:sz w:val="24"/>
          <w:szCs w:val="24"/>
        </w:rPr>
        <w:t>Uniqueness: after each stage, we enforced one row per `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new.ID_sample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>` (`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nrow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 == 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n_distinct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new.ID_</w:t>
      </w:r>
      <w:proofErr w:type="gramStart"/>
      <w:r w:rsidRPr="007C3894">
        <w:rPr>
          <w:rFonts w:asciiTheme="majorHAnsi" w:hAnsiTheme="majorHAnsi" w:cstheme="majorHAnsi"/>
          <w:sz w:val="24"/>
          <w:szCs w:val="24"/>
        </w:rPr>
        <w:t>sample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>)`</w:t>
      </w:r>
      <w:proofErr w:type="gramEnd"/>
      <w:r w:rsidRPr="007C3894">
        <w:rPr>
          <w:rFonts w:asciiTheme="majorHAnsi" w:hAnsiTheme="majorHAnsi" w:cstheme="majorHAnsi"/>
          <w:sz w:val="24"/>
          <w:szCs w:val="24"/>
        </w:rPr>
        <w:t xml:space="preserve">). </w:t>
      </w:r>
      <w:r w:rsidRPr="007C3894">
        <w:rPr>
          <w:rFonts w:asciiTheme="majorHAnsi" w:hAnsiTheme="majorHAnsi" w:cstheme="majorHAnsi"/>
          <w:sz w:val="24"/>
          <w:szCs w:val="24"/>
          <w:highlight w:val="yellow"/>
          <w:lang w:val="es-ES"/>
        </w:rPr>
        <w:t>###Mica, necesité hacer esto para tener certeza de que no estaba creando confusión. Pero, el identificador válido después de los agrupamientos por sitios será</w:t>
      </w:r>
      <w:r w:rsidRPr="007C389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144D1D8" w14:textId="15C9E189" w:rsidR="00512FFF" w:rsidRPr="007C3894" w:rsidRDefault="00512FFF" w:rsidP="007C3894">
      <w:pPr>
        <w:pStyle w:val="ListBullet"/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  <w:highlight w:val="yellow"/>
        </w:rPr>
        <w:t>I exclude the out-of-scope point “NEF_AtlasMXB_B89_2025_1”</w:t>
      </w:r>
      <w:r w:rsidRPr="007C3894">
        <w:rPr>
          <w:rFonts w:asciiTheme="majorHAnsi" w:hAnsiTheme="majorHAnsi" w:cstheme="majorHAnsi"/>
          <w:sz w:val="24"/>
          <w:szCs w:val="24"/>
        </w:rPr>
        <w:t xml:space="preserve"> #Estaba 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en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los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datos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 que me 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passaste</w:t>
      </w:r>
      <w:proofErr w:type="spellEnd"/>
    </w:p>
    <w:p w14:paraId="12F8C5A4" w14:textId="77777777" w:rsidR="00512FFF" w:rsidRPr="007C3894" w:rsidRDefault="00512FFF" w:rsidP="007C3894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74665FD4" w14:textId="4FE68C29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>REFERENCES</w:t>
      </w:r>
    </w:p>
    <w:p w14:paraId="7CCD46F2" w14:textId="167F2C10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7C3894">
        <w:rPr>
          <w:rFonts w:asciiTheme="majorHAnsi" w:hAnsiTheme="majorHAnsi" w:cstheme="majorHAnsi"/>
          <w:sz w:val="24"/>
          <w:szCs w:val="24"/>
        </w:rPr>
        <w:t>Beguerı́a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, Santiago, Sergio M. Vicente-Serrano, and Marta Angulo-Martı́nez. 2023. </w:t>
      </w:r>
      <w:r w:rsidRPr="007C3894">
        <w:rPr>
          <w:rFonts w:asciiTheme="majorHAnsi" w:hAnsiTheme="majorHAnsi" w:cstheme="majorHAnsi"/>
          <w:i/>
          <w:iCs/>
          <w:sz w:val="24"/>
          <w:szCs w:val="24"/>
        </w:rPr>
        <w:t xml:space="preserve">SPEI: Calculation of the </w:t>
      </w:r>
      <w:proofErr w:type="spellStart"/>
      <w:r w:rsidRPr="007C3894">
        <w:rPr>
          <w:rFonts w:asciiTheme="majorHAnsi" w:hAnsiTheme="majorHAnsi" w:cstheme="majorHAnsi"/>
          <w:i/>
          <w:iCs/>
          <w:sz w:val="24"/>
          <w:szCs w:val="24"/>
        </w:rPr>
        <w:t>Standardised</w:t>
      </w:r>
      <w:proofErr w:type="spellEnd"/>
      <w:r w:rsidRPr="007C3894">
        <w:rPr>
          <w:rFonts w:asciiTheme="majorHAnsi" w:hAnsiTheme="majorHAnsi" w:cstheme="majorHAnsi"/>
          <w:i/>
          <w:iCs/>
          <w:sz w:val="24"/>
          <w:szCs w:val="24"/>
        </w:rPr>
        <w:t xml:space="preserve"> Precipitation-Evapotranspiration Index</w:t>
      </w:r>
      <w:r w:rsidRPr="007C3894">
        <w:rPr>
          <w:rFonts w:asciiTheme="majorHAnsi" w:hAnsiTheme="majorHAnsi" w:cstheme="majorHAnsi"/>
          <w:sz w:val="24"/>
          <w:szCs w:val="24"/>
        </w:rPr>
        <w:t xml:space="preserve">. </w:t>
      </w:r>
      <w:hyperlink r:id="rId8">
        <w:r w:rsidRPr="007C3894">
          <w:rPr>
            <w:rFonts w:asciiTheme="majorHAnsi" w:hAnsiTheme="majorHAnsi" w:cstheme="majorHAnsi"/>
            <w:sz w:val="24"/>
            <w:szCs w:val="24"/>
          </w:rPr>
          <w:t>https://CRAN.R-project.org/package=SPEI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</w:p>
    <w:p w14:paraId="74BE1B35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2" w:name="ref-leaflet"/>
      <w:bookmarkEnd w:id="1"/>
      <w:r w:rsidRPr="007C3894">
        <w:rPr>
          <w:rFonts w:asciiTheme="majorHAnsi" w:hAnsiTheme="majorHAnsi" w:cstheme="majorHAnsi"/>
          <w:sz w:val="24"/>
          <w:szCs w:val="24"/>
        </w:rPr>
        <w:t xml:space="preserve">Cheng, Joe, Bhaskar Karambelkar, and Yihui Xie. 2023. </w:t>
      </w:r>
      <w:r w:rsidRPr="007C3894">
        <w:rPr>
          <w:rFonts w:asciiTheme="majorHAnsi" w:hAnsiTheme="majorHAnsi" w:cstheme="majorHAnsi"/>
          <w:i/>
          <w:iCs/>
          <w:sz w:val="24"/>
          <w:szCs w:val="24"/>
        </w:rPr>
        <w:t>Leaflet: Create Interactive Web Maps with the JavaScript ’Leaflet’ Library</w:t>
      </w:r>
      <w:r w:rsidRPr="007C3894">
        <w:rPr>
          <w:rFonts w:asciiTheme="majorHAnsi" w:hAnsiTheme="majorHAnsi" w:cstheme="majorHAnsi"/>
          <w:sz w:val="24"/>
          <w:szCs w:val="24"/>
        </w:rPr>
        <w:t xml:space="preserve">. </w:t>
      </w:r>
      <w:hyperlink r:id="rId9">
        <w:r w:rsidRPr="007C3894">
          <w:rPr>
            <w:rFonts w:asciiTheme="majorHAnsi" w:hAnsiTheme="majorHAnsi" w:cstheme="majorHAnsi"/>
            <w:sz w:val="24"/>
            <w:szCs w:val="24"/>
          </w:rPr>
          <w:t>https://CRAN.R-project.org/package=leaflet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</w:p>
    <w:p w14:paraId="33453630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3" w:name="ref-purrr"/>
      <w:bookmarkEnd w:id="2"/>
      <w:r w:rsidRPr="007C3894">
        <w:rPr>
          <w:rFonts w:asciiTheme="majorHAnsi" w:hAnsiTheme="majorHAnsi" w:cstheme="majorHAnsi"/>
          <w:sz w:val="24"/>
          <w:szCs w:val="24"/>
        </w:rPr>
        <w:t xml:space="preserve">Henry, Lionel, and Hadley Wickham. 2023. </w:t>
      </w:r>
      <w:proofErr w:type="spellStart"/>
      <w:r w:rsidRPr="007C3894">
        <w:rPr>
          <w:rFonts w:asciiTheme="majorHAnsi" w:hAnsiTheme="majorHAnsi" w:cstheme="majorHAnsi"/>
          <w:i/>
          <w:iCs/>
          <w:sz w:val="24"/>
          <w:szCs w:val="24"/>
        </w:rPr>
        <w:t>Purrr</w:t>
      </w:r>
      <w:proofErr w:type="spellEnd"/>
      <w:r w:rsidRPr="007C3894">
        <w:rPr>
          <w:rFonts w:asciiTheme="majorHAnsi" w:hAnsiTheme="majorHAnsi" w:cstheme="majorHAnsi"/>
          <w:i/>
          <w:iCs/>
          <w:sz w:val="24"/>
          <w:szCs w:val="24"/>
        </w:rPr>
        <w:t>: Functional Programming Tools</w:t>
      </w:r>
      <w:r w:rsidRPr="007C3894">
        <w:rPr>
          <w:rFonts w:asciiTheme="majorHAnsi" w:hAnsiTheme="majorHAnsi" w:cstheme="majorHAnsi"/>
          <w:sz w:val="24"/>
          <w:szCs w:val="24"/>
        </w:rPr>
        <w:t xml:space="preserve">. </w:t>
      </w:r>
      <w:hyperlink r:id="rId10">
        <w:r w:rsidRPr="007C3894">
          <w:rPr>
            <w:rFonts w:asciiTheme="majorHAnsi" w:hAnsiTheme="majorHAnsi" w:cstheme="majorHAnsi"/>
            <w:sz w:val="24"/>
            <w:szCs w:val="24"/>
          </w:rPr>
          <w:t>https://CRAN.R-project.org/package=purrr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</w:p>
    <w:p w14:paraId="013C913B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4" w:name="ref-geosphere"/>
      <w:bookmarkEnd w:id="3"/>
      <w:proofErr w:type="spellStart"/>
      <w:r w:rsidRPr="007C3894">
        <w:rPr>
          <w:rFonts w:asciiTheme="majorHAnsi" w:hAnsiTheme="majorHAnsi" w:cstheme="majorHAnsi"/>
          <w:sz w:val="24"/>
          <w:szCs w:val="24"/>
        </w:rPr>
        <w:t>Hijmans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, Robert J. 2023a. </w:t>
      </w:r>
      <w:r w:rsidRPr="007C3894">
        <w:rPr>
          <w:rFonts w:asciiTheme="majorHAnsi" w:hAnsiTheme="majorHAnsi" w:cstheme="majorHAnsi"/>
          <w:i/>
          <w:iCs/>
          <w:sz w:val="24"/>
          <w:szCs w:val="24"/>
        </w:rPr>
        <w:t>Geosphere: Spherical Trigonometry</w:t>
      </w:r>
      <w:r w:rsidRPr="007C3894">
        <w:rPr>
          <w:rFonts w:asciiTheme="majorHAnsi" w:hAnsiTheme="majorHAnsi" w:cstheme="majorHAnsi"/>
          <w:sz w:val="24"/>
          <w:szCs w:val="24"/>
        </w:rPr>
        <w:t xml:space="preserve">. </w:t>
      </w:r>
      <w:hyperlink r:id="rId11">
        <w:r w:rsidRPr="007C3894">
          <w:rPr>
            <w:rFonts w:asciiTheme="majorHAnsi" w:hAnsiTheme="majorHAnsi" w:cstheme="majorHAnsi"/>
            <w:sz w:val="24"/>
            <w:szCs w:val="24"/>
          </w:rPr>
          <w:t>https://CRAN.R-project.org/package=geosphere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</w:p>
    <w:p w14:paraId="0B9C23FB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  <w:bookmarkStart w:id="5" w:name="ref-raster"/>
      <w:bookmarkEnd w:id="4"/>
      <w:r w:rsidRPr="007C3894">
        <w:rPr>
          <w:rFonts w:asciiTheme="majorHAnsi" w:hAnsiTheme="majorHAnsi" w:cstheme="majorHAnsi"/>
          <w:sz w:val="24"/>
          <w:szCs w:val="24"/>
        </w:rPr>
        <w:t xml:space="preserve">———. 2023b. </w:t>
      </w:r>
      <w:r w:rsidRPr="007C3894">
        <w:rPr>
          <w:rFonts w:asciiTheme="majorHAnsi" w:hAnsiTheme="majorHAnsi" w:cstheme="majorHAnsi"/>
          <w:i/>
          <w:iCs/>
          <w:sz w:val="24"/>
          <w:szCs w:val="24"/>
        </w:rPr>
        <w:t>Raster: Geographic Data Analysis and Modeling</w:t>
      </w:r>
      <w:r w:rsidRPr="007C3894">
        <w:rPr>
          <w:rFonts w:asciiTheme="majorHAnsi" w:hAnsiTheme="majorHAnsi" w:cstheme="majorHAnsi"/>
          <w:sz w:val="24"/>
          <w:szCs w:val="24"/>
        </w:rPr>
        <w:t xml:space="preserve">. </w:t>
      </w:r>
      <w:hyperlink r:id="rId12">
        <w:r w:rsidRPr="007C3894">
          <w:rPr>
            <w:rFonts w:asciiTheme="majorHAnsi" w:hAnsiTheme="majorHAnsi" w:cstheme="majorHAnsi"/>
            <w:sz w:val="24"/>
            <w:szCs w:val="24"/>
            <w:lang w:val="es-ES"/>
          </w:rPr>
          <w:t>https://CRAN.R-project.org/package=raster</w:t>
        </w:r>
      </w:hyperlink>
      <w:r w:rsidRPr="007C3894">
        <w:rPr>
          <w:rFonts w:asciiTheme="majorHAnsi" w:hAnsiTheme="majorHAnsi" w:cstheme="majorHAnsi"/>
          <w:sz w:val="24"/>
          <w:szCs w:val="24"/>
          <w:lang w:val="es-ES"/>
        </w:rPr>
        <w:t>.</w:t>
      </w:r>
    </w:p>
    <w:p w14:paraId="77707C66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6" w:name="ref-tibble"/>
      <w:bookmarkEnd w:id="5"/>
      <w:r w:rsidRPr="007C3894">
        <w:rPr>
          <w:rFonts w:asciiTheme="majorHAnsi" w:hAnsiTheme="majorHAnsi" w:cstheme="majorHAnsi"/>
          <w:sz w:val="24"/>
          <w:szCs w:val="24"/>
        </w:rPr>
        <w:t xml:space="preserve">Müller, Kirill, and Hadley Wickham. 2023. </w:t>
      </w:r>
      <w:r w:rsidRPr="007C3894">
        <w:rPr>
          <w:rFonts w:asciiTheme="majorHAnsi" w:hAnsiTheme="majorHAnsi" w:cstheme="majorHAnsi"/>
          <w:i/>
          <w:iCs/>
          <w:sz w:val="24"/>
          <w:szCs w:val="24"/>
        </w:rPr>
        <w:t>Tibble: Simple Data Frames</w:t>
      </w:r>
      <w:r w:rsidRPr="007C3894">
        <w:rPr>
          <w:rFonts w:asciiTheme="majorHAnsi" w:hAnsiTheme="majorHAnsi" w:cstheme="majorHAnsi"/>
          <w:sz w:val="24"/>
          <w:szCs w:val="24"/>
        </w:rPr>
        <w:t xml:space="preserve">. </w:t>
      </w:r>
      <w:hyperlink r:id="rId13">
        <w:r w:rsidRPr="007C3894">
          <w:rPr>
            <w:rFonts w:asciiTheme="majorHAnsi" w:hAnsiTheme="majorHAnsi" w:cstheme="majorHAnsi"/>
            <w:sz w:val="24"/>
            <w:szCs w:val="24"/>
          </w:rPr>
          <w:t>https://CRAN.R-project.org/package=tibble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</w:p>
    <w:p w14:paraId="3161415E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7" w:name="ref-RColorBrewer"/>
      <w:bookmarkEnd w:id="6"/>
      <w:r w:rsidRPr="007C3894">
        <w:rPr>
          <w:rFonts w:asciiTheme="majorHAnsi" w:hAnsiTheme="majorHAnsi" w:cstheme="majorHAnsi"/>
          <w:sz w:val="24"/>
          <w:szCs w:val="24"/>
        </w:rPr>
        <w:t xml:space="preserve">Neuwirth, Erich. 2022. </w:t>
      </w:r>
      <w:r w:rsidRPr="007C3894">
        <w:rPr>
          <w:rFonts w:asciiTheme="majorHAnsi" w:hAnsiTheme="majorHAnsi" w:cstheme="majorHAnsi"/>
          <w:i/>
          <w:iCs/>
          <w:sz w:val="24"/>
          <w:szCs w:val="24"/>
        </w:rPr>
        <w:t xml:space="preserve">RColorBrewer: </w:t>
      </w:r>
      <w:proofErr w:type="spellStart"/>
      <w:r w:rsidRPr="007C3894">
        <w:rPr>
          <w:rFonts w:asciiTheme="majorHAnsi" w:hAnsiTheme="majorHAnsi" w:cstheme="majorHAnsi"/>
          <w:i/>
          <w:iCs/>
          <w:sz w:val="24"/>
          <w:szCs w:val="24"/>
        </w:rPr>
        <w:t>ColorBrewer</w:t>
      </w:r>
      <w:proofErr w:type="spellEnd"/>
      <w:r w:rsidRPr="007C3894">
        <w:rPr>
          <w:rFonts w:asciiTheme="majorHAnsi" w:hAnsiTheme="majorHAnsi" w:cstheme="majorHAnsi"/>
          <w:i/>
          <w:iCs/>
          <w:sz w:val="24"/>
          <w:szCs w:val="24"/>
        </w:rPr>
        <w:t xml:space="preserve"> Palettes</w:t>
      </w:r>
      <w:r w:rsidRPr="007C3894">
        <w:rPr>
          <w:rFonts w:asciiTheme="majorHAnsi" w:hAnsiTheme="majorHAnsi" w:cstheme="majorHAnsi"/>
          <w:sz w:val="24"/>
          <w:szCs w:val="24"/>
        </w:rPr>
        <w:t xml:space="preserve">. </w:t>
      </w:r>
      <w:hyperlink r:id="rId14">
        <w:r w:rsidRPr="007C3894">
          <w:rPr>
            <w:rFonts w:asciiTheme="majorHAnsi" w:hAnsiTheme="majorHAnsi" w:cstheme="majorHAnsi"/>
            <w:sz w:val="24"/>
            <w:szCs w:val="24"/>
          </w:rPr>
          <w:t>https://CRAN.R-project.org/package=RColorBrewer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</w:p>
    <w:p w14:paraId="7B157768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8" w:name="ref-Olson2001Ecoregions"/>
      <w:bookmarkEnd w:id="7"/>
      <w:r w:rsidRPr="007C3894">
        <w:rPr>
          <w:rFonts w:asciiTheme="majorHAnsi" w:hAnsiTheme="majorHAnsi" w:cstheme="majorHAnsi"/>
          <w:sz w:val="24"/>
          <w:szCs w:val="24"/>
        </w:rPr>
        <w:t xml:space="preserve">Olson, David M, Eric Dinerstein, Eric D Wikramanayake, Neil D Burgess, George VN Powell, Emma C Underwood, Jennifer A D’Amico, et al. 2001. “Terrestrial Ecoregions of the World: A New Map of Life on Earth.” </w:t>
      </w:r>
      <w:proofErr w:type="spellStart"/>
      <w:r w:rsidRPr="007C3894">
        <w:rPr>
          <w:rFonts w:asciiTheme="majorHAnsi" w:hAnsiTheme="majorHAnsi" w:cstheme="majorHAnsi"/>
          <w:i/>
          <w:iCs/>
          <w:sz w:val="24"/>
          <w:szCs w:val="24"/>
        </w:rPr>
        <w:t>BioScience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 51 (11): 933–38. </w:t>
      </w:r>
      <w:hyperlink r:id="rId15">
        <w:r w:rsidRPr="007C3894">
          <w:rPr>
            <w:rFonts w:asciiTheme="majorHAnsi" w:hAnsiTheme="majorHAnsi" w:cstheme="majorHAnsi"/>
            <w:sz w:val="24"/>
            <w:szCs w:val="24"/>
          </w:rPr>
          <w:t>https://doi.org/10.1641/0006-3568(2001)051[0933:TEOTWA]2.0.CO;2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</w:p>
    <w:p w14:paraId="0192BCD5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9" w:name="ref-sf"/>
      <w:bookmarkEnd w:id="8"/>
      <w:proofErr w:type="spellStart"/>
      <w:r w:rsidRPr="007C3894">
        <w:rPr>
          <w:rFonts w:asciiTheme="majorHAnsi" w:hAnsiTheme="majorHAnsi" w:cstheme="majorHAnsi"/>
          <w:sz w:val="24"/>
          <w:szCs w:val="24"/>
        </w:rPr>
        <w:t>Pebesma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Edzer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. 2018. “Simple Features for r: Standardized Support for Spatial Vector Data.” </w:t>
      </w:r>
      <w:r w:rsidRPr="007C3894">
        <w:rPr>
          <w:rFonts w:asciiTheme="majorHAnsi" w:hAnsiTheme="majorHAnsi" w:cstheme="majorHAnsi"/>
          <w:i/>
          <w:iCs/>
          <w:sz w:val="24"/>
          <w:szCs w:val="24"/>
        </w:rPr>
        <w:t>The R Journal</w:t>
      </w:r>
      <w:r w:rsidRPr="007C3894">
        <w:rPr>
          <w:rFonts w:asciiTheme="majorHAnsi" w:hAnsiTheme="majorHAnsi" w:cstheme="majorHAnsi"/>
          <w:sz w:val="24"/>
          <w:szCs w:val="24"/>
        </w:rPr>
        <w:t xml:space="preserve"> 10 (1): 439–46. </w:t>
      </w:r>
      <w:hyperlink r:id="rId16">
        <w:r w:rsidRPr="007C3894">
          <w:rPr>
            <w:rFonts w:asciiTheme="majorHAnsi" w:hAnsiTheme="majorHAnsi" w:cstheme="majorHAnsi"/>
            <w:sz w:val="24"/>
            <w:szCs w:val="24"/>
          </w:rPr>
          <w:t>https://doi.org/10.32614/RJ-2018-009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</w:p>
    <w:p w14:paraId="7562E801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10" w:name="ref-R-base"/>
      <w:bookmarkEnd w:id="9"/>
      <w:r w:rsidRPr="007C3894">
        <w:rPr>
          <w:rFonts w:asciiTheme="majorHAnsi" w:hAnsiTheme="majorHAnsi" w:cstheme="majorHAnsi"/>
          <w:sz w:val="24"/>
          <w:szCs w:val="24"/>
        </w:rPr>
        <w:t xml:space="preserve">R Core Team. 2024. </w:t>
      </w:r>
      <w:r w:rsidRPr="007C3894">
        <w:rPr>
          <w:rFonts w:asciiTheme="majorHAnsi" w:hAnsiTheme="majorHAnsi" w:cstheme="majorHAnsi"/>
          <w:i/>
          <w:iCs/>
          <w:sz w:val="24"/>
          <w:szCs w:val="24"/>
        </w:rPr>
        <w:t>R: A Language and Environment for Statistical Computing</w:t>
      </w:r>
      <w:r w:rsidRPr="007C3894">
        <w:rPr>
          <w:rFonts w:asciiTheme="majorHAnsi" w:hAnsiTheme="majorHAnsi" w:cstheme="majorHAnsi"/>
          <w:sz w:val="24"/>
          <w:szCs w:val="24"/>
        </w:rPr>
        <w:t xml:space="preserve">. Vienna, Austria: R Foundation for Statistical Computing. </w:t>
      </w:r>
      <w:hyperlink r:id="rId17">
        <w:r w:rsidRPr="007C3894">
          <w:rPr>
            <w:rFonts w:asciiTheme="majorHAnsi" w:hAnsiTheme="majorHAnsi" w:cstheme="majorHAnsi"/>
            <w:sz w:val="24"/>
            <w:szCs w:val="24"/>
          </w:rPr>
          <w:t>https://www.R-project.org/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</w:p>
    <w:p w14:paraId="437EAE55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11" w:name="ref-stringr"/>
      <w:bookmarkEnd w:id="10"/>
      <w:r w:rsidRPr="007C3894">
        <w:rPr>
          <w:rFonts w:asciiTheme="majorHAnsi" w:hAnsiTheme="majorHAnsi" w:cstheme="majorHAnsi"/>
          <w:sz w:val="24"/>
          <w:szCs w:val="24"/>
        </w:rPr>
        <w:t xml:space="preserve">Wickham, Hadley. 2023. </w:t>
      </w:r>
      <w:proofErr w:type="spellStart"/>
      <w:r w:rsidRPr="007C3894">
        <w:rPr>
          <w:rFonts w:asciiTheme="majorHAnsi" w:hAnsiTheme="majorHAnsi" w:cstheme="majorHAnsi"/>
          <w:i/>
          <w:iCs/>
          <w:sz w:val="24"/>
          <w:szCs w:val="24"/>
        </w:rPr>
        <w:t>Stringr</w:t>
      </w:r>
      <w:proofErr w:type="spellEnd"/>
      <w:r w:rsidRPr="007C3894">
        <w:rPr>
          <w:rFonts w:asciiTheme="majorHAnsi" w:hAnsiTheme="majorHAnsi" w:cstheme="majorHAnsi"/>
          <w:i/>
          <w:iCs/>
          <w:sz w:val="24"/>
          <w:szCs w:val="24"/>
        </w:rPr>
        <w:t>: Simple, Consistent Wrappers for Common String Operations</w:t>
      </w:r>
      <w:r w:rsidRPr="007C3894">
        <w:rPr>
          <w:rFonts w:asciiTheme="majorHAnsi" w:hAnsiTheme="majorHAnsi" w:cstheme="majorHAnsi"/>
          <w:sz w:val="24"/>
          <w:szCs w:val="24"/>
        </w:rPr>
        <w:t xml:space="preserve">. </w:t>
      </w:r>
      <w:hyperlink r:id="rId18">
        <w:r w:rsidRPr="007C3894">
          <w:rPr>
            <w:rFonts w:asciiTheme="majorHAnsi" w:hAnsiTheme="majorHAnsi" w:cstheme="majorHAnsi"/>
            <w:sz w:val="24"/>
            <w:szCs w:val="24"/>
          </w:rPr>
          <w:t>https://CRAN.R-project.org/package=stringr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</w:p>
    <w:p w14:paraId="6DF2C380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12" w:name="ref-dplyr"/>
      <w:bookmarkEnd w:id="11"/>
      <w:r w:rsidRPr="007C3894">
        <w:rPr>
          <w:rFonts w:asciiTheme="majorHAnsi" w:hAnsiTheme="majorHAnsi" w:cstheme="majorHAnsi"/>
          <w:sz w:val="24"/>
          <w:szCs w:val="24"/>
        </w:rPr>
        <w:t xml:space="preserve">Wickham, Hadley, Romain Francois, Lionel Henry, and Kirill Müller. 2023. </w:t>
      </w:r>
      <w:proofErr w:type="spellStart"/>
      <w:r w:rsidRPr="007C3894">
        <w:rPr>
          <w:rFonts w:asciiTheme="majorHAnsi" w:hAnsiTheme="majorHAnsi" w:cstheme="majorHAnsi"/>
          <w:i/>
          <w:iCs/>
          <w:sz w:val="24"/>
          <w:szCs w:val="24"/>
        </w:rPr>
        <w:t>Dplyr</w:t>
      </w:r>
      <w:proofErr w:type="spellEnd"/>
      <w:r w:rsidRPr="007C3894">
        <w:rPr>
          <w:rFonts w:asciiTheme="majorHAnsi" w:hAnsiTheme="majorHAnsi" w:cstheme="majorHAnsi"/>
          <w:i/>
          <w:iCs/>
          <w:sz w:val="24"/>
          <w:szCs w:val="24"/>
        </w:rPr>
        <w:t>: A Grammar of Data Manipulation</w:t>
      </w:r>
      <w:r w:rsidRPr="007C3894">
        <w:rPr>
          <w:rFonts w:asciiTheme="majorHAnsi" w:hAnsiTheme="majorHAnsi" w:cstheme="majorHAnsi"/>
          <w:sz w:val="24"/>
          <w:szCs w:val="24"/>
        </w:rPr>
        <w:t xml:space="preserve">. </w:t>
      </w:r>
      <w:hyperlink r:id="rId19">
        <w:r w:rsidRPr="007C3894">
          <w:rPr>
            <w:rFonts w:asciiTheme="majorHAnsi" w:hAnsiTheme="majorHAnsi" w:cstheme="majorHAnsi"/>
            <w:sz w:val="24"/>
            <w:szCs w:val="24"/>
          </w:rPr>
          <w:t>https://CRAN.R-project.org/package=dplyr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</w:p>
    <w:p w14:paraId="69BD3D96" w14:textId="64E29CF8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13" w:name="ref-readr"/>
      <w:bookmarkEnd w:id="12"/>
      <w:r w:rsidRPr="007C3894">
        <w:rPr>
          <w:rFonts w:asciiTheme="majorHAnsi" w:hAnsiTheme="majorHAnsi" w:cstheme="majorHAnsi"/>
          <w:sz w:val="24"/>
          <w:szCs w:val="24"/>
        </w:rPr>
        <w:lastRenderedPageBreak/>
        <w:t xml:space="preserve">Wickham, Hadley, Jim Hester, and Jennifer Bryan. 2023. </w:t>
      </w:r>
      <w:proofErr w:type="spellStart"/>
      <w:r w:rsidRPr="007C3894">
        <w:rPr>
          <w:rFonts w:asciiTheme="majorHAnsi" w:hAnsiTheme="majorHAnsi" w:cstheme="majorHAnsi"/>
          <w:i/>
          <w:iCs/>
          <w:sz w:val="24"/>
          <w:szCs w:val="24"/>
        </w:rPr>
        <w:t>Readr</w:t>
      </w:r>
      <w:proofErr w:type="spellEnd"/>
      <w:r w:rsidRPr="007C3894">
        <w:rPr>
          <w:rFonts w:asciiTheme="majorHAnsi" w:hAnsiTheme="majorHAnsi" w:cstheme="majorHAnsi"/>
          <w:i/>
          <w:iCs/>
          <w:sz w:val="24"/>
          <w:szCs w:val="24"/>
        </w:rPr>
        <w:t>: Read Rectangular Text Data</w:t>
      </w:r>
      <w:r w:rsidRPr="007C3894">
        <w:rPr>
          <w:rFonts w:asciiTheme="majorHAnsi" w:hAnsiTheme="majorHAnsi" w:cstheme="majorHAnsi"/>
          <w:sz w:val="24"/>
          <w:szCs w:val="24"/>
        </w:rPr>
        <w:t xml:space="preserve">. </w:t>
      </w:r>
      <w:hyperlink r:id="rId20">
        <w:r w:rsidRPr="007C3894">
          <w:rPr>
            <w:rFonts w:asciiTheme="majorHAnsi" w:hAnsiTheme="majorHAnsi" w:cstheme="majorHAnsi"/>
            <w:sz w:val="24"/>
            <w:szCs w:val="24"/>
          </w:rPr>
          <w:t>https://CRAN.R-project.org/package=readr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</w:p>
    <w:p w14:paraId="24401466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</w:p>
    <w:bookmarkEnd w:id="0"/>
    <w:bookmarkEnd w:id="13"/>
    <w:p w14:paraId="3A81124F" w14:textId="46A93853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7C3894">
        <w:rPr>
          <w:rFonts w:asciiTheme="majorHAnsi" w:hAnsiTheme="majorHAnsi" w:cstheme="majorHAnsi"/>
          <w:sz w:val="24"/>
          <w:szCs w:val="24"/>
          <w:highlight w:val="yellow"/>
          <w:lang w:val="pt-BR"/>
        </w:rPr>
        <w:t xml:space="preserve">## </w:t>
      </w:r>
      <w:r w:rsidRPr="007C3894">
        <w:rPr>
          <w:rFonts w:asciiTheme="majorHAnsi" w:hAnsiTheme="majorHAnsi" w:cstheme="majorHAnsi"/>
          <w:sz w:val="24"/>
          <w:szCs w:val="24"/>
          <w:highlight w:val="yellow"/>
          <w:lang w:val="pt-BR"/>
        </w:rPr>
        <w:t xml:space="preserve">Revisar tudo bem no fim – falta </w:t>
      </w:r>
      <w:proofErr w:type="gramStart"/>
      <w:r w:rsidRPr="007C3894">
        <w:rPr>
          <w:rFonts w:asciiTheme="majorHAnsi" w:hAnsiTheme="majorHAnsi" w:cstheme="majorHAnsi"/>
          <w:sz w:val="24"/>
          <w:szCs w:val="24"/>
          <w:highlight w:val="yellow"/>
          <w:lang w:val="pt-BR"/>
        </w:rPr>
        <w:t>algo?.</w:t>
      </w:r>
      <w:proofErr w:type="gramEnd"/>
      <w:r w:rsidRPr="007C3894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bookmarkStart w:id="14" w:name="ref-climenv"/>
    </w:p>
    <w:p w14:paraId="04A82EA1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15" w:name="ref-Thornthwaite1948"/>
      <w:r w:rsidRPr="007C3894">
        <w:rPr>
          <w:rFonts w:asciiTheme="majorHAnsi" w:hAnsiTheme="majorHAnsi" w:cstheme="majorHAnsi"/>
          <w:sz w:val="24"/>
          <w:szCs w:val="24"/>
        </w:rPr>
        <w:t xml:space="preserve">Thornthwaite, Charles W. 1948. “An Approach Toward a Rational Classification of Climate.” </w:t>
      </w:r>
      <w:r w:rsidRPr="007C3894">
        <w:rPr>
          <w:rFonts w:asciiTheme="majorHAnsi" w:hAnsiTheme="majorHAnsi" w:cstheme="majorHAnsi"/>
          <w:i/>
          <w:iCs/>
          <w:sz w:val="24"/>
          <w:szCs w:val="24"/>
        </w:rPr>
        <w:t>Geographical Review</w:t>
      </w:r>
      <w:r w:rsidRPr="007C3894">
        <w:rPr>
          <w:rFonts w:asciiTheme="majorHAnsi" w:hAnsiTheme="majorHAnsi" w:cstheme="majorHAnsi"/>
          <w:sz w:val="24"/>
          <w:szCs w:val="24"/>
        </w:rPr>
        <w:t xml:space="preserve"> 38 (1): 55–94. </w:t>
      </w:r>
      <w:hyperlink r:id="rId21">
        <w:r w:rsidRPr="007C3894">
          <w:rPr>
            <w:rFonts w:asciiTheme="majorHAnsi" w:hAnsiTheme="majorHAnsi" w:cstheme="majorHAnsi"/>
            <w:sz w:val="24"/>
            <w:szCs w:val="24"/>
          </w:rPr>
          <w:t>https://doi.org/10.2307/210739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</w:p>
    <w:p w14:paraId="4311865E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16" w:name="ref-VicenteSerrano2010SPEI"/>
      <w:bookmarkEnd w:id="15"/>
      <w:r w:rsidRPr="007C3894">
        <w:rPr>
          <w:rFonts w:asciiTheme="majorHAnsi" w:hAnsiTheme="majorHAnsi" w:cstheme="majorHAnsi"/>
          <w:sz w:val="24"/>
          <w:szCs w:val="24"/>
        </w:rPr>
        <w:t xml:space="preserve">Vicente-Serrano, Sergio M., Santiago 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Beguerı́a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, and Juan I. López-Moreno. 2010. “A 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Multiscalar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 Drought Index Sensitive to Global Warming: The Standardized Precipitation Evapotranspiration Index (SPEI).” </w:t>
      </w:r>
      <w:r w:rsidRPr="007C3894">
        <w:rPr>
          <w:rFonts w:asciiTheme="majorHAnsi" w:hAnsiTheme="majorHAnsi" w:cstheme="majorHAnsi"/>
          <w:i/>
          <w:iCs/>
          <w:sz w:val="24"/>
          <w:szCs w:val="24"/>
        </w:rPr>
        <w:t>Journal of Climate</w:t>
      </w:r>
      <w:r w:rsidRPr="007C3894">
        <w:rPr>
          <w:rFonts w:asciiTheme="majorHAnsi" w:hAnsiTheme="majorHAnsi" w:cstheme="majorHAnsi"/>
          <w:sz w:val="24"/>
          <w:szCs w:val="24"/>
        </w:rPr>
        <w:t xml:space="preserve"> 23 (7): 1696–1718. </w:t>
      </w:r>
      <w:hyperlink r:id="rId22">
        <w:r w:rsidRPr="007C3894">
          <w:rPr>
            <w:rFonts w:asciiTheme="majorHAnsi" w:hAnsiTheme="majorHAnsi" w:cstheme="majorHAnsi"/>
            <w:sz w:val="24"/>
            <w:szCs w:val="24"/>
          </w:rPr>
          <w:t>https://doi.org/10.1175/2009JCLI2909.1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  <w:bookmarkEnd w:id="16"/>
    </w:p>
    <w:p w14:paraId="125CA09D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r w:rsidRPr="007C3894">
        <w:rPr>
          <w:rFonts w:asciiTheme="majorHAnsi" w:hAnsiTheme="majorHAnsi" w:cstheme="majorHAnsi"/>
          <w:sz w:val="24"/>
          <w:szCs w:val="24"/>
        </w:rPr>
        <w:t xml:space="preserve">Authors, Various. n.d. </w:t>
      </w:r>
      <w:proofErr w:type="spellStart"/>
      <w:r w:rsidRPr="007C3894">
        <w:rPr>
          <w:rFonts w:asciiTheme="majorHAnsi" w:hAnsiTheme="majorHAnsi" w:cstheme="majorHAnsi"/>
          <w:i/>
          <w:iCs/>
          <w:sz w:val="24"/>
          <w:szCs w:val="24"/>
        </w:rPr>
        <w:t>Climenv</w:t>
      </w:r>
      <w:proofErr w:type="spellEnd"/>
      <w:r w:rsidRPr="007C3894">
        <w:rPr>
          <w:rFonts w:asciiTheme="majorHAnsi" w:hAnsiTheme="majorHAnsi" w:cstheme="majorHAnsi"/>
          <w:i/>
          <w:iCs/>
          <w:sz w:val="24"/>
          <w:szCs w:val="24"/>
        </w:rPr>
        <w:t>: Climate Data Download and Extraction</w:t>
      </w:r>
      <w:r w:rsidRPr="007C3894">
        <w:rPr>
          <w:rFonts w:asciiTheme="majorHAnsi" w:hAnsiTheme="majorHAnsi" w:cstheme="majorHAnsi"/>
          <w:sz w:val="24"/>
          <w:szCs w:val="24"/>
        </w:rPr>
        <w:t xml:space="preserve">. </w:t>
      </w:r>
      <w:hyperlink r:id="rId23">
        <w:r w:rsidRPr="007C3894">
          <w:rPr>
            <w:rFonts w:asciiTheme="majorHAnsi" w:hAnsiTheme="majorHAnsi" w:cstheme="majorHAnsi"/>
            <w:sz w:val="24"/>
            <w:szCs w:val="24"/>
          </w:rPr>
          <w:t>https://CRAN.R-project.org/package=climenv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</w:p>
    <w:p w14:paraId="0593DBB2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17" w:name="ref-Hengl2017SoilGrids"/>
      <w:bookmarkEnd w:id="14"/>
      <w:r w:rsidRPr="007C3894">
        <w:rPr>
          <w:rFonts w:asciiTheme="majorHAnsi" w:hAnsiTheme="majorHAnsi" w:cstheme="majorHAnsi"/>
          <w:sz w:val="24"/>
          <w:szCs w:val="24"/>
        </w:rPr>
        <w:t xml:space="preserve">Hengl, Tomislav, Jorge Mendes de Jesus, Gerard BM 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Heuvelink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, Maria Ruiperez Gonzalez, Milan Kilibarda, Ana 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Blagotić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, Wei Shangguan, et al. 2017. “SoilGrids250m: Global Gridded Soil Information Based on Machine Learning.” </w:t>
      </w:r>
      <w:r w:rsidRPr="007C3894">
        <w:rPr>
          <w:rFonts w:asciiTheme="majorHAnsi" w:hAnsiTheme="majorHAnsi" w:cstheme="majorHAnsi"/>
          <w:i/>
          <w:iCs/>
          <w:sz w:val="24"/>
          <w:szCs w:val="24"/>
        </w:rPr>
        <w:t>PLOS ONE</w:t>
      </w:r>
      <w:r w:rsidRPr="007C3894">
        <w:rPr>
          <w:rFonts w:asciiTheme="majorHAnsi" w:hAnsiTheme="majorHAnsi" w:cstheme="majorHAnsi"/>
          <w:sz w:val="24"/>
          <w:szCs w:val="24"/>
        </w:rPr>
        <w:t xml:space="preserve"> 12 (2): e0169748. </w:t>
      </w:r>
      <w:hyperlink r:id="rId24">
        <w:r w:rsidRPr="007C3894">
          <w:rPr>
            <w:rFonts w:asciiTheme="majorHAnsi" w:hAnsiTheme="majorHAnsi" w:cstheme="majorHAnsi"/>
            <w:sz w:val="24"/>
            <w:szCs w:val="24"/>
          </w:rPr>
          <w:t>https://doi.org/10.1371/journal.pone.0169748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</w:p>
    <w:p w14:paraId="145FF0A4" w14:textId="77777777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  <w:bookmarkStart w:id="18" w:name="ref-Morrone2014Neotropical"/>
      <w:bookmarkEnd w:id="17"/>
      <w:r w:rsidRPr="007C3894">
        <w:rPr>
          <w:rFonts w:asciiTheme="majorHAnsi" w:hAnsiTheme="majorHAnsi" w:cstheme="majorHAnsi"/>
          <w:sz w:val="24"/>
          <w:szCs w:val="24"/>
        </w:rPr>
        <w:t xml:space="preserve">Morrone, Juan J. 2014. “Biogeographical </w:t>
      </w:r>
      <w:proofErr w:type="spellStart"/>
      <w:r w:rsidRPr="007C3894">
        <w:rPr>
          <w:rFonts w:asciiTheme="majorHAnsi" w:hAnsiTheme="majorHAnsi" w:cstheme="majorHAnsi"/>
          <w:sz w:val="24"/>
          <w:szCs w:val="24"/>
        </w:rPr>
        <w:t>Regionalisation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 of the Neotropical Region.” </w:t>
      </w:r>
      <w:proofErr w:type="spellStart"/>
      <w:r w:rsidRPr="007C3894">
        <w:rPr>
          <w:rFonts w:asciiTheme="majorHAnsi" w:hAnsiTheme="majorHAnsi" w:cstheme="majorHAnsi"/>
          <w:i/>
          <w:iCs/>
          <w:sz w:val="24"/>
          <w:szCs w:val="24"/>
        </w:rPr>
        <w:t>Zootaxa</w:t>
      </w:r>
      <w:proofErr w:type="spellEnd"/>
      <w:r w:rsidRPr="007C3894">
        <w:rPr>
          <w:rFonts w:asciiTheme="majorHAnsi" w:hAnsiTheme="majorHAnsi" w:cstheme="majorHAnsi"/>
          <w:sz w:val="24"/>
          <w:szCs w:val="24"/>
        </w:rPr>
        <w:t xml:space="preserve"> 3782 (1): 1–110. </w:t>
      </w:r>
      <w:hyperlink r:id="rId25">
        <w:r w:rsidRPr="007C3894">
          <w:rPr>
            <w:rFonts w:asciiTheme="majorHAnsi" w:hAnsiTheme="majorHAnsi" w:cstheme="majorHAnsi"/>
            <w:sz w:val="24"/>
            <w:szCs w:val="24"/>
          </w:rPr>
          <w:t>https://doi.org/10.11646/zootaxa.3782.1.1</w:t>
        </w:r>
      </w:hyperlink>
      <w:r w:rsidRPr="007C3894">
        <w:rPr>
          <w:rFonts w:asciiTheme="majorHAnsi" w:hAnsiTheme="majorHAnsi" w:cstheme="majorHAnsi"/>
          <w:sz w:val="24"/>
          <w:szCs w:val="24"/>
        </w:rPr>
        <w:t>.</w:t>
      </w:r>
    </w:p>
    <w:bookmarkEnd w:id="18"/>
    <w:p w14:paraId="56426903" w14:textId="440E40DE" w:rsidR="00A4773C" w:rsidRPr="007C3894" w:rsidRDefault="00A4773C" w:rsidP="007C3894">
      <w:pPr>
        <w:jc w:val="both"/>
        <w:rPr>
          <w:rFonts w:asciiTheme="majorHAnsi" w:hAnsiTheme="majorHAnsi" w:cstheme="majorHAnsi"/>
          <w:sz w:val="24"/>
          <w:szCs w:val="24"/>
        </w:rPr>
      </w:pPr>
    </w:p>
    <w:sectPr w:rsidR="00A4773C" w:rsidRPr="007C38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319558">
    <w:abstractNumId w:val="8"/>
  </w:num>
  <w:num w:numId="2" w16cid:durableId="483200577">
    <w:abstractNumId w:val="6"/>
  </w:num>
  <w:num w:numId="3" w16cid:durableId="402870580">
    <w:abstractNumId w:val="5"/>
  </w:num>
  <w:num w:numId="4" w16cid:durableId="330988117">
    <w:abstractNumId w:val="4"/>
  </w:num>
  <w:num w:numId="5" w16cid:durableId="929507633">
    <w:abstractNumId w:val="7"/>
  </w:num>
  <w:num w:numId="6" w16cid:durableId="1171484180">
    <w:abstractNumId w:val="3"/>
  </w:num>
  <w:num w:numId="7" w16cid:durableId="1906909768">
    <w:abstractNumId w:val="2"/>
  </w:num>
  <w:num w:numId="8" w16cid:durableId="81800445">
    <w:abstractNumId w:val="1"/>
  </w:num>
  <w:num w:numId="9" w16cid:durableId="1606842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C76"/>
    <w:rsid w:val="00512FFF"/>
    <w:rsid w:val="0057031D"/>
    <w:rsid w:val="007C3894"/>
    <w:rsid w:val="009376B7"/>
    <w:rsid w:val="00A4773C"/>
    <w:rsid w:val="00AA1D8D"/>
    <w:rsid w:val="00B47730"/>
    <w:rsid w:val="00B816EC"/>
    <w:rsid w:val="00CB0664"/>
    <w:rsid w:val="00DE7F19"/>
    <w:rsid w:val="00E91F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CF1559C"/>
  <w14:defaultImageDpi w14:val="300"/>
  <w15:docId w15:val="{54BECC47-825E-E042-A51C-A7E28DF6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12F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FF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E7F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8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AN.R-project.org/package=SPEI" TargetMode="External"/><Relationship Id="rId13" Type="http://schemas.openxmlformats.org/officeDocument/2006/relationships/hyperlink" Target="https://CRAN.R-project.org/package=tibble" TargetMode="External"/><Relationship Id="rId18" Type="http://schemas.openxmlformats.org/officeDocument/2006/relationships/hyperlink" Target="https://CRAN.R-project.org/package=stringr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oi.org/10.2307/210739" TargetMode="External"/><Relationship Id="rId7" Type="http://schemas.openxmlformats.org/officeDocument/2006/relationships/hyperlink" Target="https://github.com/solimarygh/nefineo-cesab/tree/main/geodata_neotropic" TargetMode="External"/><Relationship Id="rId12" Type="http://schemas.openxmlformats.org/officeDocument/2006/relationships/hyperlink" Target="https://CRAN.R-project.org/package=raster" TargetMode="External"/><Relationship Id="rId17" Type="http://schemas.openxmlformats.org/officeDocument/2006/relationships/hyperlink" Target="https://www.R-project.org/" TargetMode="External"/><Relationship Id="rId25" Type="http://schemas.openxmlformats.org/officeDocument/2006/relationships/hyperlink" Target="https://doi.org/10.11646/zootaxa.3782.1.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32614/RJ-2018-009" TargetMode="External"/><Relationship Id="rId20" Type="http://schemas.openxmlformats.org/officeDocument/2006/relationships/hyperlink" Target="https://CRAN.R-project.org/package=readr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21RBnKbQBWC5eN29TkcZusHtqDUXtWoy/view?usp=drive_link" TargetMode="External"/><Relationship Id="rId11" Type="http://schemas.openxmlformats.org/officeDocument/2006/relationships/hyperlink" Target="https://CRAN.R-project.org/package=geosphere" TargetMode="External"/><Relationship Id="rId24" Type="http://schemas.openxmlformats.org/officeDocument/2006/relationships/hyperlink" Target="https://doi.org/10.1371/journal.pone.016974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641/0006-3568(2001)051%5b0933:TEOTWA%5d2.0.CO;2" TargetMode="External"/><Relationship Id="rId23" Type="http://schemas.openxmlformats.org/officeDocument/2006/relationships/hyperlink" Target="https://CRAN.R-project.org/package=climenv" TargetMode="External"/><Relationship Id="rId10" Type="http://schemas.openxmlformats.org/officeDocument/2006/relationships/hyperlink" Target="https://CRAN.R-project.org/package=purrr" TargetMode="External"/><Relationship Id="rId19" Type="http://schemas.openxmlformats.org/officeDocument/2006/relationships/hyperlink" Target="https://CRAN.R-project.org/package=dply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RAN.R-project.org/package=leaflet" TargetMode="External"/><Relationship Id="rId14" Type="http://schemas.openxmlformats.org/officeDocument/2006/relationships/hyperlink" Target="https://CRAN.R-project.org/package=RColorBrewer" TargetMode="External"/><Relationship Id="rId22" Type="http://schemas.openxmlformats.org/officeDocument/2006/relationships/hyperlink" Target="https://doi.org/10.1175/2009JCLI2909.1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2028</Words>
  <Characters>10936</Characters>
  <Application>Microsoft Office Word</Application>
  <DocSecurity>0</DocSecurity>
  <Lines>210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Solimary Garcia Hernandez</cp:lastModifiedBy>
  <cp:revision>2</cp:revision>
  <dcterms:created xsi:type="dcterms:W3CDTF">2013-12-23T23:15:00Z</dcterms:created>
  <dcterms:modified xsi:type="dcterms:W3CDTF">2025-10-15T21:53:00Z</dcterms:modified>
  <cp:category/>
</cp:coreProperties>
</file>