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FE65" w14:textId="77777777" w:rsidR="006330B6" w:rsidRDefault="006330B6" w:rsidP="006330B6">
      <w:pPr>
        <w:pStyle w:val="labtitle"/>
        <w:spacing w:before="60" w:beforeAutospacing="0" w:after="60" w:afterAutospacing="0" w:line="360" w:lineRule="atLeast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Packet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Tracer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Ведение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журналов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из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нескольких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источников</w:t>
      </w:r>
      <w:proofErr w:type="spellEnd"/>
    </w:p>
    <w:p w14:paraId="7E2B1738" w14:textId="77777777" w:rsidR="006330B6" w:rsidRDefault="006330B6" w:rsidP="006330B6">
      <w:pPr>
        <w:pStyle w:val="labsection"/>
        <w:keepNext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  <w:proofErr w:type="spellEnd"/>
    </w:p>
    <w:p w14:paraId="5626B7D4" w14:textId="77777777" w:rsidR="006330B6" w:rsidRDefault="006330B6" w:rsidP="006330B6">
      <w:pPr>
        <w:pStyle w:val="bulletlevel1"/>
        <w:spacing w:before="60" w:beforeAutospacing="0" w:after="60" w:afterAutospacing="0" w:line="210" w:lineRule="atLeast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Часть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Использование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перехвата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файлов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журналов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из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нескольких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сетевых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устройств</w:t>
      </w:r>
      <w:proofErr w:type="spellEnd"/>
    </w:p>
    <w:p w14:paraId="266733EE" w14:textId="77777777" w:rsidR="006330B6" w:rsidRDefault="006330B6" w:rsidP="006330B6">
      <w:pPr>
        <w:pStyle w:val="bulletlevel1"/>
        <w:spacing w:before="60" w:beforeAutospacing="0" w:after="60" w:afterAutospacing="0" w:line="210" w:lineRule="atLeast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Часть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Наблюдение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за доступом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AAA</w:t>
      </w:r>
    </w:p>
    <w:p w14:paraId="60400B39" w14:textId="77777777" w:rsidR="006330B6" w:rsidRDefault="006330B6" w:rsidP="006330B6">
      <w:pPr>
        <w:pStyle w:val="bulletlevel1"/>
        <w:spacing w:before="60" w:beforeAutospacing="0" w:after="60" w:afterAutospacing="0" w:line="210" w:lineRule="atLeast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Часть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3.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Ознакомление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с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информацией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о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NetFlow</w:t>
      </w:r>
      <w:proofErr w:type="spellEnd"/>
    </w:p>
    <w:p w14:paraId="13FB7AC7" w14:textId="77777777" w:rsidR="006330B6" w:rsidRDefault="006330B6" w:rsidP="006330B6">
      <w:pPr>
        <w:pStyle w:val="labsection"/>
        <w:keepNext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Фоновый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/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сценарий</w:t>
      </w:r>
      <w:proofErr w:type="spellEnd"/>
    </w:p>
    <w:p w14:paraId="31A1DB71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этом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задании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вам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предстоит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использовать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Packet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просмотра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сетевых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данных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созданных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системным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журналом, AAA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96C4BE7" w14:textId="77777777" w:rsidR="006330B6" w:rsidRDefault="006330B6" w:rsidP="006330B6">
      <w:pPr>
        <w:pStyle w:val="parthead"/>
        <w:keepNext/>
        <w:spacing w:before="240" w:beforeAutospacing="0" w:after="0" w:afterAutospacing="0" w:line="31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Часть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1.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Просмотр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записей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журнала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с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системным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журналом</w:t>
      </w:r>
    </w:p>
    <w:p w14:paraId="3AA8AC31" w14:textId="77777777" w:rsidR="006330B6" w:rsidRDefault="006330B6" w:rsidP="006330B6">
      <w:pPr>
        <w:pStyle w:val="stephead"/>
        <w:keepNext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 1. Сервер системного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журнала</w:t>
      </w:r>
      <w:proofErr w:type="spellEnd"/>
    </w:p>
    <w:p w14:paraId="73E2B461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Системный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журнал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представляет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собой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обмена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сообщениями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разработанную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поддержки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удаленного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ведения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Клиенты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отправляют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записи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сервер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Сервер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концентрирует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сохраняет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записи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Packet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поддерживает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базовые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операции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может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использоваться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демонстрации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Сеть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включает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сервер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клиентов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Межсетевой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экран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коммутатор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уровня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ядра, 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также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устройства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R1 и R2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являются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клиентами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устройства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настроены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отправки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своих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записей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сервер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 Сервер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собирает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записи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разрешает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чтение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B2EF29C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Записи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классифицируются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 семи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уровням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критичности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Нижние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уровни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представляют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более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значимые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события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Уровни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чрезвычайные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ситуации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(0),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оповещения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критические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сбои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ошибки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(3),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предупреждения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(4),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уведомления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(5),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информация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(6)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отладка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(7).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Клиенты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можно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настроить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отправку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записей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серверы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зависимости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от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уровня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критичности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31E30CD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сервер системного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чтобы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открыть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его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842F20E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Выберите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вкладку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Службы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выберите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SYSLOG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из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списка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служб,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показанных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слева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B4CC4CD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Вкл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включения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службы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B26AB6A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Записи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поступающие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от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клиентов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отображаются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справа.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настоящий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момент записи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отсутствуют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58ACB29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Оставьте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открытым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видимым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перейдите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шагу 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8A0D2F0" w14:textId="77777777" w:rsidR="006330B6" w:rsidRDefault="006330B6" w:rsidP="006330B6">
      <w:pPr>
        <w:pStyle w:val="stephead"/>
        <w:keepNext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 2. Включить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системный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журнал.</w:t>
      </w:r>
    </w:p>
    <w:p w14:paraId="5CC9225E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Устройства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уже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настроены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отправку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сообщений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сервер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но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Packet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поддерживает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только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ведение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уровня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отладки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помощью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Поскольку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должны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создавать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сообщения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уровня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отладки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уровень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7),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моно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отправлять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сервер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B38608B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&gt; CLI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CDC79A8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«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Ввод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»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отображения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командной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строки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введите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команду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enable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(включить).</w:t>
      </w:r>
    </w:p>
    <w:p w14:paraId="2133EE9C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Введите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bodytextchar1"/>
          <w:rFonts w:ascii="Arial" w:hAnsi="Arial" w:cs="Arial"/>
          <w:color w:val="000000"/>
          <w:sz w:val="20"/>
          <w:szCs w:val="20"/>
        </w:rPr>
        <w:t>команду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bodytextchar1"/>
          <w:rFonts w:ascii="Arial" w:hAnsi="Arial" w:cs="Arial"/>
          <w:b/>
          <w:bCs/>
          <w:color w:val="000000"/>
          <w:sz w:val="20"/>
          <w:szCs w:val="20"/>
        </w:rPr>
        <w:t>debug</w:t>
      </w:r>
      <w:proofErr w:type="spellEnd"/>
      <w:r>
        <w:rPr>
          <w:rStyle w:val="bodytextchar1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odytextchar1"/>
          <w:rFonts w:ascii="Arial" w:hAnsi="Arial" w:cs="Arial"/>
          <w:b/>
          <w:bCs/>
          <w:color w:val="000000"/>
          <w:sz w:val="20"/>
          <w:szCs w:val="20"/>
        </w:rPr>
        <w:t>eigrp</w:t>
      </w:r>
      <w:proofErr w:type="spellEnd"/>
      <w:r>
        <w:rPr>
          <w:rStyle w:val="bodytextchar1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odytextchar1"/>
          <w:rFonts w:ascii="Arial" w:hAnsi="Arial" w:cs="Arial"/>
          <w:b/>
          <w:bCs/>
          <w:color w:val="000000"/>
          <w:sz w:val="20"/>
          <w:szCs w:val="20"/>
        </w:rPr>
        <w:t>packets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bodytextchar1"/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Style w:val="bodytextchar1"/>
          <w:rFonts w:ascii="Arial" w:hAnsi="Arial" w:cs="Arial"/>
          <w:color w:val="000000"/>
          <w:sz w:val="20"/>
          <w:szCs w:val="20"/>
        </w:rPr>
        <w:t>отладить</w:t>
      </w:r>
      <w:proofErr w:type="spellEnd"/>
      <w:r>
        <w:rPr>
          <w:rStyle w:val="bodytextchar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bodytextchar1"/>
          <w:rFonts w:ascii="Arial" w:hAnsi="Arial" w:cs="Arial"/>
          <w:color w:val="000000"/>
          <w:sz w:val="20"/>
          <w:szCs w:val="20"/>
        </w:rPr>
        <w:t>пакеты</w:t>
      </w:r>
      <w:proofErr w:type="spellEnd"/>
      <w:r>
        <w:rPr>
          <w:rStyle w:val="bodytextchar1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bodytextchar1"/>
          <w:rFonts w:ascii="Arial" w:hAnsi="Arial" w:cs="Arial"/>
          <w:color w:val="000000"/>
          <w:sz w:val="20"/>
          <w:szCs w:val="20"/>
        </w:rPr>
        <w:t>eigrp</w:t>
      </w:r>
      <w:proofErr w:type="spellEnd"/>
      <w:r>
        <w:rPr>
          <w:rStyle w:val="bodytextchar1"/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Style w:val="bodytextchar1"/>
          <w:rFonts w:ascii="Arial" w:hAnsi="Arial" w:cs="Arial"/>
          <w:color w:val="000000"/>
          <w:sz w:val="20"/>
          <w:szCs w:val="20"/>
        </w:rPr>
        <w:t>чтобы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включить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отладку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EIGRP. Консоль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командной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строки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немедленно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заполнится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сообщениями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отладки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055A293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Вернитесь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окну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сервера системного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Убедитесь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что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записи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отображаются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сервере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04ABB51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После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регистрации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нескольких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сообщений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эту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селективную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кнопку,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чтобы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выключить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службу системного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E00EB10" w14:textId="77777777" w:rsidR="006330B6" w:rsidRDefault="006330B6" w:rsidP="006330B6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Какая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информация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включена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сообщения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которые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отображаются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сервере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6446C071" w14:textId="09E9F8B5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Закройте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устройства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FF6FF3C" w14:textId="71AA8593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14:paraId="35D33E15" w14:textId="48352E65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41C5DD" wp14:editId="2E3810B9">
            <wp:extent cx="6120765" cy="3232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123"/>
                    <a:stretch/>
                  </pic:blipFill>
                  <pic:spPr bwMode="auto">
                    <a:xfrm>
                      <a:off x="0" y="0"/>
                      <a:ext cx="6120765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1A404" w14:textId="77777777" w:rsidR="006330B6" w:rsidRDefault="006330B6" w:rsidP="006330B6">
      <w:pPr>
        <w:pStyle w:val="parthead"/>
        <w:keepNext/>
        <w:spacing w:before="240" w:beforeAutospacing="0" w:after="0" w:afterAutospacing="0" w:line="31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Часть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2. Доступ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пользователя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журнала</w:t>
      </w:r>
      <w:proofErr w:type="spellEnd"/>
    </w:p>
    <w:p w14:paraId="1C0DF5B0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Другая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важная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часть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относится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 доступу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Наличие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записей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входе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систему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имеет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решающее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значение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поиска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устранения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неполадок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анализа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трафика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Cisco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поддерживает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протокол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авторизации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аутентификации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учета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(AAA). С AAA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можно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только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передать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решение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задачи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проверки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внешний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сервер, но и вести журнал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операций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E97184F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TACACS+ —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это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протокол,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предназначенный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обеспечения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удаленной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проверки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подлинности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помощью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центрального сервера.</w:t>
      </w:r>
    </w:p>
    <w:p w14:paraId="658C7174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Packet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обеспечивает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базовую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поддержку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AAA и TACACS+. R2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настроен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как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сервер TACACS+. R2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отправит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запрос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серверу о том,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является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ли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действительным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проверяя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имя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пароль, и,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зависимости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от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ответа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даст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доступ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или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откажет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Сервер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хранит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учетные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данные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способен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вести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запись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 входах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систему.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Выполните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следующие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действия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чтобы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войти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систему на R2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отобразить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записи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которые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относятся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 входу в систему.</w:t>
      </w:r>
    </w:p>
    <w:p w14:paraId="57E9586A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сервер системного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чтобы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открыть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его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DF1BC37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Выберите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вкладку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Рабочий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стол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выберите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AAA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Accounting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(ААА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Учет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Оставьте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это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открытым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DCE5E6D" w14:textId="77777777" w:rsidR="006330B6" w:rsidRPr="007902E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 &gt; CLI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1094A45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«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Ввод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»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отображения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командной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строки.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запросит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имя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пароль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перед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предоставлением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доступа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своему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интерфейсу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командной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строки.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Введите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следующие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учетные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данные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analyst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cyberops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качестве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имени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пользователя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пароля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соответственно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C732EA1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Вернитесь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регистрации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учетных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данных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AAA сервера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9D0B01B" w14:textId="54204828" w:rsidR="006330B6" w:rsidRDefault="006330B6" w:rsidP="006330B6">
      <w:pPr>
        <w:pStyle w:val="bodytextl50"/>
        <w:keepNext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Какая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информация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содержится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записи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757D15E0" w14:textId="282792CF" w:rsidR="007902E6" w:rsidRDefault="007902E6" w:rsidP="006330B6">
      <w:pPr>
        <w:pStyle w:val="bodytextl50"/>
        <w:keepNext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37E06D" wp14:editId="17ABEF4F">
            <wp:extent cx="5080000" cy="609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979" t="19918" r="14929" b="70675"/>
                    <a:stretch/>
                  </pic:blipFill>
                  <pic:spPr bwMode="auto">
                    <a:xfrm>
                      <a:off x="0" y="0"/>
                      <a:ext cx="5082570" cy="60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0B893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На R2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введите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команду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выхода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из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системы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4B5C528" w14:textId="3A087826" w:rsidR="006330B6" w:rsidRDefault="006330B6" w:rsidP="006330B6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Что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произошло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учета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AAA?</w:t>
      </w:r>
    </w:p>
    <w:p w14:paraId="71F62A76" w14:textId="6AACCF6C" w:rsidR="007902E6" w:rsidRPr="007902E6" w:rsidRDefault="007902E6" w:rsidP="006330B6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добавився ще один запис подібний до попереднього(окрім дати), тільки </w:t>
      </w:r>
      <w:r>
        <w:rPr>
          <w:rFonts w:ascii="Arial" w:hAnsi="Arial" w:cs="Arial"/>
          <w:color w:val="000000"/>
          <w:sz w:val="20"/>
          <w:szCs w:val="20"/>
          <w:lang w:val="en-US"/>
        </w:rPr>
        <w:t>Flag= stop</w:t>
      </w:r>
    </w:p>
    <w:p w14:paraId="6C595CA1" w14:textId="77777777" w:rsidR="006330B6" w:rsidRDefault="006330B6" w:rsidP="006330B6">
      <w:pPr>
        <w:pStyle w:val="parthead"/>
        <w:keepNext/>
        <w:spacing w:before="240" w:beforeAutospacing="0" w:after="0" w:afterAutospacing="0" w:line="31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Часть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3.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NetFlow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визуализация</w:t>
      </w:r>
      <w:proofErr w:type="spellEnd"/>
    </w:p>
    <w:p w14:paraId="3B43892B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топологии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сервер системного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также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является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коллектором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Межсетевой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экран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настроен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качестве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экспортера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8F21A0D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Нажмите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сервер системного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чтобы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развернуть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его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Закройте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учетных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записей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AAA .</w:t>
      </w:r>
    </w:p>
    <w:p w14:paraId="6ADE3FFC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вкладке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Рабочий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стол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выберите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коллектор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Netflow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Службы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коллектора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должны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быть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включены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B498986" w14:textId="77777777" w:rsidR="006330B6" w:rsidRDefault="006330B6" w:rsidP="006330B6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любом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выполните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ping-запрос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корпоративного веб-сервера на 209.165.200.194.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После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кратковременной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задержки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обновится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круговая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диаграмма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отображения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нового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потока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трафика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7F2DD7EE" w14:textId="77777777" w:rsidR="006330B6" w:rsidRDefault="006330B6" w:rsidP="006330B6">
      <w:pPr>
        <w:pStyle w:val="bodytextl50"/>
        <w:keepNext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Отображаемые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круговые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диаграммы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будут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различаться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зависимости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от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трафика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сети.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Другие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потоки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пакетов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такие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как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трафик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связанный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EIGRP,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передаются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между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устройствами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захватывает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пакеты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экспортирует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статистику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коллектор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Чем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дольше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работает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сети, тем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больше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статистики по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трафику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будет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перехвачено.</w:t>
      </w:r>
      <w:bookmarkStart w:id="0" w:name="_GoBack"/>
      <w:bookmarkEnd w:id="0"/>
    </w:p>
    <w:p w14:paraId="1CC1C837" w14:textId="77777777" w:rsidR="006330B6" w:rsidRDefault="006330B6" w:rsidP="006330B6">
      <w:pPr>
        <w:pStyle w:val="labsection"/>
        <w:keepNext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Вопросы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повторения</w:t>
      </w:r>
      <w:proofErr w:type="spellEnd"/>
    </w:p>
    <w:p w14:paraId="512A981B" w14:textId="77777777" w:rsidR="006330B6" w:rsidRDefault="006330B6" w:rsidP="006330B6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Поскольку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присутствующие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задании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инструменты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являются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полезными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каждый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из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них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имеет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собственную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службу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должен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запускаться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абсолютно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разных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устройствах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Лучшим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способом,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который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будет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рассматриваться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далее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рамках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этого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курса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является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концентрирование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всей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информации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входе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систему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одном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инструменте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что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позволяет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легко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организовать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перекрестные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ссылки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предоставит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мощные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возможности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поиска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Платформы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управления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событиями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данными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системе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информационной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безопасности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(SIEM)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могут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собирать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файлы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журнала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информацию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из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различных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источников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также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интегрировать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информацию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доступа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 одному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инструменту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78CB57A" w14:textId="77777777" w:rsidR="00570515" w:rsidRPr="006330B6" w:rsidRDefault="00570515">
      <w:pPr>
        <w:rPr>
          <w:lang w:val="en-US"/>
        </w:rPr>
      </w:pPr>
    </w:p>
    <w:sectPr w:rsidR="00570515" w:rsidRPr="006330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D3"/>
    <w:rsid w:val="001A1ED3"/>
    <w:rsid w:val="00570515"/>
    <w:rsid w:val="006330B6"/>
    <w:rsid w:val="007902E6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3180"/>
  <w15:chartTrackingRefBased/>
  <w15:docId w15:val="{118B08A6-B60C-4600-90F8-87D91AAD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itle">
    <w:name w:val="labtitle"/>
    <w:basedOn w:val="a"/>
    <w:rsid w:val="0063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absection">
    <w:name w:val="labsection"/>
    <w:basedOn w:val="a"/>
    <w:rsid w:val="0063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ulletlevel1">
    <w:name w:val="bulletlevel1"/>
    <w:basedOn w:val="a"/>
    <w:rsid w:val="0063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odytextl25">
    <w:name w:val="bodytextl25"/>
    <w:basedOn w:val="a"/>
    <w:rsid w:val="0063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thead">
    <w:name w:val="parthead"/>
    <w:basedOn w:val="a"/>
    <w:rsid w:val="0063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ephead">
    <w:name w:val="stephead"/>
    <w:basedOn w:val="a"/>
    <w:rsid w:val="0063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ubstepalpha">
    <w:name w:val="substepalpha"/>
    <w:basedOn w:val="a"/>
    <w:rsid w:val="0063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6330B6"/>
  </w:style>
  <w:style w:type="character" w:customStyle="1" w:styleId="bodytextchar1">
    <w:name w:val="bodytextchar1"/>
    <w:basedOn w:val="a0"/>
    <w:rsid w:val="006330B6"/>
  </w:style>
  <w:style w:type="paragraph" w:customStyle="1" w:styleId="bodytextl50">
    <w:name w:val="bodytextl50"/>
    <w:basedOn w:val="a"/>
    <w:rsid w:val="0063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4039</Words>
  <Characters>2303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Андрусів Соломія Ігорівна</dc:creator>
  <cp:keywords/>
  <dc:description/>
  <cp:lastModifiedBy>Андрусів Соломія Ігорівна</cp:lastModifiedBy>
  <cp:revision>3</cp:revision>
  <dcterms:created xsi:type="dcterms:W3CDTF">2020-04-06T14:03:00Z</dcterms:created>
  <dcterms:modified xsi:type="dcterms:W3CDTF">2020-04-06T15:19:00Z</dcterms:modified>
</cp:coreProperties>
</file>