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0BD7" w14:textId="77777777" w:rsidR="00515389" w:rsidRPr="00515389" w:rsidRDefault="00515389" w:rsidP="00515389">
      <w:pPr>
        <w:spacing w:before="60" w:after="60" w:line="360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Tracer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–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Identify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32"/>
          <w:szCs w:val="32"/>
          <w:lang w:eastAsia="uk-UA"/>
        </w:rPr>
        <w:t>Flow</w:t>
      </w:r>
      <w:proofErr w:type="spellEnd"/>
    </w:p>
    <w:p w14:paraId="53A2F5D2" w14:textId="77777777" w:rsidR="00515389" w:rsidRPr="00515389" w:rsidRDefault="00515389" w:rsidP="00515389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Objectives</w:t>
      </w:r>
      <w:proofErr w:type="spellEnd"/>
    </w:p>
    <w:p w14:paraId="2DBD5467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val="x-none"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val="x-none"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val="x-none" w:eastAsia="uk-UA"/>
        </w:rPr>
        <w:t>this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val="x-none"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val="x-none" w:eastAsia="uk-UA"/>
        </w:rPr>
        <w:t>activity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val="x-none" w:eastAsia="uk-UA"/>
        </w:rPr>
        <w:t>,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LAN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WAN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also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change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change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535BC876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1: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Verify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Connectivity</w:t>
      </w:r>
      <w:proofErr w:type="spellEnd"/>
    </w:p>
    <w:p w14:paraId="032636EE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2: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>Remote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 xml:space="preserve"> LAN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>Network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>Topology</w:t>
      </w:r>
      <w:proofErr w:type="spellEnd"/>
    </w:p>
    <w:p w14:paraId="6C15F6B0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3: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 xml:space="preserve">WAN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>Network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val="x-none" w:eastAsia="uk-UA"/>
        </w:rPr>
        <w:t>Topology</w:t>
      </w:r>
      <w:proofErr w:type="spellEnd"/>
    </w:p>
    <w:p w14:paraId="21A5C0EB" w14:textId="77777777" w:rsidR="00515389" w:rsidRPr="00515389" w:rsidRDefault="00515389" w:rsidP="00515389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Background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/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Scenario</w:t>
      </w:r>
      <w:proofErr w:type="spellEnd"/>
    </w:p>
    <w:p w14:paraId="6EE6AF0A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Tracer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allows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design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creation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activity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presented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simplified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explore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travel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through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Tracer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also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changes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change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22D61144" w14:textId="77777777" w:rsidR="00515389" w:rsidRPr="00515389" w:rsidRDefault="00515389" w:rsidP="00515389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Required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Resources</w:t>
      </w:r>
      <w:proofErr w:type="spellEnd"/>
    </w:p>
    <w:p w14:paraId="09611049" w14:textId="77777777" w:rsidR="00515389" w:rsidRPr="00515389" w:rsidRDefault="00515389" w:rsidP="00515389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Symbol" w:eastAsia="Times New Roman" w:hAnsi="Symbol" w:cs="Arial"/>
          <w:color w:val="000000"/>
          <w:sz w:val="20"/>
          <w:szCs w:val="20"/>
          <w:lang w:eastAsia="uk-UA"/>
        </w:rPr>
        <w:t>·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Latest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version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Tracer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installed</w:t>
      </w:r>
      <w:proofErr w:type="spellEnd"/>
    </w:p>
    <w:p w14:paraId="6BBA64EF" w14:textId="77777777" w:rsidR="00515389" w:rsidRPr="00515389" w:rsidRDefault="00515389" w:rsidP="0051538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1: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Verifying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Connectivity</w:t>
      </w:r>
      <w:proofErr w:type="spellEnd"/>
    </w:p>
    <w:p w14:paraId="68BF094D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verify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that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access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other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from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devices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Home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03D4BF25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PC0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Desktop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tab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13B59EB3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URL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field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 www.cisco.pka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Go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sure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.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pka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domain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not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.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com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domain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should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successful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Fast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Forward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Time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speed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up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process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3995EB9B" w14:textId="12566819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Repeat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www.web.pka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should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successful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 xml:space="preserve"> </w:t>
      </w:r>
      <w:r w:rsidRPr="00515389">
        <w:rPr>
          <w:rFonts w:ascii="Arial" w:eastAsia="Times New Roman" w:hAnsi="Arial" w:cs="Arial"/>
          <w:color w:val="000000"/>
          <w:sz w:val="20"/>
          <w:szCs w:val="20"/>
          <w:shd w:val="clear" w:color="auto" w:fill="E2EFD9" w:themeFill="accent6" w:themeFillTint="33"/>
          <w:lang w:val="en-US" w:eastAsia="uk-UA"/>
        </w:rPr>
        <w:t>It was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E2EFD9" w:themeFill="accent6" w:themeFillTint="33"/>
          <w:lang w:val="en-US" w:eastAsia="uk-UA"/>
        </w:rPr>
        <w:t xml:space="preserve"> successful</w:t>
      </w:r>
    </w:p>
    <w:p w14:paraId="477C6416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Exit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finished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0A18847A" w14:textId="77777777" w:rsidR="00515389" w:rsidRPr="00515389" w:rsidRDefault="00515389" w:rsidP="0051538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2: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Remote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LAN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Topology</w:t>
      </w:r>
      <w:proofErr w:type="spellEnd"/>
    </w:p>
    <w:p w14:paraId="699EDFAF" w14:textId="77777777" w:rsidR="00515389" w:rsidRPr="00515389" w:rsidRDefault="00515389" w:rsidP="0051538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Tracer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through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remote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LAN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0EF83297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S).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Show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All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/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None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clear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event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list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filters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62B9818D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Edit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Filters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DNS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under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IPv4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tab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HTTP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under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Misc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tab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01ABEEFE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PC0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www.web.pka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Go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3BFC47E9" w14:textId="5811ABA1" w:rsidR="00515389" w:rsidRDefault="00515389" w:rsidP="0051538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Predict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resolve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www.web.pka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prediction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38F2331A" w14:textId="2917B0B4" w:rsidR="00515389" w:rsidRPr="00515389" w:rsidRDefault="00515389" w:rsidP="0051538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PC0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wireless router 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cable modem0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cloud0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router5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east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switch0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switch1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 xml:space="preserve">public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dns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www.web.pka</w:t>
      </w:r>
    </w:p>
    <w:p w14:paraId="585F93FB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Capture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/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Forward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until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webpage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displayed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PC0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view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View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Previous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Events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prompted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Buffer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Full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dialog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box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  <w:bookmarkStart w:id="0" w:name="_GoBack"/>
      <w:bookmarkEnd w:id="0"/>
    </w:p>
    <w:p w14:paraId="65BCE8F6" w14:textId="77777777" w:rsidR="00515389" w:rsidRPr="00515389" w:rsidRDefault="00515389" w:rsidP="0051538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After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has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resolved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HTTP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travel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display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webpage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observations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1B420AF9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Real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time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R).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X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icon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right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tool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panel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Delete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tool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Remove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between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Switch0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1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from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Public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broken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After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30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seconds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learn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broken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Fast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Forward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speed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up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process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4FABB19F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Arrow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tool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above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Delete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tool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de-select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Delete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08C9FF53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S).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Tablet0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navigate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www.web.pka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Auto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Capture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Play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have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Tracer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forward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without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interaction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also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Play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Slider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right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speed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up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forwarding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4854CF78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broken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LAN,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change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78A810E6" w14:textId="77777777" w:rsidR="00515389" w:rsidRPr="00515389" w:rsidRDefault="00515389" w:rsidP="0051538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lastRenderedPageBreak/>
        <w:t>Part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3: WAN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Topology</w:t>
      </w:r>
      <w:proofErr w:type="spellEnd"/>
    </w:p>
    <w:p w14:paraId="629D2D61" w14:textId="77777777" w:rsidR="00515389" w:rsidRPr="00515389" w:rsidRDefault="00515389" w:rsidP="0051538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Step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 xml:space="preserve"> 1: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 xml:space="preserve">PC0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websites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42E2DCBF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Remaining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PC0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www.cisco.pka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Go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143B648E" w14:textId="77777777" w:rsidR="00515389" w:rsidRPr="00515389" w:rsidRDefault="00515389" w:rsidP="00515389">
      <w:pPr>
        <w:keepNext/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Predict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resolve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www.cisco.pka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prediction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458D54E8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Capture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/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Forward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until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webpage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displayed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PC0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view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flow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View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Previous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Events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prompted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Buffer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Full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dialog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box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59FF2065" w14:textId="77777777" w:rsidR="00515389" w:rsidRPr="00515389" w:rsidRDefault="00515389" w:rsidP="0051538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After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has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resolved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HTTP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travel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display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webpage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observations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2B8AB3E9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Real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time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R).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Remove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between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Router4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Router2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from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inaccessible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routers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Enhanced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Interior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Gateway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Protocol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(EIGRP)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dynamically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adjust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tables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account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deleted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0324B6BC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S).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Tablet0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navigate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www.cisco.pka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3282E98B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broken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WAN,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would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path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change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?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63464985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Real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time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R).</w:t>
      </w:r>
    </w:p>
    <w:p w14:paraId="1A7F63DC" w14:textId="77777777" w:rsidR="00515389" w:rsidRPr="00515389" w:rsidRDefault="00515389" w:rsidP="0051538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uk-UA"/>
        </w:rPr>
      </w:pPr>
      <w:proofErr w:type="spellStart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Step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 xml:space="preserve"> 2: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 xml:space="preserve">PC1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websites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2426C205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PC1 &gt;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Desktop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command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prompt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7DEDFE26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tracert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www.web.pka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command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2E3BEAD2" w14:textId="77777777" w:rsidR="00515389" w:rsidRPr="00515389" w:rsidRDefault="00515389" w:rsidP="00515389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51538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PC&gt; </w:t>
      </w:r>
      <w:proofErr w:type="spellStart"/>
      <w:r w:rsidRPr="005153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tracert</w:t>
      </w:r>
      <w:proofErr w:type="spellEnd"/>
      <w:r w:rsidRPr="005153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 xml:space="preserve"> www.web.pka</w:t>
      </w:r>
    </w:p>
    <w:p w14:paraId="4BAC4D3C" w14:textId="77777777" w:rsidR="00515389" w:rsidRPr="00515389" w:rsidRDefault="00515389" w:rsidP="00515389">
      <w:pPr>
        <w:keepNext/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Match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tracert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results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devices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Hover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over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routers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topology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view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interfaces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routers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popup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not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stay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active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enough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access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following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manner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&gt; CLI &gt;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Now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command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show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ip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interface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brief</w:t>
      </w: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getting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listing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interfaces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addresses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921"/>
        <w:gridCol w:w="2306"/>
        <w:gridCol w:w="3330"/>
      </w:tblGrid>
      <w:tr w:rsidR="00515389" w:rsidRPr="00515389" w14:paraId="045C082B" w14:textId="77777777" w:rsidTr="00515389">
        <w:trPr>
          <w:cantSplit/>
          <w:jc w:val="center"/>
        </w:trPr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1BD38F" w14:textId="77777777" w:rsidR="00515389" w:rsidRPr="00515389" w:rsidRDefault="00515389" w:rsidP="00515389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>Trace</w:t>
            </w:r>
            <w:proofErr w:type="spellEnd"/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>Number</w:t>
            </w:r>
            <w:proofErr w:type="spellEnd"/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8FE9D8" w14:textId="77777777" w:rsidR="00515389" w:rsidRPr="00515389" w:rsidRDefault="00515389" w:rsidP="00515389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>Device</w:t>
            </w:r>
            <w:proofErr w:type="spellEnd"/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0AD598" w14:textId="77777777" w:rsidR="00515389" w:rsidRPr="00515389" w:rsidRDefault="00515389" w:rsidP="00515389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  <w:proofErr w:type="spellStart"/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>Interface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B0DEB2" w14:textId="77777777" w:rsidR="00515389" w:rsidRPr="00515389" w:rsidRDefault="00515389" w:rsidP="00515389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 xml:space="preserve">IP </w:t>
            </w:r>
            <w:proofErr w:type="spellStart"/>
            <w:r w:rsidRPr="005153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uk-UA"/>
              </w:rPr>
              <w:t>Address</w:t>
            </w:r>
            <w:proofErr w:type="spellEnd"/>
          </w:p>
        </w:tc>
      </w:tr>
      <w:tr w:rsidR="00515389" w:rsidRPr="00515389" w14:paraId="6E5122CE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B20142" w14:textId="5B0403AB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E71E31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7DEFC7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64850E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</w:tr>
      <w:tr w:rsidR="00515389" w:rsidRPr="00515389" w14:paraId="04005EC6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B125EF" w14:textId="440DA49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090748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693D9B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6D4518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</w:tr>
      <w:tr w:rsidR="00515389" w:rsidRPr="00515389" w14:paraId="50827154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40761F" w14:textId="5A701D28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0052D6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76B1D6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912D45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</w:tr>
      <w:tr w:rsidR="00515389" w:rsidRPr="00515389" w14:paraId="2426477A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42855F" w14:textId="6A3C4A3B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036FE5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E86AA0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4F4C13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</w:tr>
      <w:tr w:rsidR="00515389" w:rsidRPr="00515389" w14:paraId="4B0B08FA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90CD3D" w14:textId="51D3F570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1E86A9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20D1A6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176F07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 </w:t>
            </w:r>
          </w:p>
        </w:tc>
      </w:tr>
      <w:tr w:rsidR="00515389" w:rsidRPr="00515389" w14:paraId="472DE341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6449D2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70BF72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East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6D8788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proofErr w:type="spellStart"/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Serial</w:t>
            </w:r>
            <w:proofErr w:type="spellEnd"/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0/0/0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F528E0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209.165.202.130</w:t>
            </w:r>
          </w:p>
        </w:tc>
      </w:tr>
      <w:tr w:rsidR="00515389" w:rsidRPr="00515389" w14:paraId="0AD1B7CD" w14:textId="77777777" w:rsidTr="00515389">
        <w:trPr>
          <w:cantSplit/>
          <w:jc w:val="center"/>
        </w:trPr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741233" w14:textId="77777777" w:rsidR="00515389" w:rsidRPr="00515389" w:rsidRDefault="00515389" w:rsidP="005153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B0358" w14:textId="77777777" w:rsidR="00515389" w:rsidRPr="00515389" w:rsidRDefault="00515389" w:rsidP="0051538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www.web.pka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EC387C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NIC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3FCE14" w14:textId="77777777" w:rsidR="00515389" w:rsidRPr="00515389" w:rsidRDefault="00515389" w:rsidP="00515389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515389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209.165.202.132 / 192.168.2.254</w:t>
            </w:r>
          </w:p>
        </w:tc>
      </w:tr>
    </w:tbl>
    <w:p w14:paraId="2A84E17B" w14:textId="77777777" w:rsidR="00515389" w:rsidRPr="00515389" w:rsidRDefault="00515389" w:rsidP="0051538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Network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translation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(NAT)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translate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private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www.web.pka IP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192.168.2.254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routable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IPv4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209.165.202.132.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tracert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result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first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IPv4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209.165.202.132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G0/1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interface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East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second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line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IPv4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209.165.202.132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displays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public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IPv4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address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server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46CAF364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mode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Shift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+ S).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browser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PC1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enter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www.web.pka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URL.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Go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72E816A5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Click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Capture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/ 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Forward</w:t>
      </w:r>
      <w:proofErr w:type="spellEnd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load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web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page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4CB9B78B" w14:textId="77777777" w:rsidR="00515389" w:rsidRPr="00515389" w:rsidRDefault="00515389" w:rsidP="0051538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f.</w:t>
      </w:r>
      <w:r w:rsidRPr="00515389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Compare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tracert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 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results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simulation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results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HTTP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packets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Record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your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observations</w:t>
      </w:r>
      <w:proofErr w:type="spellEnd"/>
      <w:r w:rsidRPr="00515389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14:paraId="48CFB5EA" w14:textId="77777777" w:rsidR="00124C80" w:rsidRDefault="00124C80"/>
    <w:sectPr w:rsidR="00124C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D9"/>
    <w:rsid w:val="00124C80"/>
    <w:rsid w:val="00515389"/>
    <w:rsid w:val="0081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363A"/>
  <w15:chartTrackingRefBased/>
  <w15:docId w15:val="{59648362-EA87-48E2-9B2D-D109A84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itle">
    <w:name w:val="labtitle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absection">
    <w:name w:val="labsection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odytextl25">
    <w:name w:val="bodytextl25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15389"/>
  </w:style>
  <w:style w:type="paragraph" w:customStyle="1" w:styleId="bodytextl25bold">
    <w:name w:val="bodytextl25bold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ulletlevel1">
    <w:name w:val="bulletlevel1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thead">
    <w:name w:val="parthead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ubstepalpha">
    <w:name w:val="substepalpha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odytextl50">
    <w:name w:val="bodytextl50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ephead">
    <w:name w:val="stephead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md">
    <w:name w:val="cmd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heading">
    <w:name w:val="tableheading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abletext">
    <w:name w:val="tabletext"/>
    <w:basedOn w:val="a"/>
    <w:rsid w:val="0051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3477</Words>
  <Characters>1982</Characters>
  <Application>Microsoft Office Word</Application>
  <DocSecurity>0</DocSecurity>
  <Lines>16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solja484@gmail.com</dc:creator>
  <cp:keywords/>
  <dc:description/>
  <cp:lastModifiedBy>solja484@gmail.com</cp:lastModifiedBy>
  <cp:revision>3</cp:revision>
  <dcterms:created xsi:type="dcterms:W3CDTF">2020-02-04T12:54:00Z</dcterms:created>
  <dcterms:modified xsi:type="dcterms:W3CDTF">2020-02-04T13:03:00Z</dcterms:modified>
</cp:coreProperties>
</file>