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media/rId353.png" ContentType="image/png"/>
  <Override PartName="/word/media/rId367.png" ContentType="image/png"/>
  <Override PartName="/word/media/rId366.png" ContentType="image/png"/>
  <Override PartName="/word/media/rId354.png" ContentType="image/png"/>
  <Override PartName="/word/media/rId183.png" ContentType="image/png"/>
  <Override PartName="/word/media/rId202.png" ContentType="image/png"/>
  <Override PartName="/word/media/rId212.png" ContentType="image/png"/>
  <Override PartName="/word/media/rId48.png" ContentType="image/png"/>
  <Override PartName="/word/media/rId300.png" ContentType="image/png"/>
  <Override PartName="/word/media/rId211.png" ContentType="image/png"/>
  <Override PartName="/word/media/rId298.png" ContentType="image/png"/>
  <Override PartName="/word/media/rId92.png" ContentType="image/png"/>
  <Override PartName="/word/media/rId216.png" ContentType="image/png"/>
  <Override PartName="/word/media/rId205.png" ContentType="image/png"/>
  <Override PartName="/word/media/rId207.png" ContentType="image/png"/>
  <Override PartName="/word/media/rId316.png" ContentType="image/png"/>
  <Override PartName="/word/media/rId85.png" ContentType="image/png"/>
  <Override PartName="/word/media/rId166.png" ContentType="image/png"/>
  <Override PartName="/word/media/rId208.png" ContentType="image/png"/>
  <Override PartName="/word/media/rId177.png" ContentType="image/png"/>
  <Override PartName="/word/media/rId215.png" ContentType="image/png"/>
  <Override PartName="/word/media/rId217.png" ContentType="image/png"/>
  <Override PartName="/word/media/rId50.png" ContentType="image/png"/>
  <Override PartName="/word/media/rId263.png" ContentType="image/png"/>
  <Override PartName="/word/media/rId213.png" ContentType="image/png"/>
  <Override PartName="/word/media/rId294.png" ContentType="image/png"/>
  <Override PartName="/word/media/rId262.png" ContentType="image/png"/>
  <Override PartName="/word/media/rId297.png" ContentType="image/png"/>
  <Override PartName="/word/media/rId35.png" ContentType="image/png"/>
  <Override PartName="/word/media/rId59.png" ContentType="image/png"/>
  <Override PartName="/word/media/rId56.png" ContentType="image/png"/>
  <Override PartName="/word/media/rId57.png" ContentType="image/png"/>
  <Override PartName="/word/media/rId67.png" ContentType="image/png"/>
  <Override PartName="/word/media/rId39.png" ContentType="image/png"/>
  <Override PartName="/word/media/rId53.png" ContentType="image/png"/>
  <Override PartName="/word/media/rId20.png" ContentType="image/png"/>
  <Override PartName="/word/media/rId54.png" ContentType="image/png"/>
  <Override PartName="/word/media/image1.png" ContentType="image/png"/>
  <Override PartName="/word/media/image6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9.png" ContentType="image/png"/>
  <Override PartName="/word/media/image8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1" w:name="azure-mysql-developer-guide"/>
    <w:p>
      <w:pPr>
        <w:pStyle w:val="Heading1"/>
      </w:pPr>
      <w:r>
        <w:t xml:space="preserve">Azure MySQL Developer Guide</w:t>
      </w:r>
    </w:p>
    <w:p>
      <w:pPr>
        <w:pStyle w:val="FirstParagraph"/>
      </w:pPr>
      <w:r>
        <w:t xml:space="preserve">Welcome to THE comprehensive guide to developing MySQL based</w:t>
      </w:r>
      <w:r>
        <w:t xml:space="preserve"> </w:t>
      </w:r>
      <w:r>
        <w:t xml:space="preserve">applications on Microsoft Azure! Whether you are creating your first</w:t>
      </w:r>
      <w:r>
        <w:t xml:space="preserve"> </w:t>
      </w:r>
      <w:r>
        <w:t xml:space="preserve">production application or improving an existing enterprise system, this</w:t>
      </w:r>
      <w:r>
        <w:t xml:space="preserve"> </w:t>
      </w:r>
      <w:r>
        <w:t xml:space="preserve">guide will take you through the basics of MySQL fundamentals all the way</w:t>
      </w:r>
      <w:r>
        <w:t xml:space="preserve"> </w:t>
      </w:r>
      <w:r>
        <w:t xml:space="preserve">to advanced architecture and design. From beginning to end, it is a</w:t>
      </w:r>
      <w:r>
        <w:t xml:space="preserve"> </w:t>
      </w:r>
      <w:r>
        <w:t xml:space="preserve">content journey designed to help ensure your future or existing MySQL</w:t>
      </w:r>
      <w:r>
        <w:t xml:space="preserve"> </w:t>
      </w:r>
      <w:r>
        <w:t xml:space="preserve">systems are performing at their best and as usage grows.</w:t>
      </w:r>
    </w:p>
    <w:p>
      <w:pPr>
        <w:pStyle w:val="CaptionedFigure"/>
      </w:pPr>
      <w:r>
        <w:drawing>
          <wp:inline>
            <wp:extent cx="6400800" cy="3372250"/>
            <wp:effectExtent b="0" l="0" r="0" t="0"/>
            <wp:docPr descr="The diagram shows the progression of development evolution in the guide." title="MySQL Journey" id="1" name="Picture"/>
            <a:graphic>
              <a:graphicData uri="http://schemas.openxmlformats.org/drawingml/2006/picture">
                <pic:pic>
                  <pic:nvPicPr>
                    <pic:cNvPr descr="media/mysql-journe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diagram shows the progression of development evolution in the</w:t>
      </w:r>
      <w:r>
        <w:t xml:space="preserve"> </w:t>
      </w:r>
      <w:r>
        <w:t xml:space="preserve">guide.</w:t>
      </w:r>
    </w:p>
    <w:p>
      <w:pPr>
        <w:pStyle w:val="BodyText"/>
      </w:pPr>
      <w:r>
        <w:t xml:space="preserve">The topics and flow contained in this guide cover the advantages of</w:t>
      </w:r>
      <w:r>
        <w:t xml:space="preserve"> </w:t>
      </w:r>
      <w:r>
        <w:t xml:space="preserve">migrating to or leveraging various simple to use, valuable Azure cloud</w:t>
      </w:r>
      <w:r>
        <w:t xml:space="preserve"> </w:t>
      </w:r>
      <w:r>
        <w:t xml:space="preserve">services in your architectures. Learn how easy and quick it is to create</w:t>
      </w:r>
      <w:r>
        <w:t xml:space="preserve"> </w:t>
      </w:r>
      <w:r>
        <w:t xml:space="preserve">applications backed by Azure Database for MySQL. In addition to building</w:t>
      </w:r>
      <w:r>
        <w:t xml:space="preserve"> </w:t>
      </w:r>
      <w:r>
        <w:t xml:space="preserve">your own services, you can also leverage the vast amount of value-add</w:t>
      </w:r>
      <w:r>
        <w:t xml:space="preserve"> </w:t>
      </w:r>
      <w:r>
        <w:t xml:space="preserve">services available in the Azure Marketplace. Throughout your developer</w:t>
      </w:r>
      <w:r>
        <w:t xml:space="preserve"> </w:t>
      </w:r>
      <w:r>
        <w:t xml:space="preserve">journey, strive to leverage the vast number of resources presented</w:t>
      </w:r>
      <w:r>
        <w:t xml:space="preserve"> </w:t>
      </w:r>
      <w:r>
        <w:t xml:space="preserve">rather than going at it on your own!</w:t>
      </w:r>
    </w:p>
    <w:p>
      <w:pPr>
        <w:pStyle w:val="BodyText"/>
      </w:pPr>
      <w:r>
        <w:t xml:space="preserve">Becuase every company and project is unique, this guide provides</w:t>
      </w:r>
      <w:r>
        <w:t xml:space="preserve"> </w:t>
      </w:r>
      <w:r>
        <w:t xml:space="preserve">insightful service descriptions and tool comparisons to allow the reader</w:t>
      </w:r>
      <w:r>
        <w:t xml:space="preserve"> </w:t>
      </w:r>
      <w:r>
        <w:t xml:space="preserve">to make choices that fit their environment, system, and budget needs.</w:t>
      </w:r>
      <w:r>
        <w:t xml:space="preserve"> </w:t>
      </w:r>
      <w:r>
        <w:t xml:space="preserve">Proven industry architecture examples provide best practice jumpstarts</w:t>
      </w:r>
      <w:r>
        <w:t xml:space="preserve"> </w:t>
      </w:r>
      <w:r>
        <w:t xml:space="preserve">allowing for solid architecture foundations and addressing potential</w:t>
      </w:r>
      <w:r>
        <w:t xml:space="preserve"> </w:t>
      </w:r>
      <w:r>
        <w:t xml:space="preserve">compliance needs.</w:t>
      </w:r>
    </w:p>
    <w:p>
      <w:pPr>
        <w:pStyle w:val="BodyText"/>
      </w:pPr>
      <w:r>
        <w:t xml:space="preserve">Development teams will understand the best architecture and security</w:t>
      </w:r>
      <w:r>
        <w:t xml:space="preserve"> </w:t>
      </w:r>
      <w:r>
        <w:t xml:space="preserve">practices – avoiding the problems and costs of poor design. They will</w:t>
      </w:r>
      <w:r>
        <w:t xml:space="preserve"> </w:t>
      </w:r>
      <w:r>
        <w:t xml:space="preserve">gain the knowledge to automate builds, package, test, and deliver</w:t>
      </w:r>
      <w:r>
        <w:t xml:space="preserve"> </w:t>
      </w:r>
      <w:r>
        <w:t xml:space="preserve">applications to desired environments. By leveraging continous deployment</w:t>
      </w:r>
      <w:r>
        <w:t xml:space="preserve"> </w:t>
      </w:r>
      <w:r>
        <w:t xml:space="preserve">and integration, costs related to manual deployment tasks can be reduced</w:t>
      </w:r>
      <w:r>
        <w:t xml:space="preserve"> </w:t>
      </w:r>
      <w:r>
        <w:t xml:space="preserve">or completely removed.</w:t>
      </w:r>
    </w:p>
    <w:p>
      <w:pPr>
        <w:pStyle w:val="BodyText"/>
      </w:pPr>
      <w:r>
        <w:t xml:space="preserve">Building and deploying an application are not the final steps in the</w:t>
      </w:r>
      <w:r>
        <w:t xml:space="preserve"> </w:t>
      </w:r>
      <w:r>
        <w:t xml:space="preserve">application lifecycle. This guide will cover how easy it is to monitor</w:t>
      </w:r>
      <w:r>
        <w:t xml:space="preserve"> </w:t>
      </w:r>
      <w:r>
        <w:t xml:space="preserve">system uptime and performance in your various Azure services.</w:t>
      </w:r>
      <w:r>
        <w:t xml:space="preserve"> </w:t>
      </w:r>
      <w:r>
        <w:t xml:space="preserve">Administrators will appreciate the realistic and straightforward</w:t>
      </w:r>
      <w:r>
        <w:t xml:space="preserve"> </w:t>
      </w:r>
      <w:r>
        <w:t xml:space="preserve">troubleshooting tips that help keep downtime to a minimum and users</w:t>
      </w:r>
      <w:r>
        <w:t xml:space="preserve"> </w:t>
      </w:r>
      <w:r>
        <w:t xml:space="preserve">happy.</w:t>
      </w:r>
    </w:p>
    <w:p>
      <w:pPr>
        <w:pStyle w:val="BodyText"/>
      </w:pPr>
      <w:r>
        <w:t xml:space="preserve">&lt;&lt;&lt;&lt;&lt;&lt;&lt; Updated upstream The ultimate goal for you is to</w:t>
      </w:r>
      <w:r>
        <w:t xml:space="preserve"> </w:t>
      </w:r>
      <w:r>
        <w:t xml:space="preserve">successfully deploy a stable, performant MySQL application running</w:t>
      </w:r>
      <w:r>
        <w:t xml:space="preserve"> </w:t>
      </w:r>
      <w:r>
        <w:t xml:space="preserve">securely in Microsoft Azure using cloud best practices. Let’s start the</w:t>
      </w:r>
      <w:r>
        <w:t xml:space="preserve"> </w:t>
      </w:r>
      <w:r>
        <w:t xml:space="preserve">journey! ======= The ultimate goal of this guide it to provide the</w:t>
      </w:r>
      <w:r>
        <w:t xml:space="preserve"> </w:t>
      </w:r>
      <w:r>
        <w:t xml:space="preserve">guidance to successfully develop and deploy a stable, performant,</w:t>
      </w:r>
      <w:r>
        <w:t xml:space="preserve"> </w:t>
      </w:r>
      <w:r>
        <w:t xml:space="preserve">secure, best practices based MySQL application running in Microsoft</w:t>
      </w:r>
      <w:r>
        <w:t xml:space="preserve"> </w:t>
      </w:r>
      <w:r>
        <w:t xml:space="preserve">Azure.</w:t>
      </w:r>
    </w:p>
    <w:p>
      <w:pPr>
        <w:pStyle w:val="BodyText"/>
      </w:pPr>
      <w:r>
        <w:t xml:space="preserve">Let’s begin the journey! &gt;&gt;&gt;&gt;&gt;&gt;&gt; Stashed changes</w:t>
      </w:r>
    </w:p>
    <w:bookmarkEnd w:id="21"/>
    <w:bookmarkStart w:id="32" w:name="X2010ead024f6c1e1393f287088a1369d56ffbd7"/>
    <w:p>
      <w:pPr>
        <w:pStyle w:val="Heading1"/>
      </w:pPr>
      <w:r>
        <w:t xml:space="preserve">Introduction and common use cases for MySQL</w:t>
      </w:r>
    </w:p>
    <w:p>
      <w:pPr>
        <w:pStyle w:val="FirstParagraph"/>
      </w:pPr>
      <w:r>
        <w:t xml:space="preserve">MySQL is a relational database management system based on SQL –</w:t>
      </w:r>
      <w:r>
        <w:t xml:space="preserve"> </w:t>
      </w:r>
      <w:r>
        <w:t xml:space="preserve">Structured Query Language. MySQL supports a rich set of SQL query</w:t>
      </w:r>
      <w:r>
        <w:t xml:space="preserve"> </w:t>
      </w:r>
      <w:r>
        <w:t xml:space="preserve">capabilities and offers excellent performance through storage engines</w:t>
      </w:r>
      <w:r>
        <w:t xml:space="preserve"> </w:t>
      </w:r>
      <w:r>
        <w:t xml:space="preserve">optimized for transactional and non-transactional workloads, in-memory</w:t>
      </w:r>
      <w:r>
        <w:t xml:space="preserve"> </w:t>
      </w:r>
      <w:r>
        <w:t xml:space="preserve">processing, and robust server configuration through modules. Its low</w:t>
      </w:r>
      <w:r>
        <w:t xml:space="preserve"> </w:t>
      </w:r>
      <w:r>
        <w:t xml:space="preserve">total cost of ownership makes it extremely popular with many</w:t>
      </w:r>
      <w:r>
        <w:t xml:space="preserve"> </w:t>
      </w:r>
      <w:r>
        <w:t xml:space="preserve">organizations. Customers can use their existing frameworks and languages</w:t>
      </w:r>
      <w:r>
        <w:t xml:space="preserve"> </w:t>
      </w:r>
      <w:r>
        <w:t xml:space="preserve">to connect easily with a MySQL database. Consult the</w:t>
      </w:r>
      <w:r>
        <w:t xml:space="preserve"> </w:t>
      </w:r>
      <w:hyperlink r:id="rId22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a more in-depth review of MySQL’s features.</w:t>
      </w:r>
    </w:p>
    <w:p>
      <w:pPr>
        <w:pStyle w:val="BodyText"/>
      </w:pPr>
      <w:r>
        <w:t xml:space="preserve">One of the most common use cases for MySQL databases is web</w:t>
      </w:r>
      <w:r>
        <w:t xml:space="preserve"> </w:t>
      </w:r>
      <w:r>
        <w:t xml:space="preserve">applications. Due to MySQL’s scalability, popular content management</w:t>
      </w:r>
      <w:r>
        <w:t xml:space="preserve"> </w:t>
      </w:r>
      <w:r>
        <w:t xml:space="preserve">systems, such as</w:t>
      </w:r>
      <w:r>
        <w:t xml:space="preserve"> </w:t>
      </w:r>
      <w:hyperlink r:id="rId23">
        <w:r>
          <w:rPr>
            <w:rStyle w:val="Hyperlink"/>
          </w:rPr>
          <w:t xml:space="preserve">WordPress</w:t>
        </w:r>
      </w:hyperlink>
      <w:r>
        <w:t xml:space="preserve"> </w:t>
      </w:r>
      <w:r>
        <w:t xml:space="preserve">and</w:t>
      </w:r>
      <w:r>
        <w:t xml:space="preserve"> </w:t>
      </w:r>
      <w:hyperlink r:id="rId24">
        <w:r>
          <w:rPr>
            <w:rStyle w:val="Hyperlink"/>
          </w:rPr>
          <w:t xml:space="preserve">Drupal</w:t>
        </w:r>
      </w:hyperlink>
      <w:r>
        <w:t xml:space="preserve"> </w:t>
      </w:r>
      <w:r>
        <w:t xml:space="preserve">utilize it for data persistence. More</w:t>
      </w:r>
      <w:r>
        <w:t xml:space="preserve"> </w:t>
      </w:r>
      <w:r>
        <w:t xml:space="preserve">broadly, LAMP apps, which integrate Linux, Apache, MySQL, and PHP,</w:t>
      </w:r>
      <w:r>
        <w:t xml:space="preserve"> </w:t>
      </w:r>
      <w:r>
        <w:t xml:space="preserve">leverage scalable web servers, languages, and database engines to serve</w:t>
      </w:r>
      <w:r>
        <w:t xml:space="preserve"> </w:t>
      </w:r>
      <w:r>
        <w:t xml:space="preserve">a large set of global web services.</w:t>
      </w:r>
    </w:p>
    <w:bookmarkStart w:id="26" w:name="comparison-with-other-rdbms-offerings"/>
    <w:p>
      <w:pPr>
        <w:pStyle w:val="Heading2"/>
      </w:pPr>
      <w:r>
        <w:t xml:space="preserve">Comparison with Other RDBMS offerings</w:t>
      </w:r>
    </w:p>
    <w:p>
      <w:pPr>
        <w:pStyle w:val="FirstParagraph"/>
      </w:pPr>
      <w:r>
        <w:t xml:space="preserve">Though MySQL has a distinct set of advantages, it does compete with</w:t>
      </w:r>
      <w:r>
        <w:t xml:space="preserve"> </w:t>
      </w:r>
      <w:r>
        <w:t xml:space="preserve">other common relational database offerings. Though the emphasis of this</w:t>
      </w:r>
      <w:r>
        <w:t xml:space="preserve"> </w:t>
      </w:r>
      <w:r>
        <w:t xml:space="preserve">guide is operating MySQL on Azure to architect scalable applications, it</w:t>
      </w:r>
      <w:r>
        <w:t xml:space="preserve"> </w:t>
      </w:r>
      <w:r>
        <w:t xml:space="preserve">is important to be aware of other potential offerings such as MariaDB.</w:t>
      </w:r>
      <w:r>
        <w:t xml:space="preserve"> </w:t>
      </w:r>
      <w:r>
        <w:t xml:space="preserve">MariaDB is a fork from the original MySQL code base when Oracle</w:t>
      </w:r>
      <w:r>
        <w:t xml:space="preserve"> </w:t>
      </w:r>
      <w:r>
        <w:t xml:space="preserve">purchased MySQL.</w:t>
      </w:r>
    </w:p>
    <w:p>
      <w:pPr>
        <w:pStyle w:val="BodyText"/>
      </w:pPr>
      <w:r>
        <w:t xml:space="preserve">While MariaDB is compatible with the MySQL protocol, the project is not</w:t>
      </w:r>
      <w:r>
        <w:t xml:space="preserve"> </w:t>
      </w:r>
      <w:r>
        <w:t xml:space="preserve">managed by Oracle, and its maintainers claim that this allows them to</w:t>
      </w:r>
      <w:r>
        <w:t xml:space="preserve"> </w:t>
      </w:r>
      <w:r>
        <w:t xml:space="preserve">better compete with other proprietary databases. Althought you have</w:t>
      </w:r>
      <w:r>
        <w:t xml:space="preserve"> </w:t>
      </w:r>
      <w:r>
        <w:t xml:space="preserve">several options to choose from, MySQL has over twenty years of</w:t>
      </w:r>
      <w:r>
        <w:t xml:space="preserve"> </w:t>
      </w:r>
      <w:r>
        <w:t xml:space="preserve">development experience backing it, and businesses appreciate the</w:t>
      </w:r>
      <w:r>
        <w:t xml:space="preserve"> </w:t>
      </w:r>
      <w:r>
        <w:t xml:space="preserve">platform’s maturity.</w:t>
      </w:r>
    </w:p>
    <w:p>
      <w:pPr>
        <w:pStyle w:val="BodyText"/>
      </w:pPr>
      <w:r>
        <w:t xml:space="preserve">Another popular open-source MySQL competitor is PostgreSQL. MySQL</w:t>
      </w:r>
      <w:r>
        <w:t xml:space="preserve"> </w:t>
      </w:r>
      <w:r>
        <w:t xml:space="preserve">supports many of the advanced features of PostgreSQL, such as JSON</w:t>
      </w:r>
      <w:r>
        <w:t xml:space="preserve"> </w:t>
      </w:r>
      <w:r>
        <w:t xml:space="preserve">storage, replication and failover, and partitioning, in an easy-to-use</w:t>
      </w:r>
      <w:r>
        <w:t xml:space="preserve"> </w:t>
      </w:r>
      <w:r>
        <w:t xml:space="preserve">manner. Microsoft offers cloud-hosted PostgreSQL, which you can compare</w:t>
      </w:r>
      <w:r>
        <w:t xml:space="preserve"> </w:t>
      </w:r>
      <w:r>
        <w:t xml:space="preserve">with cloud-hosted MySQL</w:t>
      </w:r>
      <w:r>
        <w:t xml:space="preserve"> </w:t>
      </w:r>
      <w:hyperlink r:id="rId25">
        <w:r>
          <w:rPr>
            <w:rStyle w:val="Hyperlink"/>
          </w:rPr>
          <w:t xml:space="preserve">in 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Learn.</w:t>
        </w:r>
      </w:hyperlink>
    </w:p>
    <w:bookmarkEnd w:id="26"/>
    <w:bookmarkStart w:id="31" w:name="deployment-models"/>
    <w:p>
      <w:pPr>
        <w:pStyle w:val="Heading2"/>
      </w:pPr>
      <w:r>
        <w:t xml:space="preserve">Deployment models</w:t>
      </w:r>
    </w:p>
    <w:p>
      <w:pPr>
        <w:pStyle w:val="FirstParagraph"/>
      </w:pPr>
      <w:r>
        <w:t xml:space="preserve">MySQL has multiple deployment options for development and production</w:t>
      </w:r>
      <w:r>
        <w:t xml:space="preserve"> </w:t>
      </w:r>
      <w:r>
        <w:t xml:space="preserve">environments alike.</w:t>
      </w:r>
    </w:p>
    <w:bookmarkStart w:id="27" w:name="on-premises-or-in-the-cloud"/>
    <w:p>
      <w:pPr>
        <w:pStyle w:val="Heading3"/>
      </w:pPr>
      <w:r>
        <w:t xml:space="preserve">On-premises or in the cloud</w:t>
      </w:r>
    </w:p>
    <w:p>
      <w:pPr>
        <w:pStyle w:val="FirstParagraph"/>
      </w:pPr>
      <w:r>
        <w:t xml:space="preserve">MySQL is a cross-platform offering, and corporations can utilize their</w:t>
      </w:r>
      <w:r>
        <w:t xml:space="preserve"> </w:t>
      </w:r>
      <w:r>
        <w:t xml:space="preserve">on-premises hardware to deploy highly-available MySQL configurations.</w:t>
      </w:r>
      <w:r>
        <w:t xml:space="preserve"> </w:t>
      </w:r>
      <w:r>
        <w:t xml:space="preserve">MySQL on-premises deployments are highly configurable, but they require</w:t>
      </w:r>
      <w:r>
        <w:t xml:space="preserve"> </w:t>
      </w:r>
      <w:r>
        <w:t xml:space="preserve">significant upfront hardware capital expenditure and have the</w:t>
      </w:r>
      <w:r>
        <w:t xml:space="preserve"> </w:t>
      </w:r>
      <w:r>
        <w:t xml:space="preserve">disadvantages of hardware/OS maintenance.</w:t>
      </w:r>
    </w:p>
    <w:p>
      <w:pPr>
        <w:pStyle w:val="BodyText"/>
      </w:pPr>
      <w:r>
        <w:t xml:space="preserve">One benefit to choosing a cloud hosted environment is there are no large</w:t>
      </w:r>
      <w:r>
        <w:t xml:space="preserve"> </w:t>
      </w:r>
      <w:r>
        <w:t xml:space="preserve">upfront costs. You have the option to pay monthly subscription fees as</w:t>
      </w:r>
      <w:r>
        <w:t xml:space="preserve"> </w:t>
      </w:r>
      <w:r>
        <w:t xml:space="preserve">you go or to commit to certain usage level for discounts. Maintenance,</w:t>
      </w:r>
      <w:r>
        <w:t xml:space="preserve"> </w:t>
      </w:r>
      <w:r>
        <w:t xml:space="preserve">up-to-date software, security and support all fall into the</w:t>
      </w:r>
      <w:r>
        <w:t xml:space="preserve"> </w:t>
      </w:r>
      <w:r>
        <w:t xml:space="preserve">responsiblity of the cloud provider so IT staff are not required to</w:t>
      </w:r>
      <w:r>
        <w:t xml:space="preserve"> </w:t>
      </w:r>
      <w:r>
        <w:t xml:space="preserve">utilize precious time troubleshooting hardware or software issues.</w:t>
      </w:r>
    </w:p>
    <w:bookmarkEnd w:id="27"/>
    <w:bookmarkStart w:id="29" w:name="containers"/>
    <w:p>
      <w:pPr>
        <w:pStyle w:val="Heading3"/>
      </w:pPr>
      <w:r>
        <w:t xml:space="preserve">Containers</w:t>
      </w:r>
    </w:p>
    <w:p>
      <w:pPr>
        <w:pStyle w:val="FirstParagraph"/>
      </w:pPr>
      <w:r>
        <w:t xml:space="preserve">While much more lightweight, containers are similar to VMs, and you can</w:t>
      </w:r>
      <w:r>
        <w:t xml:space="preserve"> </w:t>
      </w:r>
      <w:r>
        <w:t xml:space="preserve">start and stop them in a few seconds. Containers also offer tremendous</w:t>
      </w:r>
      <w:r>
        <w:t xml:space="preserve"> </w:t>
      </w:r>
      <w:r>
        <w:t xml:space="preserve">portability, which makes them ideal for developing an application</w:t>
      </w:r>
      <w:r>
        <w:t xml:space="preserve"> </w:t>
      </w:r>
      <w:r>
        <w:t xml:space="preserve">locally on your machine and then hosting it in the cloud, in test, and</w:t>
      </w:r>
      <w:r>
        <w:t xml:space="preserve"> </w:t>
      </w:r>
      <w:r>
        <w:t xml:space="preserve">later in production. You can even run containers on-premises or in other</w:t>
      </w:r>
      <w:r>
        <w:t xml:space="preserve"> </w:t>
      </w:r>
      <w:r>
        <w:t xml:space="preserve">clouds. This is possible because the environment that you use on your</w:t>
      </w:r>
      <w:r>
        <w:t xml:space="preserve"> </w:t>
      </w:r>
      <w:r>
        <w:t xml:space="preserve">development machine travels with your container, so your application</w:t>
      </w:r>
      <w:r>
        <w:t xml:space="preserve"> </w:t>
      </w:r>
      <w:r>
        <w:t xml:space="preserve">always runs in the same way. Containerized applications are flexible,</w:t>
      </w:r>
      <w:r>
        <w:t xml:space="preserve"> </w:t>
      </w:r>
      <w:r>
        <w:t xml:space="preserve">cost-effective, and deploy quickly.</w:t>
      </w:r>
    </w:p>
    <w:p>
      <w:pPr>
        <w:pStyle w:val="BodyText"/>
      </w:pPr>
      <w:r>
        <w:t xml:space="preserve">MySQL offers a</w:t>
      </w:r>
      <w:r>
        <w:t xml:space="preserve"> </w:t>
      </w:r>
      <w:hyperlink r:id="rId28">
        <w:r>
          <w:rPr>
            <w:rStyle w:val="Hyperlink"/>
          </w:rPr>
          <w:t xml:space="preserve">Docker image</w:t>
        </w:r>
      </w:hyperlink>
      <w:r>
        <w:t xml:space="preserve"> </w:t>
      </w:r>
      <w:r>
        <w:t xml:space="preserve">to operate</w:t>
      </w:r>
      <w:r>
        <w:t xml:space="preserve"> </w:t>
      </w:r>
      <w:r>
        <w:t xml:space="preserve">MySQL in containerized applications. Containerized MySQL can persist</w:t>
      </w:r>
      <w:r>
        <w:t xml:space="preserve"> </w:t>
      </w:r>
      <w:r>
        <w:t xml:space="preserve">data to the machine with the Docker runtime, and it can even operate</w:t>
      </w:r>
      <w:r>
        <w:t xml:space="preserve"> </w:t>
      </w:r>
      <w:r>
        <w:t xml:space="preserve">from an existing MySQL data directory.</w:t>
      </w:r>
    </w:p>
    <w:bookmarkEnd w:id="29"/>
    <w:bookmarkStart w:id="30" w:name="cloud-independence"/>
    <w:p>
      <w:pPr>
        <w:pStyle w:val="Heading3"/>
      </w:pPr>
      <w:r>
        <w:t xml:space="preserve">Cloud independence</w:t>
      </w:r>
    </w:p>
    <w:p>
      <w:pPr>
        <w:pStyle w:val="FirstParagraph"/>
      </w:pPr>
      <w:r>
        <w:t xml:space="preserve">MySQL databases can be deployed on public cloud platforms by utilizing</w:t>
      </w:r>
      <w:r>
        <w:t xml:space="preserve"> </w:t>
      </w:r>
      <w:r>
        <w:t xml:space="preserve">VMs or Kubernetes. However, these platforms offer their own managed</w:t>
      </w:r>
      <w:r>
        <w:t xml:space="preserve"> </w:t>
      </w:r>
      <w:r>
        <w:t xml:space="preserve">MySQL products, such as Amazon RDS for MySQL and Google Cloud SQL for</w:t>
      </w:r>
      <w:r>
        <w:t xml:space="preserve"> </w:t>
      </w:r>
      <w:r>
        <w:t xml:space="preserve">MySQL.</w:t>
      </w:r>
    </w:p>
    <w:bookmarkEnd w:id="30"/>
    <w:bookmarkEnd w:id="31"/>
    <w:bookmarkEnd w:id="32"/>
    <w:bookmarkStart w:id="46" w:name="introduction-to-hosting-mysql-on-azure"/>
    <w:p>
      <w:pPr>
        <w:pStyle w:val="Heading1"/>
      </w:pPr>
      <w:r>
        <w:t xml:space="preserve">Introduction to hosting MySQL on Azure</w:t>
      </w:r>
    </w:p>
    <w:p>
      <w:pPr>
        <w:pStyle w:val="FirstParagraph"/>
      </w:pPr>
      <w:r>
        <w:t xml:space="preserve">Now that you understand the benefits of MySQL and a few common</w:t>
      </w:r>
      <w:r>
        <w:t xml:space="preserve"> </w:t>
      </w:r>
      <w:r>
        <w:t xml:space="preserve">deployment models, this section explains approaches to hosting MySQL on</w:t>
      </w:r>
      <w:r>
        <w:t xml:space="preserve"> </w:t>
      </w:r>
      <w:r>
        <w:t xml:space="preserve">Azure and the advantages of the Azure platform.</w:t>
      </w:r>
    </w:p>
    <w:bookmarkStart w:id="36" w:name="advantages"/>
    <w:p>
      <w:pPr>
        <w:pStyle w:val="Heading2"/>
      </w:pPr>
      <w:r>
        <w:t xml:space="preserve">Advantages</w:t>
      </w:r>
    </w:p>
    <w:p>
      <w:pPr>
        <w:pStyle w:val="FirstParagraph"/>
      </w:pPr>
      <w:r>
        <w:t xml:space="preserve">The Azure platform is trusted by millions of customers around the world,</w:t>
      </w:r>
      <w:r>
        <w:t xml:space="preserve"> </w:t>
      </w:r>
      <w:r>
        <w:t xml:space="preserve">and there are over 90,000 Cloud Solution Providers partnered with</w:t>
      </w:r>
      <w:r>
        <w:t xml:space="preserve"> </w:t>
      </w:r>
      <w:r>
        <w:t xml:space="preserve">Microsoft to add extra benefits and services to the Azure platform. By</w:t>
      </w:r>
      <w:r>
        <w:t xml:space="preserve"> </w:t>
      </w:r>
      <w:r>
        <w:t xml:space="preserve">leveraging Azure, organizations can easily modernize their applications,</w:t>
      </w:r>
      <w:r>
        <w:t xml:space="preserve"> </w:t>
      </w:r>
      <w:r>
        <w:t xml:space="preserve">expedite application development, and adapt application requirements to</w:t>
      </w:r>
      <w:r>
        <w:t xml:space="preserve"> </w:t>
      </w:r>
      <w:r>
        <w:t xml:space="preserve">meet the demands of their users.</w:t>
      </w:r>
    </w:p>
    <w:p>
      <w:pPr>
        <w:pStyle w:val="BodyText"/>
      </w:pPr>
      <w:r>
        <w:t xml:space="preserve">By offering solutions on Azure, ISVs can access one of the largest B2B</w:t>
      </w:r>
      <w:r>
        <w:t xml:space="preserve"> </w:t>
      </w:r>
      <w:r>
        <w:t xml:space="preserve">markets in the world. Through the</w:t>
      </w:r>
      <w:r>
        <w:t xml:space="preserve"> </w:t>
      </w:r>
      <w:hyperlink r:id="rId33">
        <w:r>
          <w:rPr>
            <w:rStyle w:val="Hyperlink"/>
          </w:rPr>
          <w:t xml:space="preserve">Azure Partner Builder’s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Program</w:t>
        </w:r>
      </w:hyperlink>
      <w:r>
        <w:t xml:space="preserve">,</w:t>
      </w:r>
      <w:r>
        <w:t xml:space="preserve"> </w:t>
      </w:r>
      <w:r>
        <w:t xml:space="preserve">Microsoft assists ISVs with the tools and platform to offer their</w:t>
      </w:r>
      <w:r>
        <w:t xml:space="preserve"> </w:t>
      </w:r>
      <w:r>
        <w:t xml:space="preserve">solutions for customers to evaluate, purchase, and deploy with just a</w:t>
      </w:r>
      <w:r>
        <w:t xml:space="preserve"> </w:t>
      </w:r>
      <w:r>
        <w:t xml:space="preserve">few clicks of the mouse.</w:t>
      </w:r>
    </w:p>
    <w:p>
      <w:pPr>
        <w:pStyle w:val="BodyText"/>
      </w:pPr>
      <w:r>
        <w:t xml:space="preserve">Microsofts’s development suite includes such tools as the various Visual</w:t>
      </w:r>
      <w:r>
        <w:t xml:space="preserve"> </w:t>
      </w:r>
      <w:r>
        <w:t xml:space="preserve">Studio products, Azure DevOps, GitHub, and low-code Power Apps. All of</w:t>
      </w:r>
      <w:r>
        <w:t xml:space="preserve"> </w:t>
      </w:r>
      <w:r>
        <w:t xml:space="preserve">these have contributed to Azure’s success and growth through their tight</w:t>
      </w:r>
      <w:r>
        <w:t xml:space="preserve"> </w:t>
      </w:r>
      <w:r>
        <w:t xml:space="preserve">integrations with the Azure platform. Companies that adopt capable,</w:t>
      </w:r>
      <w:r>
        <w:t xml:space="preserve"> </w:t>
      </w:r>
      <w:r>
        <w:t xml:space="preserve">modern tools are 65% more innovative, according to a</w:t>
      </w:r>
      <w:r>
        <w:t xml:space="preserve"> </w:t>
      </w:r>
      <w:hyperlink r:id="rId34">
        <w:r>
          <w:rPr>
            <w:rStyle w:val="Hyperlink"/>
          </w:rPr>
          <w:t xml:space="preserve">2020 McKinsey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Company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report.</w:t>
        </w:r>
      </w:hyperlink>
    </w:p>
    <w:p>
      <w:pPr>
        <w:pStyle w:val="BodyText"/>
      </w:pPr>
      <w:r>
        <w:t xml:space="preserve">TODO: Find image without black background.</w:t>
      </w:r>
    </w:p>
    <w:p>
      <w:pPr>
        <w:pStyle w:val="CaptionedFigure"/>
      </w:pPr>
      <w:r>
        <w:drawing>
          <wp:inline>
            <wp:extent cx="6006164" cy="3368842"/>
            <wp:effectExtent b="0" l="0" r="0" t="0"/>
            <wp:docPr descr="This image demonstrates common development tools on the Microsoft cloud platform to expedite application development." title="Microsoft cloud tooling" id="1" name="Picture"/>
            <a:graphic>
              <a:graphicData uri="http://schemas.openxmlformats.org/drawingml/2006/picture">
                <pic:pic>
                  <pic:nvPicPr>
                    <pic:cNvPr descr="media/ISV-Tech-Builders-too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64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common development tools on the Microsoft</w:t>
      </w:r>
      <w:r>
        <w:t xml:space="preserve"> </w:t>
      </w:r>
      <w:r>
        <w:t xml:space="preserve">cloud platform to expedite application</w:t>
      </w:r>
      <w:r>
        <w:t xml:space="preserve"> </w:t>
      </w:r>
      <w:r>
        <w:t xml:space="preserve">development.</w:t>
      </w:r>
    </w:p>
    <w:bookmarkEnd w:id="36"/>
    <w:bookmarkStart w:id="38" w:name="free-subscription-offering"/>
    <w:p>
      <w:pPr>
        <w:pStyle w:val="Heading2"/>
      </w:pPr>
      <w:r>
        <w:t xml:space="preserve">Free Subscription Offering</w:t>
      </w:r>
    </w:p>
    <w:p>
      <w:pPr>
        <w:pStyle w:val="FirstParagraph"/>
      </w:pPr>
      <w:r>
        <w:t xml:space="preserve">To facilitate developers’ adoption of Azure, Microsoft offers a</w:t>
      </w:r>
      <w:r>
        <w:t xml:space="preserve"> </w:t>
      </w:r>
      <w:hyperlink r:id="rId37">
        <w:r>
          <w:rPr>
            <w:rStyle w:val="Hyperlink"/>
          </w:rPr>
          <w:t xml:space="preserve">free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subscription</w:t>
        </w:r>
      </w:hyperlink>
      <w:r>
        <w:t xml:space="preserve"> </w:t>
      </w:r>
      <w:r>
        <w:t xml:space="preserve">with $200</w:t>
      </w:r>
      <w:r>
        <w:t xml:space="preserve"> </w:t>
      </w:r>
      <w:r>
        <w:t xml:space="preserve">credit, applicable for thirty days; yearlong access to free quotas for</w:t>
      </w:r>
      <w:r>
        <w:t xml:space="preserve"> </w:t>
      </w:r>
      <w:r>
        <w:t xml:space="preserve">popular services, including Azure Database for MySQL; and access to</w:t>
      </w:r>
      <w:r>
        <w:t xml:space="preserve"> </w:t>
      </w:r>
      <w:r>
        <w:t xml:space="preserve">always free Azure service tiers.</w:t>
      </w:r>
    </w:p>
    <w:bookmarkEnd w:id="38"/>
    <w:bookmarkStart w:id="45" w:name="mysql-on-azure-hosting-options"/>
    <w:p>
      <w:pPr>
        <w:pStyle w:val="Heading2"/>
      </w:pPr>
      <w:r>
        <w:t xml:space="preserve">MySQL on Azure Hosting Options</w:t>
      </w:r>
    </w:p>
    <w:p>
      <w:pPr>
        <w:pStyle w:val="FirstParagraph"/>
      </w:pPr>
      <w:r>
        <w:t xml:space="preserve">The concepts IaaS (Infrastructure as a Service) and PaaS (Platform as a</w:t>
      </w:r>
      <w:r>
        <w:t xml:space="preserve"> </w:t>
      </w:r>
      <w:r>
        <w:t xml:space="preserve">Service) describe the responsibilities of the public cloud provider and</w:t>
      </w:r>
      <w:r>
        <w:t xml:space="preserve"> </w:t>
      </w:r>
      <w:r>
        <w:t xml:space="preserve">the enterprise customer to manage their data. Both approaches are common</w:t>
      </w:r>
      <w:r>
        <w:t xml:space="preserve"> </w:t>
      </w:r>
      <w:r>
        <w:t xml:space="preserve">to host MySQL on Azure.</w:t>
      </w:r>
    </w:p>
    <w:p>
      <w:pPr>
        <w:pStyle w:val="CaptionedFigure"/>
      </w:pPr>
      <w:r>
        <w:drawing>
          <wp:inline>
            <wp:extent cx="6400800" cy="3664323"/>
            <wp:effectExtent b="0" l="0" r="0" t="0"/>
            <wp:docPr descr="Diagram shows the cloud adoption strategy." title="Cloud adoption strategy" id="1" name="Picture"/>
            <a:graphic>
              <a:graphicData uri="http://schemas.openxmlformats.org/drawingml/2006/picture">
                <pic:pic>
                  <pic:nvPicPr>
                    <pic:cNvPr descr="media/cloud-adoption-strateg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6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 shows the cloud adoption</w:t>
      </w:r>
      <w:r>
        <w:t xml:space="preserve"> </w:t>
      </w:r>
      <w:r>
        <w:t xml:space="preserve">strategy.</w:t>
      </w:r>
    </w:p>
    <w:bookmarkStart w:id="40" w:name="iaas"/>
    <w:p>
      <w:pPr>
        <w:pStyle w:val="Heading3"/>
      </w:pPr>
      <w:r>
        <w:t xml:space="preserve">IaaS</w:t>
      </w:r>
    </w:p>
    <w:p>
      <w:pPr>
        <w:pStyle w:val="FirstParagraph"/>
      </w:pPr>
      <w:r>
        <w:t xml:space="preserve">In the IaaS model, organizations deploy MySQL on Azure Virtual Machines.</w:t>
      </w:r>
      <w:r>
        <w:t xml:space="preserve"> </w:t>
      </w:r>
      <w:r>
        <w:t xml:space="preserve">This provides the customer with the flexibility to choose when to patch</w:t>
      </w:r>
      <w:r>
        <w:t xml:space="preserve"> </w:t>
      </w:r>
      <w:r>
        <w:t xml:space="preserve">the VM OS, the MySQL engine, and install other software such as</w:t>
      </w:r>
      <w:r>
        <w:t xml:space="preserve"> </w:t>
      </w:r>
      <w:r>
        <w:t xml:space="preserve">antivirus utilities when required. Microsoft is responsible for the</w:t>
      </w:r>
      <w:r>
        <w:t xml:space="preserve"> </w:t>
      </w:r>
      <w:r>
        <w:t xml:space="preserve">underlying VM hardware that constitutes the Azure infrastructure.</w:t>
      </w:r>
    </w:p>
    <w:p>
      <w:pPr>
        <w:pStyle w:val="BodyText"/>
      </w:pPr>
      <w:r>
        <w:t xml:space="preserve">Because IaaS MySQL hosting gives greater control over the MySQL database</w:t>
      </w:r>
      <w:r>
        <w:t xml:space="preserve"> </w:t>
      </w:r>
      <w:r>
        <w:t xml:space="preserve">engine and the OS, many organizations choose it to lift and shift</w:t>
      </w:r>
      <w:r>
        <w:t xml:space="preserve"> </w:t>
      </w:r>
      <w:r>
        <w:t xml:space="preserve">on-premises solutions while minimizing capital expenditure.</w:t>
      </w:r>
    </w:p>
    <w:bookmarkEnd w:id="40"/>
    <w:bookmarkStart w:id="42" w:name="paas-dbaas"/>
    <w:p>
      <w:pPr>
        <w:pStyle w:val="Heading3"/>
      </w:pPr>
      <w:r>
        <w:t xml:space="preserve">PaaS (DBaaS)</w:t>
      </w:r>
    </w:p>
    <w:p>
      <w:pPr>
        <w:pStyle w:val="FirstParagraph"/>
      </w:pPr>
      <w:r>
        <w:t xml:space="preserve">In the PaaS model, organizations deploy a fully managed MySQL</w:t>
      </w:r>
      <w:r>
        <w:t xml:space="preserve"> </w:t>
      </w:r>
      <w:r>
        <w:t xml:space="preserve">environment on Azure. Unlike IaaS, they cede control over patching the</w:t>
      </w:r>
      <w:r>
        <w:t xml:space="preserve"> </w:t>
      </w:r>
      <w:r>
        <w:t xml:space="preserve">MySQL engine and OS to the Azure platform, and Azure automates many</w:t>
      </w:r>
      <w:r>
        <w:t xml:space="preserve"> </w:t>
      </w:r>
      <w:r>
        <w:t xml:space="preserve">administrative tasks, like providing high availability, backups, and</w:t>
      </w:r>
      <w:r>
        <w:t xml:space="preserve"> </w:t>
      </w:r>
      <w:r>
        <w:t xml:space="preserve">protecting data.</w:t>
      </w:r>
    </w:p>
    <w:p>
      <w:pPr>
        <w:pStyle w:val="BodyText"/>
      </w:pPr>
      <w:r>
        <w:t xml:space="preserve">Like IaaS, customers are still responsible for managing query</w:t>
      </w:r>
      <w:r>
        <w:t xml:space="preserve"> </w:t>
      </w:r>
      <w:r>
        <w:t xml:space="preserve">performance, database access, and database objects, such as indexes.</w:t>
      </w:r>
      <w:r>
        <w:t xml:space="preserve"> </w:t>
      </w:r>
      <w:r>
        <w:t xml:space="preserve">PaaS is suitable for applications where the MySQL configuration exposed</w:t>
      </w:r>
      <w:r>
        <w:t xml:space="preserve"> </w:t>
      </w:r>
      <w:r>
        <w:t xml:space="preserve">by Azure is sufficient and access to the OS and filesystem is</w:t>
      </w:r>
      <w:r>
        <w:t xml:space="preserve"> </w:t>
      </w:r>
      <w:r>
        <w:t xml:space="preserve">unnecessary.</w:t>
      </w:r>
    </w:p>
    <w:p>
      <w:pPr>
        <w:pStyle w:val="BodyText"/>
      </w:pPr>
      <w:r>
        <w:t xml:space="preserve">The Azure DBaaS MySQL offering is</w:t>
      </w:r>
      <w:r>
        <w:t xml:space="preserve"> </w:t>
      </w:r>
      <w:hyperlink r:id="rId41">
        <w:r>
          <w:rPr>
            <w:rStyle w:val="Hyperlink"/>
          </w:rPr>
          <w:t xml:space="preserve">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, which is</w:t>
      </w:r>
      <w:r>
        <w:t xml:space="preserve"> </w:t>
      </w:r>
      <w:r>
        <w:t xml:space="preserve">based on MySQL community edition and supports common administration</w:t>
      </w:r>
      <w:r>
        <w:t xml:space="preserve"> </w:t>
      </w:r>
      <w:r>
        <w:t xml:space="preserve">tools and programming languages.</w:t>
      </w:r>
    </w:p>
    <w:bookmarkEnd w:id="42"/>
    <w:bookmarkStart w:id="44" w:name="video-reference"/>
    <w:p>
      <w:pPr>
        <w:pStyle w:val="Heading3"/>
      </w:pPr>
      <w:r>
        <w:t xml:space="preserve">Video Reference</w:t>
      </w:r>
    </w:p>
    <w:p>
      <w:pPr>
        <w:pStyle w:val="FirstParagraph"/>
      </w:pPr>
      <w:r>
        <w:t xml:space="preserve">For a video comparison of cloud hosting models, please refer to</w:t>
      </w:r>
      <w:r>
        <w:t xml:space="preserve"> </w:t>
      </w:r>
      <w:hyperlink r:id="rId43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Learn.</w:t>
        </w:r>
      </w:hyperlink>
    </w:p>
    <w:bookmarkEnd w:id="44"/>
    <w:bookmarkEnd w:id="45"/>
    <w:bookmarkEnd w:id="46"/>
    <w:bookmarkStart w:id="83" w:name="introduction-to-azure"/>
    <w:p>
      <w:pPr>
        <w:pStyle w:val="Heading1"/>
      </w:pPr>
      <w:r>
        <w:t xml:space="preserve">Introduction to Azure</w:t>
      </w:r>
    </w:p>
    <w:p>
      <w:pPr>
        <w:pStyle w:val="FirstParagraph"/>
      </w:pPr>
      <w:r>
        <w:t xml:space="preserve">With a firm understanding of why millions of organizations choose Azure,</w:t>
      </w:r>
      <w:r>
        <w:t xml:space="preserve"> </w:t>
      </w:r>
      <w:r>
        <w:t xml:space="preserve">and the database deployment models (IaaS vs. PaaS), the next step is to</w:t>
      </w:r>
      <w:r>
        <w:t xml:space="preserve"> </w:t>
      </w:r>
      <w:r>
        <w:t xml:space="preserve">provide more detail about</w:t>
      </w:r>
      <w:r>
        <w:t xml:space="preserve"> </w:t>
      </w:r>
      <w:r>
        <w:rPr>
          <w:bCs/>
          <w:b/>
        </w:rPr>
        <w:t xml:space="preserve">how</w:t>
      </w:r>
      <w:r>
        <w:t xml:space="preserve"> </w:t>
      </w:r>
      <w:r>
        <w:t xml:space="preserve">developers interact with Azure.</w:t>
      </w:r>
    </w:p>
    <w:p>
      <w:pPr>
        <w:pStyle w:val="BodyText"/>
      </w:pPr>
      <w:r>
        <w:t xml:space="preserve">The</w:t>
      </w:r>
      <w:r>
        <w:t xml:space="preserve"> </w:t>
      </w:r>
      <w:hyperlink r:id="rId47">
        <w:r>
          <w:rPr>
            <w:rStyle w:val="Hyperlink"/>
          </w:rPr>
          <w:t xml:space="preserve">Azure Fundamentals Microsoft Learn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</w:t>
        </w:r>
      </w:hyperlink>
      <w:r>
        <w:t xml:space="preserve"> </w:t>
      </w:r>
      <w:r>
        <w:t xml:space="preserve">demonstrates how IaaS and PaaS can classify Azure services. Moreover,</w:t>
      </w:r>
      <w:r>
        <w:t xml:space="preserve"> </w:t>
      </w:r>
      <w:r>
        <w:t xml:space="preserve">Azure empowers flexible</w:t>
      </w:r>
      <w:r>
        <w:t xml:space="preserve"> </w:t>
      </w:r>
      <w:r>
        <w:rPr>
          <w:iCs/>
          <w:i/>
        </w:rPr>
        <w:t xml:space="preserve">hybrid cloud</w:t>
      </w:r>
      <w:r>
        <w:t xml:space="preserve"> </w:t>
      </w:r>
      <w:r>
        <w:t xml:space="preserve">deployments and supports a</w:t>
      </w:r>
      <w:r>
        <w:t xml:space="preserve"> </w:t>
      </w:r>
      <w:r>
        <w:t xml:space="preserve">variety of common tools, such as Visual Studio, PowerShell and the Azure</w:t>
      </w:r>
      <w:r>
        <w:t xml:space="preserve"> </w:t>
      </w:r>
      <w:r>
        <w:t xml:space="preserve">CLI, to manage Azure environments.</w:t>
      </w:r>
    </w:p>
    <w:p>
      <w:pPr>
        <w:pStyle w:val="CaptionedFigure"/>
      </w:pPr>
      <w:r>
        <w:drawing>
          <wp:inline>
            <wp:extent cx="6400800" cy="3644208"/>
            <wp:effectExtent b="0" l="0" r="0" t="0"/>
            <wp:docPr descr="IaaS and PaaS Azure service classification and categories" title="Categories of Azure services" id="1" name="Picture"/>
            <a:graphic>
              <a:graphicData uri="http://schemas.openxmlformats.org/drawingml/2006/picture">
                <pic:pic>
                  <pic:nvPicPr>
                    <pic:cNvPr descr="./media/azure-serv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IaaS and PaaS Azure service classification and</w:t>
      </w:r>
      <w:r>
        <w:t xml:space="preserve"> </w:t>
      </w:r>
      <w:r>
        <w:t xml:space="preserve">categories</w:t>
      </w:r>
    </w:p>
    <w:p>
      <w:pPr>
        <w:pStyle w:val="BodyText"/>
      </w:pPr>
      <w:r>
        <w:t xml:space="preserve">The following tables outlines some of the Azure services used in</w:t>
      </w:r>
      <w:r>
        <w:t xml:space="preserve"> </w:t>
      </w:r>
      <w:r>
        <w:t xml:space="preserve">application developer scenarios that will be discussed in further detail</w:t>
      </w:r>
      <w:r>
        <w:t xml:space="preserve"> </w:t>
      </w:r>
      <w:r>
        <w:t xml:space="preserve">in later sections of this guide.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Virtual Machines (IaaS)</w:t>
      </w:r>
      <w:r>
        <w:t xml:space="preserve">: You will begin by running a PHP sample</w:t>
      </w:r>
      <w:r>
        <w:t xml:space="preserve"> </w:t>
      </w:r>
      <w:r>
        <w:t xml:space="preserve">application on an Azure Windows Server Virtual Machine.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App Service (PaaS)</w:t>
      </w:r>
      <w:r>
        <w:t xml:space="preserve">: You will deploy the PHP application to</w:t>
      </w:r>
      <w:r>
        <w:t xml:space="preserve"> </w:t>
      </w:r>
      <w:r>
        <w:t xml:space="preserve">Azure App Service, a flexible, simple-to-use application hosting</w:t>
      </w:r>
      <w:r>
        <w:t xml:space="preserve"> </w:t>
      </w:r>
      <w:r>
        <w:t xml:space="preserve">service.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Container Instances (PaaS)</w:t>
      </w:r>
      <w:r>
        <w:t xml:space="preserve">: You will</w:t>
      </w:r>
      <w:r>
        <w:t xml:space="preserve"> </w:t>
      </w:r>
      <w:r>
        <w:rPr>
          <w:iCs/>
          <w:i/>
        </w:rPr>
        <w:t xml:space="preserve">containerize</w:t>
      </w:r>
      <w:r>
        <w:t xml:space="preserve"> </w:t>
      </w:r>
      <w:r>
        <w:t xml:space="preserve">your</w:t>
      </w:r>
      <w:r>
        <w:t xml:space="preserve"> </w:t>
      </w:r>
      <w:r>
        <w:t xml:space="preserve">app on the VM to operate in an environment isolated from other</w:t>
      </w:r>
      <w:r>
        <w:t xml:space="preserve"> </w:t>
      </w:r>
      <w:r>
        <w:t xml:space="preserve">development tools installed on the system. Azure Container Instances</w:t>
      </w:r>
      <w:r>
        <w:t xml:space="preserve"> </w:t>
      </w:r>
      <w:r>
        <w:t xml:space="preserve">provides a managed environment to operate containers.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Kubernetes Service (PaaS)</w:t>
      </w:r>
      <w:r>
        <w:t xml:space="preserve">: AKS also hosts containerized</w:t>
      </w:r>
      <w:r>
        <w:t xml:space="preserve"> </w:t>
      </w:r>
      <w:r>
        <w:t xml:space="preserve">apps, but it is optimized for more advanced orchestration scenarios,</w:t>
      </w:r>
      <w:r>
        <w:t xml:space="preserve"> </w:t>
      </w:r>
      <w:r>
        <w:t xml:space="preserve">such as high availability.</w:t>
      </w:r>
    </w:p>
    <w:p>
      <w:pPr>
        <w:pStyle w:val="FirstParagraph"/>
      </w:pPr>
      <w:r>
        <w:t xml:space="preserve">For a more comprehensive view, consult the</w:t>
      </w:r>
      <w:r>
        <w:t xml:space="preserve"> </w:t>
      </w:r>
      <w:hyperlink r:id="rId49">
        <w:r>
          <w:rPr>
            <w:rStyle w:val="Hyperlink"/>
          </w:rPr>
          <w:t xml:space="preserve">Azure Fundamentals 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</w:hyperlink>
      <w:r>
        <w:t xml:space="preserve"> </w:t>
      </w:r>
      <w:r>
        <w:t xml:space="preserve">module.</w:t>
      </w:r>
    </w:p>
    <w:bookmarkStart w:id="51" w:name="the-azure-resource-management-hierarchy"/>
    <w:p>
      <w:pPr>
        <w:pStyle w:val="Heading2"/>
      </w:pPr>
      <w:r>
        <w:t xml:space="preserve">The Azure Resource Management Hierarchy</w:t>
      </w:r>
    </w:p>
    <w:p>
      <w:pPr>
        <w:pStyle w:val="FirstParagraph"/>
      </w:pPr>
      <w:r>
        <w:t xml:space="preserve">Azure provides a flexible resource hierarchy to simplify cost management</w:t>
      </w:r>
      <w:r>
        <w:t xml:space="preserve"> </w:t>
      </w:r>
      <w:r>
        <w:t xml:space="preserve">and security. This hierarchy consists of four levels: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Management groups</w:t>
      </w:r>
      <w:r>
        <w:t xml:space="preserve">: Management groups consolidate multiple Azure</w:t>
      </w:r>
      <w:r>
        <w:t xml:space="preserve"> </w:t>
      </w:r>
      <w:r>
        <w:t xml:space="preserve">subscriptions for compliance and security purposes.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Subscriptions</w:t>
      </w:r>
      <w:r>
        <w:t xml:space="preserve">: Subscriptions govern cost control and access</w:t>
      </w:r>
      <w:r>
        <w:t xml:space="preserve"> </w:t>
      </w:r>
      <w:r>
        <w:t xml:space="preserve">management. Azure users cannot provision Azure resources without a</w:t>
      </w:r>
      <w:r>
        <w:t xml:space="preserve"> </w:t>
      </w:r>
      <w:r>
        <w:t xml:space="preserve">subscription.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 groups</w:t>
      </w:r>
      <w:r>
        <w:t xml:space="preserve">: Resource groups consolidate the individual</w:t>
      </w:r>
      <w:r>
        <w:t xml:space="preserve"> </w:t>
      </w:r>
      <w:r>
        <w:t xml:space="preserve">Azure resources for a given deployment. All provisioned Azure</w:t>
      </w:r>
      <w:r>
        <w:t xml:space="preserve"> </w:t>
      </w:r>
      <w:r>
        <w:t xml:space="preserve">resources belong to one resource group. In this whitepaper, you will</w:t>
      </w:r>
      <w:r>
        <w:t xml:space="preserve"> </w:t>
      </w:r>
      <w:r>
        <w:t xml:space="preserve">provision a</w:t>
      </w:r>
      <w:r>
        <w:t xml:space="preserve"> </w:t>
      </w:r>
      <w:r>
        <w:rPr>
          <w:iCs/>
          <w:i/>
        </w:rPr>
        <w:t xml:space="preserve">resource group</w:t>
      </w:r>
      <w:r>
        <w:t xml:space="preserve"> </w:t>
      </w:r>
      <w:r>
        <w:t xml:space="preserve">in your</w:t>
      </w:r>
      <w:r>
        <w:t xml:space="preserve"> </w:t>
      </w:r>
      <w:r>
        <w:rPr>
          <w:iCs/>
          <w:i/>
        </w:rPr>
        <w:t xml:space="preserve">subscription</w:t>
      </w:r>
      <w:r>
        <w:t xml:space="preserve"> </w:t>
      </w:r>
      <w:r>
        <w:t xml:space="preserve">to hold the</w:t>
      </w:r>
      <w:r>
        <w:t xml:space="preserve"> </w:t>
      </w:r>
      <w:r>
        <w:t xml:space="preserve">required resources.</w:t>
      </w:r>
    </w:p>
    <w:p>
      <w:pPr>
        <w:numPr>
          <w:ilvl w:val="1"/>
          <w:numId w:val="1003"/>
        </w:numPr>
        <w:pStyle w:val="Compact"/>
      </w:pPr>
      <w:r>
        <w:t xml:space="preserve">Resource groups have a geographic location that determines where</w:t>
      </w:r>
      <w:r>
        <w:t xml:space="preserve"> </w:t>
      </w:r>
      <w:r>
        <w:t xml:space="preserve">metadata about that resource group is stored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Resources</w:t>
      </w:r>
      <w:r>
        <w:t xml:space="preserve">: An Azure resource is an instance of a service. An</w:t>
      </w:r>
      <w:r>
        <w:t xml:space="preserve"> </w:t>
      </w:r>
      <w:r>
        <w:t xml:space="preserve">Azure resource belongs to one resource group located in one</w:t>
      </w:r>
      <w:r>
        <w:t xml:space="preserve"> </w:t>
      </w:r>
      <w:r>
        <w:t xml:space="preserve">subscription.</w:t>
      </w:r>
    </w:p>
    <w:p>
      <w:pPr>
        <w:numPr>
          <w:ilvl w:val="1"/>
          <w:numId w:val="1004"/>
        </w:numPr>
        <w:pStyle w:val="Compact"/>
      </w:pPr>
      <w:r>
        <w:t xml:space="preserve">Most Azure resources are provisioned in a particular region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167738" cy="2704698"/>
            <wp:effectExtent b="0" l="0" r="0" t="0"/>
            <wp:docPr descr="This image shows Azure resource scopes." title="fig:Azure resource scopes" id="1" name="Picture"/>
            <a:graphic>
              <a:graphicData uri="http://schemas.openxmlformats.org/drawingml/2006/picture">
                <pic:pic>
                  <pic:nvPicPr>
                    <pic:cNvPr descr="./media/scope-lev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Azure resource</w:t>
      </w:r>
      <w:r>
        <w:t xml:space="preserve"> </w:t>
      </w:r>
      <w:r>
        <w:t xml:space="preserve">scopes.</w:t>
      </w:r>
    </w:p>
    <w:bookmarkEnd w:id="51"/>
    <w:bookmarkStart w:id="55" w:name="X07f77474f48c7cf495c2ab68ef7fcf7b6e0e4f5"/>
    <w:p>
      <w:pPr>
        <w:pStyle w:val="Heading2"/>
      </w:pPr>
      <w:r>
        <w:t xml:space="preserve">Automating and managing with Azure services</w:t>
      </w:r>
    </w:p>
    <w:p>
      <w:pPr>
        <w:pStyle w:val="FirstParagraph"/>
      </w:pPr>
      <w:r>
        <w:t xml:space="preserve">When it comes to managing Azure resources, you have many potential</w:t>
      </w:r>
      <w:r>
        <w:t xml:space="preserve"> </w:t>
      </w:r>
      <w:r>
        <w:t xml:space="preserve">options.</w:t>
      </w:r>
      <w:r>
        <w:t xml:space="preserve"> </w:t>
      </w:r>
      <w:hyperlink r:id="rId52">
        <w:r>
          <w:rPr>
            <w:rStyle w:val="Hyperlink"/>
          </w:rPr>
          <w:t xml:space="preserve">Azure 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Manager</w:t>
        </w:r>
      </w:hyperlink>
      <w:r>
        <w:t xml:space="preserve"> </w:t>
      </w:r>
      <w:r>
        <w:t xml:space="preserve">is the deployment and management service for Azure. It provides a</w:t>
      </w:r>
      <w:r>
        <w:t xml:space="preserve"> </w:t>
      </w:r>
      <w:r>
        <w:t xml:space="preserve">management layer that enables you to create, update, and delete</w:t>
      </w:r>
      <w:r>
        <w:t xml:space="preserve"> </w:t>
      </w:r>
      <w:r>
        <w:t xml:space="preserve">resources in your Azure subscriptions. You use management features, like</w:t>
      </w:r>
      <w:r>
        <w:t xml:space="preserve"> </w:t>
      </w:r>
      <w:r>
        <w:t xml:space="preserve">access control, locks, and tags, to secure and organize your resources</w:t>
      </w:r>
      <w:r>
        <w:t xml:space="preserve"> </w:t>
      </w:r>
      <w:r>
        <w:t xml:space="preserve">after deployment.</w:t>
      </w:r>
    </w:p>
    <w:p>
      <w:pPr>
        <w:pStyle w:val="BodyText"/>
      </w:pPr>
      <w:r>
        <w:t xml:space="preserve">All Azure management tools, including the CLI, PowerShell module, REST</w:t>
      </w:r>
      <w:r>
        <w:t xml:space="preserve"> </w:t>
      </w:r>
      <w:r>
        <w:t xml:space="preserve">API, and browser-based Portal, interact with the Azure Resource Manager</w:t>
      </w:r>
      <w:r>
        <w:t xml:space="preserve"> </w:t>
      </w:r>
      <w:r>
        <w:t xml:space="preserve">layer and as such the Identity and access management (IAM) security</w:t>
      </w:r>
      <w:r>
        <w:t xml:space="preserve"> </w:t>
      </w:r>
      <w:r>
        <w:t xml:space="preserve">controls.</w:t>
      </w:r>
    </w:p>
    <w:p>
      <w:pPr>
        <w:pStyle w:val="CaptionedFigure"/>
      </w:pPr>
      <w:r>
        <w:drawing>
          <wp:inline>
            <wp:extent cx="6400800" cy="3368842"/>
            <wp:effectExtent b="0" l="0" r="0" t="0"/>
            <wp:docPr descr="This image demonstrates how the Azure Resource Manager provides a robust, secure interface to Azure resources." title="Azure Resource Manager explained" id="1" name="Picture"/>
            <a:graphic>
              <a:graphicData uri="http://schemas.openxmlformats.org/drawingml/2006/picture">
                <pic:pic>
                  <pic:nvPicPr>
                    <pic:cNvPr descr="media/consistent-management-lay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the Azure Resource Manager provides a</w:t>
      </w:r>
      <w:r>
        <w:t xml:space="preserve"> </w:t>
      </w:r>
      <w:r>
        <w:t xml:space="preserve">robust, secure interface to Azure</w:t>
      </w:r>
      <w:r>
        <w:t xml:space="preserve"> </w:t>
      </w:r>
      <w:r>
        <w:t xml:space="preserve">resources.</w:t>
      </w:r>
    </w:p>
    <w:p>
      <w:pPr>
        <w:pStyle w:val="BodyText"/>
      </w:pPr>
      <w:r>
        <w:t xml:space="preserve">Access control to all Azure services is offered via the Azure role-based</w:t>
      </w:r>
      <w:r>
        <w:t xml:space="preserve"> </w:t>
      </w:r>
      <w:r>
        <w:t xml:space="preserve">access control (Azure RBAC) natively built into the management platform.</w:t>
      </w:r>
    </w:p>
    <w:p>
      <w:pPr>
        <w:pStyle w:val="BodyText"/>
      </w:pPr>
      <w:r>
        <w:t xml:space="preserve">RBAC consists of four parts: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role definition</w:t>
      </w:r>
      <w:r>
        <w:t xml:space="preserve"> </w:t>
      </w:r>
      <w:r>
        <w:t xml:space="preserve">describes a set of actions that can be</w:t>
      </w:r>
      <w:r>
        <w:t xml:space="preserve"> </w:t>
      </w:r>
      <w:r>
        <w:t xml:space="preserve">performed. It can be broad or granular.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security principal</w:t>
      </w:r>
      <w:r>
        <w:t xml:space="preserve"> </w:t>
      </w:r>
      <w:r>
        <w:t xml:space="preserve">represents a user, a group of users, or a</w:t>
      </w:r>
      <w:r>
        <w:t xml:space="preserve"> </w:t>
      </w:r>
      <w:r>
        <w:t xml:space="preserve">service.</w:t>
      </w:r>
    </w:p>
    <w:p>
      <w:pPr>
        <w:numPr>
          <w:ilvl w:val="0"/>
          <w:numId w:val="1005"/>
        </w:numPr>
        <w:pStyle w:val="Compact"/>
      </w:pPr>
      <w:r>
        <w:t xml:space="preserve">The</w:t>
      </w:r>
      <w:r>
        <w:t xml:space="preserve"> </w:t>
      </w:r>
      <w:r>
        <w:rPr>
          <w:iCs/>
          <w:i/>
        </w:rPr>
        <w:t xml:space="preserve">scope</w:t>
      </w:r>
      <w:r>
        <w:t xml:space="preserve"> </w:t>
      </w:r>
      <w:r>
        <w:t xml:space="preserve">dictates at what level a role assignment to a security</w:t>
      </w:r>
      <w:r>
        <w:t xml:space="preserve"> </w:t>
      </w:r>
      <w:r>
        <w:t xml:space="preserve">principal applies.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role assignment</w:t>
      </w:r>
      <w:r>
        <w:t xml:space="preserve"> </w:t>
      </w:r>
      <w:r>
        <w:t xml:space="preserve">which is a combination of a definition,</w:t>
      </w:r>
      <w:r>
        <w:t xml:space="preserve"> </w:t>
      </w:r>
      <w:r>
        <w:t xml:space="preserve">principal and scope.</w:t>
      </w:r>
    </w:p>
    <w:p>
      <w:pPr>
        <w:pStyle w:val="FirstParagraph"/>
      </w:pPr>
      <w:r>
        <w:t xml:space="preserve">An example is assigning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 over a resource group to</w:t>
      </w:r>
      <w:r>
        <w:t xml:space="preserve"> </w:t>
      </w:r>
      <w:r>
        <w:t xml:space="preserve">a developer in your organization. In this case,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</w:t>
      </w:r>
      <w:r>
        <w:t xml:space="preserve"> </w:t>
      </w:r>
      <w:r>
        <w:t xml:space="preserve">allows the developer to manage all resources contained within the</w:t>
      </w:r>
      <w:r>
        <w:t xml:space="preserve"> </w:t>
      </w:r>
      <w:r>
        <w:t xml:space="preserve">resource group but not manage other users’ access to those resources.</w:t>
      </w:r>
      <w:r>
        <w:t xml:space="preserve"> </w:t>
      </w:r>
      <w:r>
        <w:t xml:space="preserve">The scope is the resource group, and the security principal is the</w:t>
      </w:r>
      <w:r>
        <w:t xml:space="preserve"> </w:t>
      </w:r>
      <w:r>
        <w:t xml:space="preserve">developer’s account in Azure Active Directory.</w:t>
      </w:r>
    </w:p>
    <w:p>
      <w:pPr>
        <w:pStyle w:val="CaptionedFigure"/>
      </w:pPr>
      <w:r>
        <w:drawing>
          <wp:inline>
            <wp:extent cx="915926" cy="984621"/>
            <wp:effectExtent b="0" l="0" r="0" t="0"/>
            <wp:docPr descr="This image demonstrates the three components of Azure RBAC." title="Azure RBAC overview" id="1" name="Picture"/>
            <a:graphic>
              <a:graphicData uri="http://schemas.openxmlformats.org/drawingml/2006/picture">
                <pic:pic>
                  <pic:nvPicPr>
                    <pic:cNvPr descr="media/rbac-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6" cy="98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three components of Azure</w:t>
      </w:r>
      <w:r>
        <w:t xml:space="preserve"> </w:t>
      </w:r>
      <w:r>
        <w:t xml:space="preserve">RBAC.</w:t>
      </w:r>
    </w:p>
    <w:bookmarkEnd w:id="55"/>
    <w:bookmarkStart w:id="74" w:name="azure-management-tools"/>
    <w:p>
      <w:pPr>
        <w:pStyle w:val="Heading2"/>
      </w:pPr>
      <w:r>
        <w:t xml:space="preserve">Azure Management Tools</w:t>
      </w:r>
    </w:p>
    <w:p>
      <w:pPr>
        <w:pStyle w:val="FirstParagraph"/>
      </w:pPr>
      <w:r>
        <w:t xml:space="preserve">The flexibility and variety of Azure’s management tools make it</w:t>
      </w:r>
      <w:r>
        <w:t xml:space="preserve"> </w:t>
      </w:r>
      <w:r>
        <w:t xml:space="preserve">intuitive for any user, irrespective of their skill level with certain</w:t>
      </w:r>
      <w:r>
        <w:t xml:space="preserve"> </w:t>
      </w:r>
      <w:r>
        <w:t xml:space="preserve">technologies. As your skill level and administration needs mature, Azure</w:t>
      </w:r>
      <w:r>
        <w:t xml:space="preserve"> </w:t>
      </w:r>
      <w:r>
        <w:t xml:space="preserve">has the right tool to match your needs.</w:t>
      </w:r>
    </w:p>
    <w:p>
      <w:pPr>
        <w:pStyle w:val="CaptionedFigure"/>
      </w:pPr>
      <w:r>
        <w:drawing>
          <wp:inline>
            <wp:extent cx="4668252" cy="2194560"/>
            <wp:effectExtent b="0" l="0" r="0" t="0"/>
            <wp:docPr descr="Azure service management tool maturity progression." title="Azure service management tool" id="1" name="Picture"/>
            <a:graphic>
              <a:graphicData uri="http://schemas.openxmlformats.org/drawingml/2006/picture">
                <pic:pic>
                  <pic:nvPicPr>
                    <pic:cNvPr descr="media/azure-management-tool-maturi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Azure service management tool maturity</w:t>
      </w:r>
      <w:r>
        <w:t xml:space="preserve"> </w:t>
      </w:r>
      <w:r>
        <w:t xml:space="preserve">progression.</w:t>
      </w:r>
    </w:p>
    <w:bookmarkStart w:id="58" w:name="azure-portal"/>
    <w:p>
      <w:pPr>
        <w:pStyle w:val="Heading3"/>
      </w:pPr>
      <w:r>
        <w:t xml:space="preserve">Azure Portal</w:t>
      </w:r>
    </w:p>
    <w:p>
      <w:pPr>
        <w:pStyle w:val="FirstParagraph"/>
      </w:pPr>
      <w:r>
        <w:t xml:space="preserve">When you are just starting, the</w:t>
      </w:r>
      <w:r>
        <w:t xml:space="preserve"> </w:t>
      </w:r>
      <w:r>
        <w:rPr>
          <w:bCs/>
          <w:b/>
        </w:rPr>
        <w:t xml:space="preserve">Azure portal</w:t>
      </w:r>
      <w:r>
        <w:t xml:space="preserve"> </w:t>
      </w:r>
      <w:r>
        <w:t xml:space="preserve">gives developers a</w:t>
      </w:r>
      <w:r>
        <w:t xml:space="preserve"> </w:t>
      </w:r>
      <w:r>
        <w:t xml:space="preserve">quick view of the state of their Azure resources. It supports extensive</w:t>
      </w:r>
      <w:r>
        <w:t xml:space="preserve"> </w:t>
      </w:r>
      <w:r>
        <w:t xml:space="preserve">user configuration and simplifies custom reporting. The</w:t>
      </w:r>
      <w:r>
        <w:t xml:space="preserve"> </w:t>
      </w:r>
      <w:r>
        <w:rPr>
          <w:bCs/>
          <w:b/>
        </w:rPr>
        <w:t xml:space="preserve">Azure mobile</w:t>
      </w:r>
      <w:r>
        <w:rPr>
          <w:bCs/>
          <w:b/>
        </w:rPr>
        <w:t xml:space="preserve"> </w:t>
      </w:r>
      <w:r>
        <w:rPr>
          <w:bCs/>
          <w:b/>
        </w:rPr>
        <w:t xml:space="preserve">app</w:t>
      </w:r>
      <w:r>
        <w:t xml:space="preserve"> </w:t>
      </w:r>
      <w:r>
        <w:t xml:space="preserve">provides similar features for mobile users.</w:t>
      </w:r>
    </w:p>
    <w:p>
      <w:pPr>
        <w:pStyle w:val="CaptionedFigure"/>
      </w:pPr>
      <w:r>
        <w:drawing>
          <wp:inline>
            <wp:extent cx="6400800" cy="803074"/>
            <wp:effectExtent b="0" l="0" r="0" t="0"/>
            <wp:docPr descr="The picture shows the some of the initial Azure service list." title="Azure Portal Services" id="1" name="Picture"/>
            <a:graphic>
              <a:graphicData uri="http://schemas.openxmlformats.org/drawingml/2006/picture">
                <pic:pic>
                  <pic:nvPicPr>
                    <pic:cNvPr descr="media/azure-portal-serv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picture shows the some of the initial Azure service</w:t>
      </w:r>
      <w:r>
        <w:t xml:space="preserve"> </w:t>
      </w:r>
      <w:r>
        <w:t xml:space="preserve">list.</w:t>
      </w:r>
    </w:p>
    <w:p>
      <w:pPr>
        <w:pStyle w:val="BodyText"/>
      </w:pPr>
      <w:r>
        <w:t xml:space="preserve">Azure runs on a common framework of backend resource services and every</w:t>
      </w:r>
      <w:r>
        <w:t xml:space="preserve"> </w:t>
      </w:r>
      <w:r>
        <w:t xml:space="preserve">action you take on the Azure portal translates into a backend set of</w:t>
      </w:r>
      <w:r>
        <w:t xml:space="preserve"> </w:t>
      </w:r>
      <w:r>
        <w:t xml:space="preserve">APIs developed by the respective engineering team to read, create,</w:t>
      </w:r>
      <w:r>
        <w:t xml:space="preserve"> </w:t>
      </w:r>
      <w:r>
        <w:t xml:space="preserve">modify, or delete resources.</w:t>
      </w:r>
    </w:p>
    <w:p>
      <w:pPr>
        <w:pStyle w:val="BodyText"/>
      </w:pPr>
      <w:r>
        <w:t xml:space="preserve">Moving your workload to Azure lifts some of the administrative burden</w:t>
      </w:r>
      <w:r>
        <w:t xml:space="preserve"> </w:t>
      </w:r>
      <w:r>
        <w:t xml:space="preserve">but not all, even though you don’t have to worry about the data center,</w:t>
      </w:r>
      <w:r>
        <w:t xml:space="preserve"> </w:t>
      </w:r>
      <w:r>
        <w:t xml:space="preserve">you are still responsible for how you have configured those servcies and</w:t>
      </w:r>
      <w:r>
        <w:t xml:space="preserve"> </w:t>
      </w:r>
      <w:r>
        <w:t xml:space="preserve">the access your teams have to those resources.</w:t>
      </w:r>
    </w:p>
    <w:p>
      <w:pPr>
        <w:pStyle w:val="BodyText"/>
      </w:pPr>
      <w:r>
        <w:t xml:space="preserve">By using the existing command-line tools and REST based APIs, you can</w:t>
      </w:r>
      <w:r>
        <w:t xml:space="preserve"> </w:t>
      </w:r>
      <w:r>
        <w:t xml:space="preserve">build your own tools to automate and report on your configurations based</w:t>
      </w:r>
      <w:r>
        <w:t xml:space="preserve"> </w:t>
      </w:r>
      <w:r>
        <w:t xml:space="preserve">on any organizationl requirements that are required.</w:t>
      </w:r>
    </w:p>
    <w:bookmarkEnd w:id="58"/>
    <w:bookmarkStart w:id="64" w:name="azure-powershell-and-cli"/>
    <w:p>
      <w:pPr>
        <w:pStyle w:val="Heading3"/>
      </w:pPr>
      <w:r>
        <w:t xml:space="preserve">Azure PowerShell and CLI</w:t>
      </w:r>
    </w:p>
    <w:p>
      <w:pPr>
        <w:pStyle w:val="FirstParagraph"/>
      </w:pPr>
      <w:r>
        <w:rPr>
          <w:bCs/>
          <w:b/>
        </w:rPr>
        <w:t xml:space="preserve">Azure PowerShell</w:t>
      </w:r>
      <w:r>
        <w:t xml:space="preserve"> </w:t>
      </w:r>
      <w:r>
        <w:t xml:space="preserve">and the</w:t>
      </w:r>
      <w:r>
        <w:t xml:space="preserve"> </w:t>
      </w:r>
      <w:r>
        <w:rPr>
          <w:bCs/>
          <w:b/>
        </w:rPr>
        <w:t xml:space="preserve">Azure CLI</w:t>
      </w:r>
      <w:r>
        <w:t xml:space="preserve"> </w:t>
      </w:r>
      <w:r>
        <w:t xml:space="preserve">(for Bash shell users) are</w:t>
      </w:r>
      <w:r>
        <w:t xml:space="preserve"> </w:t>
      </w:r>
      <w:r>
        <w:t xml:space="preserve">useful for automating tasks that cannot be performed in the Azure</w:t>
      </w:r>
      <w:r>
        <w:t xml:space="preserve"> </w:t>
      </w:r>
      <w:r>
        <w:t xml:space="preserve">portal. Both of these tools follow an</w:t>
      </w:r>
      <w:r>
        <w:t xml:space="preserve"> </w:t>
      </w:r>
      <w:r>
        <w:rPr>
          <w:iCs/>
          <w:i/>
        </w:rPr>
        <w:t xml:space="preserve">imperative</w:t>
      </w:r>
      <w:r>
        <w:t xml:space="preserve"> </w:t>
      </w:r>
      <w:r>
        <w:t xml:space="preserve">approach, meaning</w:t>
      </w:r>
      <w:r>
        <w:t xml:space="preserve"> </w:t>
      </w:r>
      <w:r>
        <w:t xml:space="preserve">that users must explicitly script the creation of resources in the</w:t>
      </w:r>
      <w:r>
        <w:t xml:space="preserve"> </w:t>
      </w:r>
      <w:r>
        <w:t xml:space="preserve">correct order.</w:t>
      </w:r>
    </w:p>
    <w:p>
      <w:pPr>
        <w:pStyle w:val="CaptionedFigure"/>
      </w:pPr>
      <w:r>
        <w:drawing>
          <wp:inline>
            <wp:extent cx="6400800" cy="2627194"/>
            <wp:effectExtent b="0" l="0" r="0" t="0"/>
            <wp:docPr descr="Shows an example of the Azure CLI." title="Azure CLI Example" id="1" name="Picture"/>
            <a:graphic>
              <a:graphicData uri="http://schemas.openxmlformats.org/drawingml/2006/picture">
                <pic:pic>
                  <pic:nvPicPr>
                    <pic:cNvPr descr="media/azure-cli-ex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2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Shows an example of the Azure</w:t>
      </w:r>
      <w:r>
        <w:t xml:space="preserve"> </w:t>
      </w:r>
      <w:r>
        <w:t xml:space="preserve">CLI.</w:t>
      </w:r>
    </w:p>
    <w:p>
      <w:pPr>
        <w:pStyle w:val="BodyText"/>
      </w:pPr>
      <w:r>
        <w:t xml:space="preserve">Although very similar, you may find that there are some subtle</w:t>
      </w:r>
      <w:r>
        <w:t xml:space="preserve"> </w:t>
      </w:r>
      <w:r>
        <w:t xml:space="preserve">differneces between how each of these tools operate and the actions that</w:t>
      </w:r>
      <w:r>
        <w:t xml:space="preserve"> </w:t>
      </w:r>
      <w:r>
        <w:t xml:space="preserve">can be accomplished. Use</w:t>
      </w:r>
      <w:r>
        <w:t xml:space="preserve"> </w:t>
      </w:r>
      <w:hyperlink r:id="rId60">
        <w:r>
          <w:rPr>
            <w:rStyle w:val="Hyperlink"/>
          </w:rPr>
          <w:t xml:space="preserve">Azure command-line tool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to determine which is the right tool for you.</w:t>
      </w:r>
    </w:p>
    <w:p>
      <w:pPr>
        <w:pStyle w:val="BodyText"/>
      </w:pPr>
      <w:r>
        <w:t xml:space="preserve">It is possible to run the Azure CLI and Azure Powershell from the</w:t>
      </w:r>
      <w:r>
        <w:t xml:space="preserve"> </w:t>
      </w:r>
      <w:hyperlink r:id="rId6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 Shell</w:t>
        </w:r>
      </w:hyperlink>
      <w:r>
        <w:t xml:space="preserve"> </w:t>
      </w:r>
      <w:r>
        <w:t xml:space="preserve">but it does have some limitations. You can</w:t>
      </w:r>
      <w:r>
        <w:t xml:space="preserve"> </w:t>
      </w:r>
      <w:r>
        <w:t xml:space="preserve">also run these tools locally.</w:t>
      </w:r>
    </w:p>
    <w:p>
      <w:pPr>
        <w:pStyle w:val="BodyText"/>
      </w:pPr>
      <w:r>
        <w:t xml:space="preserve">To use the Azure CLI</w:t>
      </w:r>
      <w:r>
        <w:t xml:space="preserve"> </w:t>
      </w:r>
      <w:hyperlink r:id="rId62">
        <w:r>
          <w:rPr>
            <w:rStyle w:val="Hyperlink"/>
          </w:rPr>
          <w:t xml:space="preserve">download the CLI tools 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Microsoft.</w:t>
        </w:r>
      </w:hyperlink>
      <w:r>
        <w:t xml:space="preserve">.</w:t>
      </w:r>
    </w:p>
    <w:p>
      <w:pPr>
        <w:pStyle w:val="BodyText"/>
      </w:pPr>
      <w:r>
        <w:t xml:space="preserve">To use the Azure PowerShell cmdlets, install the</w:t>
      </w:r>
      <w:r>
        <w:t xml:space="preserve"> </w:t>
      </w:r>
      <w:r>
        <w:rPr>
          <w:rStyle w:val="VerbatimChar"/>
        </w:rPr>
        <w:t xml:space="preserve">Az</w:t>
      </w:r>
      <w:r>
        <w:t xml:space="preserve"> </w:t>
      </w:r>
      <w:r>
        <w:t xml:space="preserve">module from the</w:t>
      </w:r>
      <w:r>
        <w:t xml:space="preserve"> </w:t>
      </w:r>
      <w:r>
        <w:t xml:space="preserve">PowerShell Gallery, as described in the</w:t>
      </w:r>
      <w:r>
        <w:t xml:space="preserve"> </w:t>
      </w:r>
      <w:hyperlink r:id="rId63">
        <w:r>
          <w:rPr>
            <w:rStyle w:val="Hyperlink"/>
          </w:rPr>
          <w:t xml:space="preserve">installation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End w:id="64"/>
    <w:bookmarkStart w:id="70" w:name="infrastructure-as-code"/>
    <w:p>
      <w:pPr>
        <w:pStyle w:val="Heading3"/>
      </w:pPr>
      <w:r>
        <w:t xml:space="preserve">Infrastructure as Code</w:t>
      </w:r>
    </w:p>
    <w:p>
      <w:pPr>
        <w:pStyle w:val="FirstParagraph"/>
      </w:pPr>
      <w:hyperlink r:id="rId65">
        <w:r>
          <w:rPr>
            <w:rStyle w:val="Hyperlink"/>
          </w:rPr>
          <w:t xml:space="preserve">Infrastructure as Code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(Iac)</w:t>
        </w:r>
      </w:hyperlink>
      <w:r>
        <w:t xml:space="preserve"> </w:t>
      </w:r>
      <w:r>
        <w:t xml:space="preserve">provides a way to describe or declare what infrastructure looks like</w:t>
      </w:r>
      <w:r>
        <w:t xml:space="preserve"> </w:t>
      </w:r>
      <w:r>
        <w:t xml:space="preserve">using descriptive code. The infrastructure code the desired state. Once</w:t>
      </w:r>
      <w:r>
        <w:t xml:space="preserve"> </w:t>
      </w:r>
      <w:r>
        <w:t xml:space="preserve">the code runs, the environment will be built. One of the main benefits</w:t>
      </w:r>
      <w:r>
        <w:t xml:space="preserve"> </w:t>
      </w:r>
      <w:r>
        <w:t xml:space="preserve">of IaC it is human readable. Once the environment code has been tested,</w:t>
      </w:r>
      <w:r>
        <w:t xml:space="preserve"> </w:t>
      </w:r>
      <w:r>
        <w:t xml:space="preserve">it can be versioned and saved into source code control.</w:t>
      </w:r>
    </w:p>
    <w:p>
      <w:pPr>
        <w:pStyle w:val="BodyText"/>
      </w:pPr>
      <w:r>
        <w:rPr>
          <w:bCs/>
          <w:b/>
        </w:rPr>
        <w:t xml:space="preserve">ARM templates</w:t>
      </w:r>
    </w:p>
    <w:p>
      <w:pPr>
        <w:pStyle w:val="BodyText"/>
      </w:pPr>
      <w:hyperlink r:id="rId66">
        <w:r>
          <w:rPr>
            <w:rStyle w:val="Hyperlink"/>
          </w:rPr>
          <w:t xml:space="preserve">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templates</w:t>
        </w:r>
      </w:hyperlink>
      <w:r>
        <w:t xml:space="preserve"> </w:t>
      </w:r>
      <w:r>
        <w:t xml:space="preserve">are able to deploy Azure resources in a</w:t>
      </w:r>
      <w:r>
        <w:t xml:space="preserve"> </w:t>
      </w:r>
      <w:r>
        <w:rPr>
          <w:iCs/>
          <w:i/>
        </w:rPr>
        <w:t xml:space="preserve">declarative</w:t>
      </w:r>
      <w:r>
        <w:t xml:space="preserve"> </w:t>
      </w:r>
      <w:r>
        <w:t xml:space="preserve">manner. Azure</w:t>
      </w:r>
      <w:r>
        <w:t xml:space="preserve"> </w:t>
      </w:r>
      <w:r>
        <w:t xml:space="preserve">Resource Manager can potentially create the resources in an ARM template</w:t>
      </w:r>
      <w:r>
        <w:t xml:space="preserve"> </w:t>
      </w:r>
      <w:r>
        <w:t xml:space="preserve">in parallel. ARM templates are useful to create multiple identical</w:t>
      </w:r>
      <w:r>
        <w:t xml:space="preserve"> </w:t>
      </w:r>
      <w:r>
        <w:t xml:space="preserve">environments, such as development, staging, and production environments.</w:t>
      </w:r>
    </w:p>
    <w:p>
      <w:pPr>
        <w:pStyle w:val="CaptionedFigure"/>
      </w:pPr>
      <w:r>
        <w:drawing>
          <wp:inline>
            <wp:extent cx="6400800" cy="4273420"/>
            <wp:effectExtent b="0" l="0" r="0" t="0"/>
            <wp:docPr descr="The picture shows an example of a ARM template JSON export." title="Azure Template JSON" id="1" name="Picture"/>
            <a:graphic>
              <a:graphicData uri="http://schemas.openxmlformats.org/drawingml/2006/picture">
                <pic:pic>
                  <pic:nvPicPr>
                    <pic:cNvPr descr="media/azure-template-json-ex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7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picture shows an example of a ARM template JSON</w:t>
      </w:r>
      <w:r>
        <w:t xml:space="preserve"> </w:t>
      </w:r>
      <w:r>
        <w:t xml:space="preserve">export.</w:t>
      </w:r>
    </w:p>
    <w:p>
      <w:pPr>
        <w:pStyle w:val="BodyText"/>
      </w:pPr>
      <w:r>
        <w:rPr>
          <w:bCs/>
          <w:b/>
        </w:rPr>
        <w:t xml:space="preserve">Bicep</w:t>
      </w:r>
    </w:p>
    <w:p>
      <w:pPr>
        <w:pStyle w:val="BodyText"/>
      </w:pPr>
      <w:r>
        <w:t xml:space="preserve">Reading, updating, and managing the ARM template JSON code can be</w:t>
      </w:r>
      <w:r>
        <w:t xml:space="preserve"> </w:t>
      </w:r>
      <w:r>
        <w:t xml:space="preserve">difficult for a reasonably sized environment. What if there was a tool</w:t>
      </w:r>
      <w:r>
        <w:t xml:space="preserve"> </w:t>
      </w:r>
      <w:r>
        <w:t xml:space="preserve">that translates simple declarative statements into ARM templates? Better</w:t>
      </w:r>
      <w:r>
        <w:t xml:space="preserve"> </w:t>
      </w:r>
      <w:r>
        <w:t xml:space="preserve">yet, what if there was a tool that took existing ARM templates and</w:t>
      </w:r>
      <w:r>
        <w:t xml:space="preserve"> </w:t>
      </w:r>
      <w:r>
        <w:t xml:space="preserve">translated them into a simple configuration?</w:t>
      </w:r>
      <w:r>
        <w:t xml:space="preserve"> </w:t>
      </w:r>
      <w:hyperlink r:id="rId68">
        <w:r>
          <w:rPr>
            <w:rStyle w:val="Hyperlink"/>
          </w:rPr>
          <w:t xml:space="preserve">Bicep</w:t>
        </w:r>
      </w:hyperlink>
      <w:r>
        <w:t xml:space="preserve"> </w:t>
      </w:r>
      <w:r>
        <w:t xml:space="preserve">is a domain-specific language (DSL) that uses declarative syntax to</w:t>
      </w:r>
      <w:r>
        <w:t xml:space="preserve"> </w:t>
      </w:r>
      <w:r>
        <w:t xml:space="preserve">deploy Azure resources. In a Bicep file, you define the infrastructure</w:t>
      </w:r>
      <w:r>
        <w:t xml:space="preserve"> </w:t>
      </w:r>
      <w:r>
        <w:t xml:space="preserve">you want to deploy to Azure, and then use that file throughout the</w:t>
      </w:r>
      <w:r>
        <w:t xml:space="preserve"> </w:t>
      </w:r>
      <w:r>
        <w:t xml:space="preserve">development lifecycle to repeatedly deploy your infrastructure. Your</w:t>
      </w:r>
      <w:r>
        <w:t xml:space="preserve"> </w:t>
      </w:r>
      <w:r>
        <w:t xml:space="preserve">resources are deployed in a consistent manner. Some of the benefits</w:t>
      </w:r>
      <w:r>
        <w:t xml:space="preserve"> </w:t>
      </w:r>
      <w:r>
        <w:t xml:space="preserve">include: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Support for all resource types and API versions</w:t>
      </w:r>
      <w:r>
        <w:t xml:space="preserve">: Bicep</w:t>
      </w:r>
      <w:r>
        <w:t xml:space="preserve"> </w:t>
      </w:r>
      <w:r>
        <w:t xml:space="preserve">immediately supports all preview and GA versions for Azure services.</w:t>
      </w:r>
      <w:r>
        <w:t xml:space="preserve"> </w:t>
      </w:r>
      <w:r>
        <w:t xml:space="preserve">As soon as a resource provider introduces new resources types and</w:t>
      </w:r>
      <w:r>
        <w:t xml:space="preserve"> </w:t>
      </w:r>
      <w:r>
        <w:t xml:space="preserve">API versions, you can use them in your Bicep file. You don’t have to</w:t>
      </w:r>
      <w:r>
        <w:t xml:space="preserve"> </w:t>
      </w:r>
      <w:r>
        <w:t xml:space="preserve">wait for tools to be updated before using the new services.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Simple syntax</w:t>
      </w:r>
      <w:r>
        <w:t xml:space="preserve">: When compared to the equivalent JSON template,</w:t>
      </w:r>
      <w:r>
        <w:t xml:space="preserve"> </w:t>
      </w:r>
      <w:r>
        <w:t xml:space="preserve">Bicep files are more concise and easier to read. Bicep requires no</w:t>
      </w:r>
      <w:r>
        <w:t xml:space="preserve"> </w:t>
      </w:r>
      <w:r>
        <w:t xml:space="preserve">previous knowledge of programming languages. Bicep syntax is</w:t>
      </w:r>
      <w:r>
        <w:t xml:space="preserve"> </w:t>
      </w:r>
      <w:r>
        <w:t xml:space="preserve">declarative and specifies which resources and resource properties</w:t>
      </w:r>
      <w:r>
        <w:t xml:space="preserve"> </w:t>
      </w:r>
      <w:r>
        <w:t xml:space="preserve">you want to deploy.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Authoring experience</w:t>
      </w:r>
      <w:r>
        <w:t xml:space="preserve">: When you use VS Code to create your Bicep</w:t>
      </w:r>
      <w:r>
        <w:t xml:space="preserve"> </w:t>
      </w:r>
      <w:r>
        <w:t xml:space="preserve">files, you get a first-class authoring experience. The editor</w:t>
      </w:r>
      <w:r>
        <w:t xml:space="preserve"> </w:t>
      </w:r>
      <w:r>
        <w:t xml:space="preserve">provides rich type-safety, intellisense, and syntax validation.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Modularity</w:t>
      </w:r>
      <w:r>
        <w:t xml:space="preserve">: You can break your Bicep code into manageable parts</w:t>
      </w:r>
      <w:r>
        <w:t xml:space="preserve"> </w:t>
      </w:r>
      <w:r>
        <w:t xml:space="preserve">by using modules. The module deploys a set of related resources.</w:t>
      </w:r>
      <w:r>
        <w:t xml:space="preserve"> </w:t>
      </w:r>
      <w:r>
        <w:t xml:space="preserve">Modules enable you to reuse code and simplify development. Add the</w:t>
      </w:r>
      <w:r>
        <w:t xml:space="preserve"> </w:t>
      </w:r>
      <w:r>
        <w:t xml:space="preserve">module to a Bicep file anytime you need to deploy those resources.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No state or state files to manage</w:t>
      </w:r>
      <w:r>
        <w:t xml:space="preserve">: All state is stored in Azure.</w:t>
      </w:r>
      <w:r>
        <w:t xml:space="preserve"> </w:t>
      </w:r>
      <w:r>
        <w:t xml:space="preserve">Users can collaborate and have confidence their updates are handled</w:t>
      </w:r>
      <w:r>
        <w:t xml:space="preserve"> </w:t>
      </w:r>
      <w:r>
        <w:t xml:space="preserve">as expected. Use the what-if operation to preview changes before</w:t>
      </w:r>
      <w:r>
        <w:t xml:space="preserve"> </w:t>
      </w:r>
      <w:r>
        <w:t xml:space="preserve">deploying your template.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No cost and open source</w:t>
      </w:r>
      <w:r>
        <w:t xml:space="preserve">: Bicep is completely free. You don’t</w:t>
      </w:r>
      <w:r>
        <w:t xml:space="preserve"> </w:t>
      </w:r>
      <w:r>
        <w:t xml:space="preserve">have to pay for premium capabilities. It’s also supported by</w:t>
      </w:r>
      <w:r>
        <w:t xml:space="preserve"> </w:t>
      </w:r>
      <w:r>
        <w:t xml:space="preserve">Microsoft support.</w:t>
      </w:r>
    </w:p>
    <w:p>
      <w:pPr>
        <w:pStyle w:val="FirstParagraph"/>
      </w:pPr>
      <w:r>
        <w:rPr>
          <w:bCs/>
          <w:b/>
        </w:rPr>
        <w:t xml:space="preserve">Terraform</w:t>
      </w:r>
    </w:p>
    <w:p>
      <w:pPr>
        <w:pStyle w:val="BodyText"/>
      </w:pPr>
      <w:r>
        <w:t xml:space="preserve">The benefits of IaC have been described in the paragraphs above. There</w:t>
      </w:r>
      <w:r>
        <w:t xml:space="preserve"> </w:t>
      </w:r>
      <w:r>
        <w:t xml:space="preserve">are instances of multi-cloud deployment requirements.</w:t>
      </w:r>
      <w:r>
        <w:t xml:space="preserve"> </w:t>
      </w:r>
      <w:hyperlink r:id="rId69">
        <w:r>
          <w:rPr>
            <w:rStyle w:val="Hyperlink"/>
          </w:rPr>
          <w:t xml:space="preserve">Terraform</w:t>
        </w:r>
      </w:hyperlink>
      <w:r>
        <w:t xml:space="preserve"> </w:t>
      </w:r>
      <w:r>
        <w:t xml:space="preserve">is adept at deploying an infrastructure across multiple cloud providers.</w:t>
      </w:r>
      <w:r>
        <w:t xml:space="preserve"> </w:t>
      </w:r>
      <w:r>
        <w:t xml:space="preserve">It enables developers to use consistent tooling to manage each</w:t>
      </w:r>
      <w:r>
        <w:t xml:space="preserve"> </w:t>
      </w:r>
      <w:r>
        <w:t xml:space="preserve">infrastructure definition.</w:t>
      </w:r>
    </w:p>
    <w:bookmarkEnd w:id="70"/>
    <w:bookmarkStart w:id="73" w:name="other-tips"/>
    <w:p>
      <w:pPr>
        <w:pStyle w:val="Heading3"/>
      </w:pPr>
      <w:r>
        <w:t xml:space="preserve">Other Tips</w:t>
      </w:r>
    </w:p>
    <w:p>
      <w:pPr>
        <w:pStyle w:val="FirstParagraph"/>
      </w:pPr>
      <w:r>
        <w:t xml:space="preserve">To develop an effective organization hierarchy of resources, Azure</w:t>
      </w:r>
      <w:r>
        <w:t xml:space="preserve"> </w:t>
      </w:r>
      <w:r>
        <w:t xml:space="preserve">administrators should consult with cloud architects and financial and</w:t>
      </w:r>
      <w:r>
        <w:t xml:space="preserve"> </w:t>
      </w:r>
      <w:r>
        <w:t xml:space="preserve">security personnel. Here are a few common best practices to follow for</w:t>
      </w:r>
      <w:r>
        <w:t xml:space="preserve"> </w:t>
      </w:r>
      <w:r>
        <w:t xml:space="preserve">Azure deployments.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Utilize Management Groups</w:t>
      </w:r>
      <w:r>
        <w:t xml:space="preserve"> </w:t>
      </w:r>
      <w:r>
        <w:t xml:space="preserve">Create at least three levels of</w:t>
      </w:r>
      <w:r>
        <w:t xml:space="preserve"> </w:t>
      </w:r>
      <w:r>
        <w:t xml:space="preserve">management groups.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Adopt a naming convention:</w:t>
      </w:r>
      <w:r>
        <w:t xml:space="preserve"> </w:t>
      </w:r>
      <w:r>
        <w:t xml:space="preserve">Names in Azure should include</w:t>
      </w:r>
      <w:r>
        <w:t xml:space="preserve"> </w:t>
      </w:r>
      <w:r>
        <w:t xml:space="preserve">business details, such as the organization department, and</w:t>
      </w:r>
      <w:r>
        <w:t xml:space="preserve"> </w:t>
      </w:r>
      <w:r>
        <w:t xml:space="preserve">operational details for IT personnel, like the workload.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Adopt other Azure governance tools:</w:t>
      </w:r>
      <w:r>
        <w:t xml:space="preserve"> </w:t>
      </w:r>
      <w:r>
        <w:t xml:space="preserve">Azure provides mechanisms</w:t>
      </w:r>
      <w:r>
        <w:t xml:space="preserve"> </w:t>
      </w:r>
      <w:r>
        <w:t xml:space="preserve">such as</w:t>
      </w:r>
      <w:r>
        <w:t xml:space="preserve"> </w:t>
      </w:r>
      <w:hyperlink r:id="rId71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tags</w:t>
        </w:r>
      </w:hyperlink>
      <w:r>
        <w:t xml:space="preserve"> </w:t>
      </w:r>
      <w:r>
        <w:t xml:space="preserve">and</w:t>
      </w:r>
      <w:r>
        <w:t xml:space="preserve"> </w:t>
      </w:r>
      <w:hyperlink r:id="rId72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locks</w:t>
        </w:r>
      </w:hyperlink>
      <w:r>
        <w:t xml:space="preserve"> </w:t>
      </w:r>
      <w:r>
        <w:t xml:space="preserve">to facilitate compliance, cost management, and security.</w:t>
      </w:r>
    </w:p>
    <w:bookmarkEnd w:id="73"/>
    <w:bookmarkEnd w:id="74"/>
    <w:bookmarkStart w:id="82" w:name="resources-to-guide-an-azure-deployment"/>
    <w:p>
      <w:pPr>
        <w:pStyle w:val="Heading2"/>
      </w:pPr>
      <w:r>
        <w:t xml:space="preserve">Resources to guide an Azure Deployment</w:t>
      </w:r>
    </w:p>
    <w:bookmarkStart w:id="77" w:name="support"/>
    <w:p>
      <w:pPr>
        <w:pStyle w:val="Heading3"/>
      </w:pPr>
      <w:r>
        <w:t xml:space="preserve">Support</w:t>
      </w:r>
    </w:p>
    <w:p>
      <w:pPr>
        <w:pStyle w:val="FirstParagraph"/>
      </w:pPr>
      <w:r>
        <w:t xml:space="preserve">Azure provides</w:t>
      </w:r>
      <w:r>
        <w:t xml:space="preserve"> </w:t>
      </w:r>
      <w:hyperlink r:id="rId75">
        <w:r>
          <w:rPr>
            <w:rStyle w:val="Hyperlink"/>
          </w:rPr>
          <w:t xml:space="preserve">multiple support plans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businesses</w:t>
        </w:r>
      </w:hyperlink>
      <w:r>
        <w:t xml:space="preserve">, depending on</w:t>
      </w:r>
      <w:r>
        <w:t xml:space="preserve"> </w:t>
      </w:r>
      <w:r>
        <w:t xml:space="preserve">their business continuity requirements. There is also a large user</w:t>
      </w:r>
      <w:r>
        <w:t xml:space="preserve"> </w:t>
      </w:r>
      <w:r>
        <w:t xml:space="preserve">community:</w:t>
      </w:r>
    </w:p>
    <w:p>
      <w:pPr>
        <w:numPr>
          <w:ilvl w:val="0"/>
          <w:numId w:val="1008"/>
        </w:numPr>
        <w:pStyle w:val="Compact"/>
      </w:pPr>
      <w:hyperlink r:id="rId76">
        <w:r>
          <w:rPr>
            <w:rStyle w:val="Hyperlink"/>
          </w:rPr>
          <w:t xml:space="preserve">StackOverflow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</w:t>
        </w:r>
      </w:hyperlink>
    </w:p>
    <w:p>
      <w:pPr>
        <w:numPr>
          <w:ilvl w:val="0"/>
          <w:numId w:val="1008"/>
        </w:numPr>
        <w:pStyle w:val="Compact"/>
      </w:pPr>
      <w:r>
        <w:t xml:space="preserve">[@Azure on Twitter]</w:t>
      </w:r>
      <w:r>
        <w:t xml:space="preserve">(https://twitter.com/azure)</w:t>
      </w:r>
    </w:p>
    <w:bookmarkEnd w:id="77"/>
    <w:bookmarkStart w:id="81" w:name="training"/>
    <w:p>
      <w:pPr>
        <w:pStyle w:val="Heading3"/>
      </w:pPr>
      <w:r>
        <w:t xml:space="preserve">Training</w:t>
      </w:r>
    </w:p>
    <w:p>
      <w:pPr>
        <w:numPr>
          <w:ilvl w:val="0"/>
          <w:numId w:val="1009"/>
        </w:numPr>
        <w:pStyle w:val="Compact"/>
      </w:pPr>
      <w:hyperlink r:id="rId78">
        <w:r>
          <w:rPr>
            <w:rStyle w:val="Hyperlink"/>
          </w:rPr>
          <w:t xml:space="preserve">Azure Certifications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Exams</w:t>
        </w:r>
      </w:hyperlink>
    </w:p>
    <w:p>
      <w:pPr>
        <w:numPr>
          <w:ilvl w:val="0"/>
          <w:numId w:val="1009"/>
        </w:numPr>
        <w:pStyle w:val="Compact"/>
      </w:pPr>
      <w:hyperlink r:id="rId79">
        <w:r>
          <w:rPr>
            <w:rStyle w:val="Hyperlink"/>
          </w:rPr>
          <w:t xml:space="preserve">Microsoft Learn</w:t>
        </w:r>
      </w:hyperlink>
    </w:p>
    <w:p>
      <w:pPr>
        <w:numPr>
          <w:ilvl w:val="1"/>
          <w:numId w:val="1010"/>
        </w:numPr>
        <w:pStyle w:val="Compact"/>
      </w:pPr>
      <w:hyperlink r:id="rId80">
        <w:r>
          <w:rPr>
            <w:rStyle w:val="Hyperlink"/>
          </w:rPr>
          <w:t xml:space="preserve">Azure Fundamentals (AZ-900) Learning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</w:t>
        </w:r>
      </w:hyperlink>
    </w:p>
    <w:bookmarkEnd w:id="81"/>
    <w:bookmarkEnd w:id="82"/>
    <w:bookmarkEnd w:id="83"/>
    <w:bookmarkStart w:id="104" w:name="introduction-to-azure-database-for-mysql"/>
    <w:p>
      <w:pPr>
        <w:pStyle w:val="Heading1"/>
      </w:pPr>
      <w:r>
        <w:t xml:space="preserve">Introduction to Azure Database for MySQL</w:t>
      </w:r>
    </w:p>
    <w:p>
      <w:pPr>
        <w:pStyle w:val="FirstParagraph"/>
      </w:pPr>
      <w:r>
        <w:t xml:space="preserve">As mentioned previously, developers can deploy MySQL on Azure through</w:t>
      </w:r>
      <w:r>
        <w:t xml:space="preserve"> </w:t>
      </w:r>
      <w:r>
        <w:t xml:space="preserve">Virtual Machines (IaaS) or Azure Database for MySQL (PaaS). Though PaaS</w:t>
      </w:r>
      <w:r>
        <w:t xml:space="preserve"> </w:t>
      </w:r>
      <w:r>
        <w:t xml:space="preserve">offerings do not support direct management of the OS and the database</w:t>
      </w:r>
      <w:r>
        <w:t xml:space="preserve"> </w:t>
      </w:r>
      <w:r>
        <w:t xml:space="preserve">engine, they have built-in support for high availability, automating</w:t>
      </w:r>
      <w:r>
        <w:t xml:space="preserve"> </w:t>
      </w:r>
      <w:r>
        <w:t xml:space="preserve">backups, and meeting compliance requirements. Moreover, Azure Database</w:t>
      </w:r>
      <w:r>
        <w:t xml:space="preserve"> </w:t>
      </w:r>
      <w:r>
        <w:t xml:space="preserve">for MySQL supports MySQL Community Editions 5.6, 5.7, and 8.0, making it</w:t>
      </w:r>
      <w:r>
        <w:t xml:space="preserve"> </w:t>
      </w:r>
      <w:r>
        <w:t xml:space="preserve">flexible for most migrations. (TODO:Add link for MySQL Migration Guide)</w:t>
      </w:r>
    </w:p>
    <w:p>
      <w:pPr>
        <w:pStyle w:val="BodyText"/>
      </w:pPr>
      <w:r>
        <w:t xml:space="preserve">For most use cases, Azure PaaS MySQL allows developers to focus on</w:t>
      </w:r>
      <w:r>
        <w:t xml:space="preserve"> </w:t>
      </w:r>
      <w:r>
        <w:t xml:space="preserve">application development and deployment, instead of OS and RDBMS</w:t>
      </w:r>
      <w:r>
        <w:t xml:space="preserve"> </w:t>
      </w:r>
      <w:r>
        <w:t xml:space="preserve">management, patching, and security.</w:t>
      </w:r>
    </w:p>
    <w:p>
      <w:pPr>
        <w:pStyle w:val="BodyText"/>
      </w:pPr>
      <w:r>
        <w:t xml:space="preserve">As the image below demonstrates, Azure Resource Manager handles resource</w:t>
      </w:r>
      <w:r>
        <w:t xml:space="preserve"> </w:t>
      </w:r>
      <w:r>
        <w:t xml:space="preserve">configuration, meaning that standard Azure management tools, such as the</w:t>
      </w:r>
      <w:r>
        <w:t xml:space="preserve"> </w:t>
      </w:r>
      <w:r>
        <w:t xml:space="preserve">CLI, PowerShell, and ARM templates, are still applicable. This is</w:t>
      </w:r>
      <w:r>
        <w:t xml:space="preserve"> </w:t>
      </w:r>
      <w:r>
        <w:t xml:space="preserve">commonly refered to as the</w:t>
      </w:r>
      <w:r>
        <w:t xml:space="preserve"> </w:t>
      </w:r>
      <w:r>
        <w:rPr>
          <w:iCs/>
          <w:i/>
        </w:rPr>
        <w:t xml:space="preserve">control plane</w:t>
      </w:r>
      <w:r>
        <w:t xml:space="preserve">.</w:t>
      </w:r>
    </w:p>
    <w:p>
      <w:pPr>
        <w:pStyle w:val="BodyText"/>
      </w:pPr>
      <w:r>
        <w:t xml:space="preserve">For managing database objects and access controls at the server and</w:t>
      </w:r>
      <w:r>
        <w:t xml:space="preserve"> </w:t>
      </w:r>
      <w:r>
        <w:t xml:space="preserve">database levels, standard MySQL management tools, such as</w:t>
      </w:r>
      <w:r>
        <w:t xml:space="preserve"> </w:t>
      </w:r>
      <w:hyperlink r:id="rId84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Workbench</w:t>
        </w:r>
      </w:hyperlink>
      <w:r>
        <w:t xml:space="preserve">, still apply. This</w:t>
      </w:r>
      <w:r>
        <w:t xml:space="preserve"> </w:t>
      </w:r>
      <w:r>
        <w:t xml:space="preserve">is known as the</w:t>
      </w:r>
      <w:r>
        <w:t xml:space="preserve"> </w:t>
      </w:r>
      <w:r>
        <w:rPr>
          <w:iCs/>
          <w:i/>
        </w:rPr>
        <w:t xml:space="preserve">data plane</w:t>
      </w:r>
      <w:r>
        <w:t xml:space="preserve">.</w:t>
      </w:r>
    </w:p>
    <w:p>
      <w:pPr>
        <w:pStyle w:val="CaptionedFigure"/>
      </w:pPr>
      <w:r>
        <w:drawing>
          <wp:inline>
            <wp:extent cx="6400800" cy="6088882"/>
            <wp:effectExtent b="0" l="0" r="0" t="0"/>
            <wp:docPr descr="This image demonstrates the control plane for Azure PaaS MySQL." title="Control plane for Azure PaaS MySQL" id="1" name="Picture"/>
            <a:graphic>
              <a:graphicData uri="http://schemas.openxmlformats.org/drawingml/2006/picture">
                <pic:pic>
                  <pic:nvPicPr>
                    <pic:cNvPr descr="./media/mysql-conceptual-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8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control plane for Azure PaaS</w:t>
      </w:r>
      <w:r>
        <w:t xml:space="preserve"> </w:t>
      </w:r>
      <w:r>
        <w:t xml:space="preserve">MySQL.</w:t>
      </w:r>
    </w:p>
    <w:bookmarkStart w:id="102" w:name="X69d9f98be2a13292da3663c19377043907ae2d5"/>
    <w:p>
      <w:pPr>
        <w:pStyle w:val="Heading2"/>
      </w:pPr>
      <w:r>
        <w:t xml:space="preserve">Azure Database for MySQL Deployment Modes</w:t>
      </w:r>
    </w:p>
    <w:p>
      <w:pPr>
        <w:pStyle w:val="FirstParagraph"/>
      </w:pPr>
      <w:r>
        <w:t xml:space="preserve">Azure provides both</w:t>
      </w:r>
      <w:r>
        <w:t xml:space="preserve"> </w:t>
      </w:r>
      <w:r>
        <w:rPr>
          <w:iCs/>
          <w:i/>
        </w:rPr>
        <w:t xml:space="preserve">Single Server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Flexible Deployment</w:t>
      </w:r>
      <w:r>
        <w:t xml:space="preserve"> </w:t>
      </w:r>
      <w:r>
        <w:t xml:space="preserve">modes.</w:t>
      </w:r>
      <w:r>
        <w:t xml:space="preserve"> </w:t>
      </w:r>
      <w:r>
        <w:t xml:space="preserve">Below is a summary of these offerings. For a more comprehensive</w:t>
      </w:r>
      <w:r>
        <w:t xml:space="preserve"> </w:t>
      </w:r>
      <w:r>
        <w:t xml:space="preserve">comparison table, please consult</w:t>
      </w:r>
      <w:r>
        <w:t xml:space="preserve"> </w:t>
      </w:r>
      <w:hyperlink r:id="rId86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Start w:id="90" w:name="single-server"/>
    <w:p>
      <w:pPr>
        <w:pStyle w:val="Heading3"/>
      </w:pPr>
      <w:r>
        <w:t xml:space="preserve">Single Server</w:t>
      </w:r>
    </w:p>
    <w:p>
      <w:pPr>
        <w:pStyle w:val="FirstParagraph"/>
      </w:pPr>
      <w:r>
        <w:t xml:space="preserve">Single Server is suitable when apps do not need extensive database</w:t>
      </w:r>
      <w:r>
        <w:t xml:space="preserve"> </w:t>
      </w:r>
      <w:r>
        <w:t xml:space="preserve">customization. Single Server will manage patching, offer high</w:t>
      </w:r>
      <w:r>
        <w:t xml:space="preserve"> </w:t>
      </w:r>
      <w:r>
        <w:t xml:space="preserve">availability, and manage backups on a predetermined schedule (though</w:t>
      </w:r>
      <w:r>
        <w:t xml:space="preserve"> </w:t>
      </w:r>
      <w:r>
        <w:t xml:space="preserve">developers can set the backup retention times between a week and 35</w:t>
      </w:r>
      <w:r>
        <w:t xml:space="preserve"> </w:t>
      </w:r>
      <w:r>
        <w:t xml:space="preserve">days). To reduce compute costs, developers can</w:t>
      </w:r>
      <w:r>
        <w:t xml:space="preserve"> </w:t>
      </w:r>
      <w:hyperlink r:id="rId87">
        <w:r>
          <w:rPr>
            <w:rStyle w:val="Hyperlink"/>
          </w:rPr>
          <w:t xml:space="preserve">pause the 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offering</w:t>
        </w:r>
      </w:hyperlink>
      <w:r>
        <w:t xml:space="preserve">.</w:t>
      </w:r>
      <w:r>
        <w:t xml:space="preserve"> </w:t>
      </w:r>
      <w:r>
        <w:t xml:space="preserve">Single server offers an</w:t>
      </w:r>
      <w:r>
        <w:t xml:space="preserve"> </w:t>
      </w:r>
      <w:hyperlink r:id="rId88">
        <w:r>
          <w:rPr>
            <w:rStyle w:val="Hyperlink"/>
          </w:rPr>
          <w:t xml:space="preserve">SLA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99.99%</w:t>
        </w:r>
      </w:hyperlink>
      <w:r>
        <w:t xml:space="preserve">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Single servers are best suited for existing applications</w:t>
      </w:r>
      <w:r>
        <w:t xml:space="preserve"> </w:t>
      </w:r>
      <w:r>
        <w:t xml:space="preserve">already leveraging single server. For all new developments or</w:t>
      </w:r>
      <w:r>
        <w:t xml:space="preserve"> </w:t>
      </w:r>
      <w:r>
        <w:t xml:space="preserve">migrations, Flexible Server would be the recommended deployment</w:t>
      </w:r>
      <w:r>
        <w:t xml:space="preserve"> </w:t>
      </w:r>
      <w:r>
        <w:t xml:space="preserve">option.</w:t>
      </w:r>
    </w:p>
    <w:p>
      <w:pPr>
        <w:pStyle w:val="BlockText"/>
      </w:pPr>
      <w:r>
        <w:t xml:space="preserve">For a refresher on how the SLAs of individual Azure services affect</w:t>
      </w:r>
      <w:r>
        <w:t xml:space="preserve"> </w:t>
      </w:r>
      <w:r>
        <w:t xml:space="preserve">the SLA of the total deployment, review the associated</w:t>
      </w:r>
      <w:r>
        <w:t xml:space="preserve"> </w:t>
      </w:r>
      <w:hyperlink r:id="rId89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Module.</w:t>
        </w:r>
      </w:hyperlink>
    </w:p>
    <w:bookmarkEnd w:id="90"/>
    <w:bookmarkStart w:id="101" w:name="flexible-server"/>
    <w:p>
      <w:pPr>
        <w:pStyle w:val="Heading3"/>
      </w:pPr>
      <w:r>
        <w:t xml:space="preserve">Flexible Server</w:t>
      </w:r>
    </w:p>
    <w:p>
      <w:pPr>
        <w:pStyle w:val="FirstParagraph"/>
      </w:pPr>
      <w:r>
        <w:t xml:space="preserve">Flexible Server is also a PaaS service fully managed by the Azure</w:t>
      </w:r>
      <w:r>
        <w:t xml:space="preserve"> </w:t>
      </w:r>
      <w:r>
        <w:t xml:space="preserve">platform, but it exposes more control to the user than single server.</w:t>
      </w:r>
    </w:p>
    <w:p>
      <w:pPr>
        <w:pStyle w:val="BodyText"/>
      </w:pPr>
      <w:r>
        <w:t xml:space="preserve">Cost management is one of the major advantages of Flexible Server: it</w:t>
      </w:r>
      <w:r>
        <w:t xml:space="preserve"> </w:t>
      </w:r>
      <w:r>
        <w:t xml:space="preserve">supports a</w:t>
      </w:r>
      <w:r>
        <w:t xml:space="preserve"> </w:t>
      </w:r>
      <w:r>
        <w:rPr>
          <w:iCs/>
          <w:i/>
        </w:rPr>
        <w:t xml:space="preserve">burstable</w:t>
      </w:r>
      <w:r>
        <w:t xml:space="preserve"> </w:t>
      </w:r>
      <w:r>
        <w:t xml:space="preserve">tier, which is based on the B-series Azure VM</w:t>
      </w:r>
      <w:r>
        <w:t xml:space="preserve"> </w:t>
      </w:r>
      <w:r>
        <w:t xml:space="preserve">tier and is optimized for workloads that do not continually use the CPU.</w:t>
      </w:r>
      <w:r>
        <w:t xml:space="preserve"> </w:t>
      </w:r>
      <w:r>
        <w:t xml:space="preserve">Just like Single Server,</w:t>
      </w:r>
      <w:r>
        <w:t xml:space="preserve"> </w:t>
      </w:r>
      <w:hyperlink r:id="rId91">
        <w:r>
          <w:rPr>
            <w:rStyle w:val="Hyperlink"/>
          </w:rPr>
          <w:t xml:space="preserve">Flexible Server can also be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paused</w:t>
        </w:r>
      </w:hyperlink>
      <w:r>
        <w:t xml:space="preserve">.</w:t>
      </w:r>
      <w:r>
        <w:t xml:space="preserve"> </w:t>
      </w:r>
      <w:r>
        <w:t xml:space="preserve">The image below shows how Flexible Server works for a non-high</w:t>
      </w:r>
      <w:r>
        <w:t xml:space="preserve"> </w:t>
      </w:r>
      <w:r>
        <w:t xml:space="preserve">availability arrangement.</w:t>
      </w:r>
    </w:p>
    <w:p>
      <w:pPr>
        <w:pStyle w:val="BlockText"/>
      </w:pPr>
      <w:r>
        <w:rPr>
          <w:iCs/>
          <w:i/>
        </w:rPr>
        <w:t xml:space="preserve">Locally-redundant storage</w:t>
      </w:r>
      <w:r>
        <w:t xml:space="preserve"> </w:t>
      </w:r>
      <w:r>
        <w:t xml:space="preserve">replicates data within a single</w:t>
      </w:r>
      <w:r>
        <w:t xml:space="preserve"> </w:t>
      </w:r>
      <w:r>
        <w:rPr>
          <w:iCs/>
          <w:i/>
        </w:rPr>
        <w:t xml:space="preserve">availability zone</w:t>
      </w:r>
      <w:r>
        <w:t xml:space="preserve">.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 </w:t>
      </w:r>
      <w:r>
        <w:t xml:space="preserve">are present within a single</w:t>
      </w:r>
      <w:r>
        <w:t xml:space="preserve"> </w:t>
      </w:r>
      <w:r>
        <w:t xml:space="preserve">Azure region (such as East US) and are geographically isolated. All</w:t>
      </w:r>
      <w:r>
        <w:t xml:space="preserve"> </w:t>
      </w:r>
      <w:r>
        <w:t xml:space="preserve">Azure regions that support availability zones have at least three.</w:t>
      </w:r>
    </w:p>
    <w:p>
      <w:pPr>
        <w:pStyle w:val="CaptionedFigure"/>
      </w:pPr>
      <w:r>
        <w:drawing>
          <wp:inline>
            <wp:extent cx="6400800" cy="4905876"/>
            <wp:effectExtent b="0" l="0" r="0" t="0"/>
            <wp:docPr descr="This image demonstrates how MySQL Flexible Server works, with compute, storage, and backup storage." title="Operation of MySQL Flexible Server" id="1" name="Picture"/>
            <a:graphic>
              <a:graphicData uri="http://schemas.openxmlformats.org/drawingml/2006/picture">
                <pic:pic>
                  <pic:nvPicPr>
                    <pic:cNvPr descr="./media/flexible-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MySQL Flexible Server works, with compute,</w:t>
      </w:r>
      <w:r>
        <w:t xml:space="preserve"> </w:t>
      </w:r>
      <w:r>
        <w:t xml:space="preserve">storage, and backup</w:t>
      </w:r>
      <w:r>
        <w:t xml:space="preserve"> </w:t>
      </w:r>
      <w:r>
        <w:t xml:space="preserve">storage.</w:t>
      </w:r>
    </w:p>
    <w:bookmarkStart w:id="95" w:name="flexible-server-video-introduction"/>
    <w:p>
      <w:pPr>
        <w:pStyle w:val="Heading4"/>
      </w:pPr>
      <w:r>
        <w:t xml:space="preserve">Flexible Server Video Introduction</w:t>
      </w:r>
    </w:p>
    <w:p>
      <w:pPr>
        <w:pStyle w:val="FirstParagraph"/>
      </w:pPr>
      <w:r>
        <w:t xml:space="preserve">Watch</w:t>
      </w:r>
      <w:r>
        <w:t xml:space="preserve"> </w:t>
      </w:r>
      <w:hyperlink r:id="rId93">
        <w:r>
          <w:rPr>
            <w:rStyle w:val="Hyperlink"/>
          </w:rPr>
          <w:t xml:space="preserve">this video by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Exposed</w:t>
        </w:r>
      </w:hyperlink>
      <w:r>
        <w:t xml:space="preserve"> </w:t>
      </w:r>
      <w:r>
        <w:t xml:space="preserve">to learn more about Flexible Server’s advantages.</w:t>
      </w:r>
    </w:p>
    <w:p>
      <w:pPr>
        <w:pStyle w:val="BlockText"/>
      </w:pPr>
      <w:hyperlink r:id="rId94">
        <w:r>
          <w:rPr>
            <w:rStyle w:val="Hyperlink"/>
          </w:rPr>
          <w:t xml:space="preserve">Data Exposed</w:t>
        </w:r>
      </w:hyperlink>
      <w:r>
        <w:t xml:space="preserve"> </w:t>
      </w:r>
      <w:r>
        <w:t xml:space="preserve">touches</w:t>
      </w:r>
      <w:r>
        <w:t xml:space="preserve"> </w:t>
      </w:r>
      <w:r>
        <w:t xml:space="preserve">on a wide range of Azure data content. It is a good resource for</w:t>
      </w:r>
      <w:r>
        <w:t xml:space="preserve"> </w:t>
      </w:r>
      <w:r>
        <w:t xml:space="preserve">developers.</w:t>
      </w:r>
    </w:p>
    <w:bookmarkEnd w:id="95"/>
    <w:bookmarkStart w:id="98" w:name="flexible-server-pricing-tco"/>
    <w:p>
      <w:pPr>
        <w:pStyle w:val="Heading4"/>
      </w:pPr>
      <w:r>
        <w:t xml:space="preserve">Flexible Server Pricing &amp; TCO</w:t>
      </w:r>
    </w:p>
    <w:p>
      <w:pPr>
        <w:pStyle w:val="FirstParagraph"/>
      </w:pPr>
      <w:r>
        <w:t xml:space="preserve">The MySQL Flexible Server tiers offer a storage range between 20 GiB and</w:t>
      </w:r>
      <w:r>
        <w:t xml:space="preserve"> </w:t>
      </w:r>
      <w:r>
        <w:t xml:space="preserve">16 TiB and the same backup retention period range of 1-35 days. However,</w:t>
      </w:r>
      <w:r>
        <w:t xml:space="preserve"> </w:t>
      </w:r>
      <w:r>
        <w:t xml:space="preserve">they differ in core count and memory per vCore. Choosing a compute tier</w:t>
      </w:r>
      <w:r>
        <w:t xml:space="preserve"> </w:t>
      </w:r>
      <w:r>
        <w:t xml:space="preserve">affects the database IOPS and pricing.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Burstable</w:t>
      </w:r>
      <w:r>
        <w:t xml:space="preserve">: This tier corresponds to a B-series Azure VM.</w:t>
      </w:r>
      <w:r>
        <w:t xml:space="preserve"> </w:t>
      </w:r>
      <w:r>
        <w:t xml:space="preserve">Instances provisioned in this tier have 1-2 vCores. It is ideal for</w:t>
      </w:r>
      <w:r>
        <w:t xml:space="preserve"> </w:t>
      </w:r>
      <w:r>
        <w:t xml:space="preserve">applications that do not utilize the CPU consistently.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General Purpose</w:t>
      </w:r>
      <w:r>
        <w:t xml:space="preserve">: This tier corresponds to a Ddsv4-series Azure</w:t>
      </w:r>
      <w:r>
        <w:t xml:space="preserve"> </w:t>
      </w:r>
      <w:r>
        <w:t xml:space="preserve">VM. Instances provisioned in this tier have 2-64 vCores and 4 GiB</w:t>
      </w:r>
      <w:r>
        <w:t xml:space="preserve"> </w:t>
      </w:r>
      <w:r>
        <w:t xml:space="preserve">memory per vCore. It is ideal for most enterprise applications</w:t>
      </w:r>
      <w:r>
        <w:t xml:space="preserve"> </w:t>
      </w:r>
      <w:r>
        <w:t xml:space="preserve">requiring a strong balance between memory and vCore count.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Memory Optimized</w:t>
      </w:r>
      <w:r>
        <w:t xml:space="preserve">: This tier corresponds to an Edsv4-series Azure</w:t>
      </w:r>
      <w:r>
        <w:t xml:space="preserve"> </w:t>
      </w:r>
      <w:r>
        <w:t xml:space="preserve">VM. Instances provisioned in this tier have 2-64 vCores and 8 GiB</w:t>
      </w:r>
      <w:r>
        <w:t xml:space="preserve"> </w:t>
      </w:r>
      <w:r>
        <w:t xml:space="preserve">memory per vCore. It is ideal for high-performance or real-time</w:t>
      </w:r>
      <w:r>
        <w:t xml:space="preserve"> </w:t>
      </w:r>
      <w:r>
        <w:t xml:space="preserve">workloads that depend on in-memory processing.</w:t>
      </w:r>
    </w:p>
    <w:p>
      <w:pPr>
        <w:pStyle w:val="FirstParagraph"/>
      </w:pPr>
      <w:r>
        <w:t xml:space="preserve">To estimate the TCO for Azure Database for MySQL, use the</w:t>
      </w:r>
      <w:r>
        <w:t xml:space="preserve"> </w:t>
      </w:r>
      <w:hyperlink r:id="rId96">
        <w:r>
          <w:rPr>
            <w:rStyle w:val="Hyperlink"/>
          </w:rPr>
          <w:t xml:space="preserve">Azure Pricing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. Note that</w:t>
      </w:r>
      <w:r>
        <w:t xml:space="preserve"> </w:t>
      </w:r>
      <w:r>
        <w:t xml:space="preserve">you can also use the</w:t>
      </w:r>
      <w:r>
        <w:t xml:space="preserve"> </w:t>
      </w:r>
      <w:hyperlink r:id="rId97">
        <w:r>
          <w:rPr>
            <w:rStyle w:val="Hyperlink"/>
          </w:rPr>
          <w:t xml:space="preserve">Azure TCO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estimate the cost savings of deploying PaaS Azure MySQL over the same</w:t>
      </w:r>
      <w:r>
        <w:t xml:space="preserve"> </w:t>
      </w:r>
      <w:r>
        <w:t xml:space="preserve">deployment in an on-premises data center. Simply indicate your</w:t>
      </w:r>
      <w:r>
        <w:t xml:space="preserve"> </w:t>
      </w:r>
      <w:r>
        <w:t xml:space="preserve">on-premises hardware and the Azure landing zone, adjust calculation</w:t>
      </w:r>
      <w:r>
        <w:t xml:space="preserve"> </w:t>
      </w:r>
      <w:r>
        <w:t xml:space="preserve">parameters, like the cost of electricity, and observe the potential</w:t>
      </w:r>
      <w:r>
        <w:t xml:space="preserve"> </w:t>
      </w:r>
      <w:r>
        <w:t xml:space="preserve">savings.</w:t>
      </w:r>
    </w:p>
    <w:bookmarkEnd w:id="98"/>
    <w:bookmarkStart w:id="100" w:name="flexible-server-unsupported-features"/>
    <w:p>
      <w:pPr>
        <w:pStyle w:val="Heading4"/>
      </w:pPr>
      <w:r>
        <w:t xml:space="preserve">Flexible Server Unsupported Features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99">
        <w:r>
          <w:rPr>
            <w:rStyle w:val="Hyperlink"/>
          </w:rPr>
          <w:t xml:space="preserve">detailed list of the limitations of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.</w:t>
      </w:r>
      <w:r>
        <w:t xml:space="preserve"> </w:t>
      </w:r>
      <w:r>
        <w:t xml:space="preserve">Here are a few notable ones.</w:t>
      </w:r>
    </w:p>
    <w:p>
      <w:pPr>
        <w:numPr>
          <w:ilvl w:val="0"/>
          <w:numId w:val="1012"/>
        </w:numPr>
        <w:pStyle w:val="Compact"/>
      </w:pPr>
      <w:r>
        <w:t xml:space="preserve">Support for only the InnoDB and MEMORY storage engines; MyISAM is</w:t>
      </w:r>
      <w:r>
        <w:t xml:space="preserve"> </w:t>
      </w:r>
      <w:r>
        <w:t xml:space="preserve">unsupported</w:t>
      </w:r>
    </w:p>
    <w:p>
      <w:pPr>
        <w:numPr>
          <w:ilvl w:val="0"/>
          <w:numId w:val="1012"/>
        </w:numPr>
        <w:pStyle w:val="Compact"/>
      </w:pPr>
      <w:r>
        <w:t xml:space="preserve">The DBA role and the</w:t>
      </w:r>
      <w:r>
        <w:t xml:space="preserve"> </w:t>
      </w:r>
      <w:r>
        <w:rPr>
          <w:rStyle w:val="VerbatimChar"/>
        </w:rPr>
        <w:t xml:space="preserve">SUPER</w:t>
      </w:r>
      <w:r>
        <w:t xml:space="preserve"> </w:t>
      </w:r>
      <w:r>
        <w:t xml:space="preserve">privilege are unsupported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SELECT ... INTO OUTFILE</w:t>
      </w:r>
      <w:r>
        <w:t xml:space="preserve"> </w:t>
      </w:r>
      <w:r>
        <w:t xml:space="preserve">statements to write query results to files</w:t>
      </w:r>
      <w:r>
        <w:t xml:space="preserve"> </w:t>
      </w:r>
      <w:r>
        <w:t xml:space="preserve">are unsupported, as the filesystem is not directly exposed by the</w:t>
      </w:r>
      <w:r>
        <w:t xml:space="preserve"> </w:t>
      </w:r>
      <w:r>
        <w:t xml:space="preserve">service</w:t>
      </w:r>
    </w:p>
    <w:bookmarkEnd w:id="100"/>
    <w:bookmarkEnd w:id="101"/>
    <w:bookmarkEnd w:id="102"/>
    <w:bookmarkStart w:id="103" w:name="X4072fe917503b8c4813e1a7dc3775cb925f02a0"/>
    <w:p>
      <w:pPr>
        <w:pStyle w:val="Heading2"/>
      </w:pPr>
      <w:r>
        <w:t xml:space="preserve">Single Server and Flexible Server Comparison Table</w:t>
      </w:r>
    </w:p>
    <w:p>
      <w:pPr>
        <w:pStyle w:val="FirstParagraph"/>
      </w:pPr>
      <w:r>
        <w:t xml:space="preserve">The table below summarizes the concepts of this section. In the</w:t>
      </w:r>
      <w:r>
        <w:t xml:space="preserve"> </w:t>
      </w:r>
      <w:r>
        <w:t xml:space="preserve">following section, we will address each offering’s features in-depth.</w:t>
      </w:r>
    </w:p>
    <w:tbl>
      <w:tblPr>
        <w:tblStyle w:val="Table"/>
        <w:tblW w:type="pct" w:w="4865"/>
        <w:tblLook w:firstRow="1" w:lastRow="0" w:firstColumn="0" w:lastColumn="0" w:noHBand="0" w:noVBand="0" w:val="0020"/>
      </w:tblPr>
      <w:tblGrid>
        <w:gridCol w:w="2568"/>
        <w:gridCol w:w="2568"/>
        <w:gridCol w:w="256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Use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Flexible 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Integration with PaaS</w:t>
            </w:r>
            <w:r>
              <w:t xml:space="preserve"> </w:t>
            </w:r>
            <w:r>
              <w:t xml:space="preserve">services (e.g. Azure</w:t>
            </w:r>
            <w:r>
              <w:t xml:space="preserve"> </w:t>
            </w:r>
            <w:r>
              <w:t xml:space="preserve">App Service, Azure</w:t>
            </w:r>
            <w:r>
              <w:t xml:space="preserve"> </w:t>
            </w:r>
            <w:r>
              <w:t xml:space="preserve">Functions)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Secure networking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 through</w:t>
            </w:r>
            <w:r>
              <w:t xml:space="preserve"> </w:t>
            </w:r>
            <w:r>
              <w:t xml:space="preserve">private link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MySQL Versions</w:t>
            </w:r>
            <w:r>
              <w:t xml:space="preserve"> </w:t>
            </w:r>
            <w:r>
              <w:t xml:space="preserve">(Community)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 &amp; 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 (retired), 5.7, &amp;</w:t>
            </w:r>
            <w:r>
              <w:t xml:space="preserve"> </w:t>
            </w:r>
            <w:r>
              <w:t xml:space="preserve">8.0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Cost management through</w:t>
            </w:r>
            <w:r>
              <w:t xml:space="preserve"> </w:t>
            </w:r>
            <w:r>
              <w:t xml:space="preserve">pausing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Optimized for burstable</w:t>
            </w:r>
            <w:r>
              <w:t xml:space="preserve"> </w:t>
            </w:r>
            <w:r>
              <w:t xml:space="preserve">workloads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Does not provide the</w:t>
            </w:r>
            <w:r>
              <w:t xml:space="preserve"> </w:t>
            </w:r>
            <w:r>
              <w:t xml:space="preserve">same variety of compute</w:t>
            </w:r>
            <w:r>
              <w:t xml:space="preserve"> </w:t>
            </w:r>
            <w:r>
              <w:t xml:space="preserve">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Application use cases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applications &amp;</w:t>
            </w:r>
            <w:r>
              <w:t xml:space="preserve"> </w:t>
            </w:r>
            <w:r>
              <w:t xml:space="preserve">migrations from</w:t>
            </w:r>
            <w:r>
              <w:t xml:space="preserve"> </w:t>
            </w:r>
            <w:r>
              <w:t xml:space="preserve">on-premises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Applications that</w:t>
            </w:r>
            <w:r>
              <w:t xml:space="preserve"> </w:t>
            </w:r>
            <w:r>
              <w:t xml:space="preserve">already utilize Single</w:t>
            </w:r>
            <w:r>
              <w:t xml:space="preserve"> </w:t>
            </w:r>
            <w:r>
              <w:t xml:space="preserve">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 plane</w:t>
            </w:r>
            <w:r>
              <w:t xml:space="preserve"> </w:t>
            </w:r>
            <w:r>
              <w:t xml:space="preserve">management tools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Azure PowerShell, Azure</w:t>
            </w:r>
            <w:r>
              <w:t xml:space="preserve"> </w:t>
            </w:r>
            <w:r>
              <w:t xml:space="preserve">CLI, ARM templates,</w:t>
            </w:r>
            <w:r>
              <w:t xml:space="preserve"> </w:t>
            </w:r>
            <w:r>
              <w:t xml:space="preserve">Azure REST API, SDKs</w:t>
            </w:r>
            <w:r>
              <w:t xml:space="preserve"> </w:t>
            </w:r>
            <w:r>
              <w:t xml:space="preserve">for various languages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Azure PowerShell, Azure</w:t>
            </w:r>
            <w:r>
              <w:t xml:space="preserve"> </w:t>
            </w:r>
            <w:r>
              <w:t xml:space="preserve">CLI, ARM templates,</w:t>
            </w:r>
            <w:r>
              <w:t xml:space="preserve"> </w:t>
            </w:r>
            <w:r>
              <w:t xml:space="preserve">Azure REST API, SDKs</w:t>
            </w:r>
            <w:r>
              <w:t xml:space="preserve"> </w:t>
            </w:r>
            <w:r>
              <w:t xml:space="preserve">for various languages</w:t>
            </w:r>
          </w:p>
        </w:tc>
      </w:tr>
    </w:tbl>
    <w:bookmarkEnd w:id="103"/>
    <w:bookmarkEnd w:id="104"/>
    <w:bookmarkStart w:id="116" w:name="setup-and-tools"/>
    <w:p>
      <w:pPr>
        <w:pStyle w:val="Heading1"/>
      </w:pPr>
      <w:r>
        <w:t xml:space="preserve">Setup and Tools</w:t>
      </w:r>
    </w:p>
    <w:bookmarkStart w:id="106" w:name="azure-free-account"/>
    <w:p>
      <w:pPr>
        <w:pStyle w:val="Heading2"/>
      </w:pPr>
      <w:r>
        <w:t xml:space="preserve">Azure Free Account</w:t>
      </w:r>
    </w:p>
    <w:p>
      <w:pPr>
        <w:pStyle w:val="FirstParagraph"/>
      </w:pPr>
      <w:r>
        <w:t xml:space="preserve">As described in the</w:t>
      </w:r>
      <w:r>
        <w:t xml:space="preserve"> </w:t>
      </w:r>
      <w:hyperlink r:id="rId105">
        <w:r>
          <w:rPr>
            <w:rStyle w:val="Hyperlink"/>
          </w:rPr>
          <w:t xml:space="preserve">Why Move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, Azure offers a</w:t>
      </w:r>
      <w:r>
        <w:t xml:space="preserve"> </w:t>
      </w:r>
      <w:r>
        <w:t xml:space="preserve">$200 free credit for developers to trial Azure. Enroll today to explore</w:t>
      </w:r>
      <w:r>
        <w:t xml:space="preserve"> </w:t>
      </w:r>
      <w:r>
        <w:t xml:space="preserve">MySQL offerings on Azure.</w:t>
      </w:r>
    </w:p>
    <w:bookmarkEnd w:id="106"/>
    <w:bookmarkStart w:id="109" w:name="azure-subscriptions-and-limits"/>
    <w:p>
      <w:pPr>
        <w:pStyle w:val="Heading2"/>
      </w:pPr>
      <w:r>
        <w:t xml:space="preserve">Azure Subscriptions and Limits</w:t>
      </w:r>
    </w:p>
    <w:p>
      <w:pPr>
        <w:pStyle w:val="FirstParagraph"/>
      </w:pPr>
      <w:r>
        <w:t xml:space="preserve">As explained in the</w:t>
      </w:r>
      <w:r>
        <w:t xml:space="preserve"> </w:t>
      </w:r>
      <w:hyperlink r:id="rId107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,</w:t>
      </w:r>
      <w:r>
        <w:t xml:space="preserve"> </w:t>
      </w:r>
      <w:r>
        <w:t xml:space="preserve">subscriptions are a critical component of the Azure hierarchy: resources</w:t>
      </w:r>
      <w:r>
        <w:t xml:space="preserve"> </w:t>
      </w:r>
      <w:r>
        <w:t xml:space="preserve">cannot be provisioned without an Azure subscription.</w:t>
      </w:r>
    </w:p>
    <w:p>
      <w:pPr>
        <w:pStyle w:val="BodyText"/>
      </w:pPr>
      <w:r>
        <w:t xml:space="preserve">A set of initial limits applies to all Azure subscriptions. However, the</w:t>
      </w:r>
      <w:r>
        <w:t xml:space="preserve"> </w:t>
      </w:r>
      <w:r>
        <w:t xml:space="preserve">limits for some Azure services can be raised, assuming that the Azure</w:t>
      </w:r>
      <w:r>
        <w:t xml:space="preserve"> </w:t>
      </w:r>
      <w:r>
        <w:t xml:space="preserve">subscription is not a free trial. Organizations can raise these limits</w:t>
      </w:r>
      <w:r>
        <w:t xml:space="preserve"> </w:t>
      </w:r>
      <w:r>
        <w:t xml:space="preserve">using customer support.</w:t>
      </w:r>
    </w:p>
    <w:p>
      <w:pPr>
        <w:pStyle w:val="BodyText"/>
      </w:pPr>
      <w:r>
        <w:t xml:space="preserve">Since most Azure services are provisioned in regions, some limits apply</w:t>
      </w:r>
      <w:r>
        <w:t xml:space="preserve"> </w:t>
      </w:r>
      <w:r>
        <w:t xml:space="preserve">at the region level. Developers must consider both global and regional</w:t>
      </w:r>
      <w:r>
        <w:t xml:space="preserve"> </w:t>
      </w:r>
      <w:r>
        <w:t xml:space="preserve">subscription limits when developing apps.</w:t>
      </w:r>
    </w:p>
    <w:p>
      <w:pPr>
        <w:pStyle w:val="BodyText"/>
      </w:pPr>
      <w:r>
        <w:t xml:space="preserve">Consult</w:t>
      </w:r>
      <w:r>
        <w:t xml:space="preserve"> </w:t>
      </w:r>
      <w:hyperlink r:id="rId108">
        <w:r>
          <w:rPr>
            <w:rStyle w:val="Hyperlink"/>
          </w:rPr>
          <w:t xml:space="preserve">Azure’s comprehensive list of service and subscription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limits</w:t>
        </w:r>
      </w:hyperlink>
      <w:r>
        <w:t xml:space="preserve"> </w:t>
      </w:r>
      <w:r>
        <w:t xml:space="preserve">for more details.</w:t>
      </w:r>
    </w:p>
    <w:bookmarkEnd w:id="109"/>
    <w:bookmarkStart w:id="111" w:name="azure-authentication"/>
    <w:p>
      <w:pPr>
        <w:pStyle w:val="Heading2"/>
      </w:pPr>
      <w:r>
        <w:t xml:space="preserve">Azure Authentication</w:t>
      </w:r>
    </w:p>
    <w:p>
      <w:pPr>
        <w:pStyle w:val="FirstParagraph"/>
      </w:pPr>
      <w:r>
        <w:t xml:space="preserve">As mentioned previously, Azure PaaS MySQL consists of a data plane (data</w:t>
      </w:r>
      <w:r>
        <w:t xml:space="preserve"> </w:t>
      </w:r>
      <w:r>
        <w:t xml:space="preserve">storage and data manipulation) and a control plane (management of the</w:t>
      </w:r>
      <w:r>
        <w:t xml:space="preserve"> </w:t>
      </w:r>
      <w:r>
        <w:t xml:space="preserve">Azure resource). Authentication is also separated between the control</w:t>
      </w:r>
      <w:r>
        <w:t xml:space="preserve"> </w:t>
      </w:r>
      <w:r>
        <w:t xml:space="preserve">plane and the data plane.</w:t>
      </w:r>
    </w:p>
    <w:p>
      <w:pPr>
        <w:pStyle w:val="BodyText"/>
      </w:pPr>
      <w:r>
        <w:t xml:space="preserve">In the control plane, Azure Active Directory authenticates users and</w:t>
      </w:r>
      <w:r>
        <w:t xml:space="preserve"> </w:t>
      </w:r>
      <w:r>
        <w:t xml:space="preserve">determines whether users are authorized to perform an operation against</w:t>
      </w:r>
      <w:r>
        <w:t xml:space="preserve"> </w:t>
      </w:r>
      <w:r>
        <w:t xml:space="preserve">an Azure resource. Review Azure RBAC in the</w:t>
      </w:r>
      <w:r>
        <w:t xml:space="preserve"> </w:t>
      </w:r>
      <w:hyperlink r:id="rId107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for more</w:t>
      </w:r>
      <w:r>
        <w:t xml:space="preserve"> </w:t>
      </w:r>
      <w:r>
        <w:t xml:space="preserve">information.</w:t>
      </w:r>
    </w:p>
    <w:p>
      <w:pPr>
        <w:pStyle w:val="BodyText"/>
      </w:pPr>
      <w:r>
        <w:t xml:space="preserve">In the data plane, the built-in MySQL account management system governs</w:t>
      </w:r>
      <w:r>
        <w:t xml:space="preserve"> </w:t>
      </w:r>
      <w:r>
        <w:t xml:space="preserve">access for administrator and non-administrator users. Moreover, Single</w:t>
      </w:r>
      <w:r>
        <w:t xml:space="preserve"> </w:t>
      </w:r>
      <w:r>
        <w:t xml:space="preserve">Server supports security principals in Azure Active Directory, like</w:t>
      </w:r>
      <w:r>
        <w:t xml:space="preserve"> </w:t>
      </w:r>
      <w:r>
        <w:t xml:space="preserve">users and groups, for data-plane access management. Using AAD data-plane</w:t>
      </w:r>
      <w:r>
        <w:t xml:space="preserve"> </w:t>
      </w:r>
      <w:r>
        <w:t xml:space="preserve">access management allows organizations to enforce credential policies,</w:t>
      </w:r>
      <w:r>
        <w:t xml:space="preserve"> </w:t>
      </w:r>
      <w:r>
        <w:t xml:space="preserve">specify authentication modes, and more.</w:t>
      </w:r>
    </w:p>
    <w:p>
      <w:pPr>
        <w:pStyle w:val="BlockText"/>
      </w:pPr>
      <w:r>
        <w:t xml:space="preserve">Learn how to configure Azure Active Directory authentication for Azure</w:t>
      </w:r>
      <w:r>
        <w:t xml:space="preserve"> </w:t>
      </w:r>
      <w:r>
        <w:t xml:space="preserve">PaaS MySQL Single Server from the</w:t>
      </w:r>
      <w:r>
        <w:t xml:space="preserve"> </w:t>
      </w:r>
      <w:hyperlink r:id="rId110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docs.</w:t>
        </w:r>
      </w:hyperlink>
    </w:p>
    <w:bookmarkEnd w:id="111"/>
    <w:bookmarkStart w:id="115" w:name="creating-landing-zones"/>
    <w:p>
      <w:pPr>
        <w:pStyle w:val="Heading2"/>
      </w:pPr>
      <w:r>
        <w:t xml:space="preserve">Creating Landing Zones</w:t>
      </w:r>
    </w:p>
    <w:p>
      <w:pPr>
        <w:pStyle w:val="FirstParagraph"/>
      </w:pPr>
      <w:r>
        <w:t xml:space="preserve">The term</w:t>
      </w:r>
      <w:r>
        <w:t xml:space="preserve"> </w:t>
      </w:r>
      <w:r>
        <w:rPr>
          <w:iCs/>
          <w:i/>
        </w:rPr>
        <w:t xml:space="preserve">landing zone</w:t>
      </w:r>
      <w:r>
        <w:t xml:space="preserve"> </w:t>
      </w:r>
      <w:r>
        <w:t xml:space="preserve">refers to an Azure environment that supports</w:t>
      </w:r>
      <w:r>
        <w:t xml:space="preserve"> </w:t>
      </w:r>
      <w:r>
        <w:t xml:space="preserve">application migration and modernization by facilitating scalability,</w:t>
      </w:r>
      <w:r>
        <w:t xml:space="preserve"> </w:t>
      </w:r>
      <w:r>
        <w:t xml:space="preserve">security, governance, and more. Resources can be deployed to an Azure</w:t>
      </w:r>
      <w:r>
        <w:t xml:space="preserve"> </w:t>
      </w:r>
      <w:r>
        <w:t xml:space="preserve">environment through the following tools.</w:t>
      </w:r>
    </w:p>
    <w:bookmarkStart w:id="114" w:name="visual-studio-code"/>
    <w:p>
      <w:pPr>
        <w:pStyle w:val="Heading3"/>
      </w:pPr>
      <w:r>
        <w:t xml:space="preserve">Visual Studio Code</w:t>
      </w:r>
    </w:p>
    <w:p>
      <w:pPr>
        <w:pStyle w:val="FirstParagraph"/>
      </w:pPr>
      <w:r>
        <w:t xml:space="preserve">Visual Studio Code is an open-source, cross-platform text editor. It</w:t>
      </w:r>
      <w:r>
        <w:t xml:space="preserve"> </w:t>
      </w:r>
      <w:r>
        <w:t xml:space="preserve">offers useful utilities for various languages through extensions.</w:t>
      </w:r>
      <w:r>
        <w:t xml:space="preserve"> </w:t>
      </w:r>
      <w:r>
        <w:t xml:space="preserve">Download Visual Studio Code from the</w:t>
      </w:r>
      <w:r>
        <w:t xml:space="preserve"> </w:t>
      </w:r>
      <w:hyperlink r:id="rId112">
        <w:r>
          <w:rPr>
            <w:rStyle w:val="Hyperlink"/>
          </w:rPr>
          <w:t xml:space="preserve">Microsoft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page.</w:t>
        </w:r>
      </w:hyperlink>
    </w:p>
    <w:p>
      <w:pPr>
        <w:pStyle w:val="BodyText"/>
      </w:pPr>
      <w:r>
        <w:t xml:space="preserve">There is a</w:t>
      </w:r>
      <w:r>
        <w:t xml:space="preserve"> </w:t>
      </w:r>
      <w:hyperlink r:id="rId113"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extension that allows developers to organize their database connections,</w:t>
      </w:r>
      <w:r>
        <w:t xml:space="preserve"> </w:t>
      </w:r>
      <w:r>
        <w:t xml:space="preserve">administer databases, and query databases. Consider adding it to your</w:t>
      </w:r>
      <w:r>
        <w:t xml:space="preserve"> </w:t>
      </w:r>
      <w:r>
        <w:t xml:space="preserve">Visual Studio Code workflow for MySQL.</w:t>
      </w:r>
    </w:p>
    <w:bookmarkEnd w:id="114"/>
    <w:bookmarkEnd w:id="115"/>
    <w:bookmarkEnd w:id="116"/>
    <w:bookmarkStart w:id="144" w:name="php-language-support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PHP.</w:t>
      </w:r>
    </w:p>
    <w:bookmarkStart w:id="118" w:name="example-code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17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PHP.</w:t>
        </w:r>
      </w:hyperlink>
    </w:p>
    <w:bookmarkEnd w:id="118"/>
    <w:bookmarkStart w:id="119" w:name="application-connectors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t xml:space="preserve">There are two major APIs to interact with MySQL in PHP:</w:t>
      </w:r>
      <w:r>
        <w:t xml:space="preserve"> </w:t>
      </w:r>
      <w:r>
        <w:rPr>
          <w:iCs/>
          <w:i/>
        </w:rPr>
        <w:t xml:space="preserve">MySQLi</w:t>
      </w:r>
      <w:r>
        <w:t xml:space="preserve">, which</w:t>
      </w:r>
      <w:r>
        <w:t xml:space="preserve"> </w:t>
      </w:r>
      <w:r>
        <w:t xml:space="preserve">is used in the Connect and Query sample, and</w:t>
      </w:r>
      <w:r>
        <w:t xml:space="preserve"> </w:t>
      </w:r>
      <w:r>
        <w:rPr>
          <w:iCs/>
          <w:i/>
        </w:rPr>
        <w:t xml:space="preserve">PDO</w:t>
      </w:r>
      <w:r>
        <w:t xml:space="preserve">, which is used in the</w:t>
      </w:r>
      <w:r>
        <w:t xml:space="preserve"> </w:t>
      </w:r>
      <w:r>
        <w:t xml:space="preserve">Laravel sample food ordering site.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PDO</w:t>
      </w:r>
      <w:r>
        <w:t xml:space="preserve"> </w:t>
      </w:r>
      <w:r>
        <w:t xml:space="preserve">are wrappers over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libmysqlclient</w:t>
      </w:r>
      <w:r>
        <w:t xml:space="preserve"> </w:t>
      </w:r>
      <w:r>
        <w:t xml:space="preserve">C libraries: it is highly recommended</w:t>
      </w:r>
      <w:r>
        <w:t xml:space="preserve"> </w:t>
      </w:r>
      <w:r>
        <w:t xml:space="preserve">to use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as the default backend library due to its more advanced</w:t>
      </w:r>
      <w:r>
        <w:t xml:space="preserve"> </w:t>
      </w:r>
      <w:r>
        <w:t xml:space="preserve">features.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is the default backend provided with PHP.</w:t>
      </w:r>
    </w:p>
    <w:p>
      <w:pPr>
        <w:pStyle w:val="BodyText"/>
      </w:pPr>
      <w:r>
        <w:rPr>
          <w:iCs/>
          <w:i/>
        </w:rPr>
        <w:t xml:space="preserve">MySQLi</w:t>
      </w:r>
      <w:r>
        <w:t xml:space="preserve"> </w:t>
      </w:r>
      <w:r>
        <w:t xml:space="preserve">is an improvement over the earlier</w:t>
      </w:r>
      <w:r>
        <w:t xml:space="preserve"> </w:t>
      </w:r>
      <w:r>
        <w:rPr>
          <w:iCs/>
          <w:i/>
        </w:rPr>
        <w:t xml:space="preserve">MySQL</w:t>
      </w:r>
      <w:r>
        <w:t xml:space="preserve"> </w:t>
      </w:r>
      <w:r>
        <w:t xml:space="preserve">API, which does not</w:t>
      </w:r>
      <w:r>
        <w:t xml:space="preserve"> </w:t>
      </w:r>
      <w:r>
        <w:t xml:space="preserve">meet the security needs of modern applications.</w:t>
      </w:r>
    </w:p>
    <w:p>
      <w:pPr>
        <w:pStyle w:val="BodyText"/>
      </w:pPr>
      <w:r>
        <w:rPr>
          <w:iCs/>
          <w:i/>
        </w:rPr>
        <w:t xml:space="preserve">PDO</w:t>
      </w:r>
      <w:r>
        <w:t xml:space="preserve">, or</w:t>
      </w:r>
      <w:r>
        <w:t xml:space="preserve"> </w:t>
      </w:r>
      <w:r>
        <w:rPr>
          <w:iCs/>
          <w:i/>
        </w:rPr>
        <w:t xml:space="preserve">PHP Data Objects</w:t>
      </w:r>
      <w:r>
        <w:t xml:space="preserve">, allows applications to access databases in</w:t>
      </w:r>
      <w:r>
        <w:t xml:space="preserve"> </w:t>
      </w:r>
      <w:r>
        <w:t xml:space="preserve">PHP through abstractions, standardizing data access for different</w:t>
      </w:r>
      <w:r>
        <w:t xml:space="preserve"> </w:t>
      </w:r>
      <w:r>
        <w:t xml:space="preserve">databases. PDO works with a database-specific driver, like</w:t>
      </w:r>
      <w:r>
        <w:t xml:space="preserve"> </w:t>
      </w:r>
      <w:r>
        <w:rPr>
          <w:iCs/>
          <w:i/>
        </w:rPr>
        <w:t xml:space="preserve">PDO_MYSQL</w:t>
      </w:r>
      <w:r>
        <w:t xml:space="preserve">.</w:t>
      </w:r>
    </w:p>
    <w:p>
      <w:pPr>
        <w:pStyle w:val="BodyText"/>
      </w:pPr>
      <w:r>
        <w:t xml:space="preserve">Flexible Server and Single Server are compatible with all PHP client</w:t>
      </w:r>
      <w:r>
        <w:t xml:space="preserve"> </w:t>
      </w:r>
      <w:r>
        <w:t xml:space="preserve">utilities for MySQL Community Edition.</w:t>
      </w:r>
    </w:p>
    <w:bookmarkEnd w:id="119"/>
    <w:bookmarkStart w:id="123" w:name="resources"/>
    <w:p>
      <w:pPr>
        <w:pStyle w:val="Heading2"/>
      </w:pPr>
      <w:r>
        <w:t xml:space="preserve">Resources</w:t>
      </w:r>
    </w:p>
    <w:p>
      <w:pPr>
        <w:numPr>
          <w:ilvl w:val="0"/>
          <w:numId w:val="1013"/>
        </w:numPr>
        <w:pStyle w:val="Compact"/>
      </w:pPr>
      <w:hyperlink r:id="rId120">
        <w:r>
          <w:rPr>
            <w:rStyle w:val="Hyperlink"/>
          </w:rPr>
          <w:t xml:space="preserve">Backend libraries for mysqli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PDO_MySQL</w:t>
        </w:r>
      </w:hyperlink>
    </w:p>
    <w:p>
      <w:pPr>
        <w:numPr>
          <w:ilvl w:val="0"/>
          <w:numId w:val="1013"/>
        </w:numPr>
        <w:pStyle w:val="Compact"/>
      </w:pPr>
      <w:hyperlink r:id="rId121">
        <w:r>
          <w:rPr>
            <w:rStyle w:val="Hyperlink"/>
          </w:rPr>
          <w:t xml:space="preserve">Introduction to PDO</w:t>
        </w:r>
      </w:hyperlink>
    </w:p>
    <w:p>
      <w:pPr>
        <w:numPr>
          <w:ilvl w:val="0"/>
          <w:numId w:val="1013"/>
        </w:numPr>
        <w:pStyle w:val="Compact"/>
      </w:pPr>
      <w:hyperlink r:id="rId122">
        <w:r>
          <w:rPr>
            <w:rStyle w:val="Hyperlink"/>
          </w:rPr>
          <w:t xml:space="preserve">PDO_MYSQL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Reference</w:t>
        </w:r>
      </w:hyperlink>
      <w:r>
        <w:t xml:space="preserve"> </w:t>
      </w:r>
      <w:r>
        <w:t xml:space="preserve"># Java</w:t>
      </w:r>
      <w:r>
        <w:t xml:space="preserve"> </w:t>
      </w:r>
      <w:r>
        <w:t xml:space="preserve">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Java.</w:t>
      </w:r>
    </w:p>
    <w:bookmarkEnd w:id="123"/>
    <w:bookmarkStart w:id="125" w:name="example-code-1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24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</w:t>
        </w:r>
      </w:hyperlink>
      <w:r>
        <w:t xml:space="preserve">, which uses IntelliJ, Spring</w:t>
      </w:r>
      <w:r>
        <w:t xml:space="preserve"> </w:t>
      </w:r>
      <w:r>
        <w:t xml:space="preserve">Boot, and Spring Data JPA.</w:t>
      </w:r>
    </w:p>
    <w:bookmarkEnd w:id="125"/>
    <w:bookmarkStart w:id="133" w:name="application-connectors-1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Connector/J</w:t>
      </w:r>
      <w:r>
        <w:t xml:space="preserve"> </w:t>
      </w:r>
      <w:r>
        <w:t xml:space="preserve">is a JDBC-compatible API that natively implements</w:t>
      </w:r>
      <w:r>
        <w:t xml:space="preserve"> </w:t>
      </w:r>
      <w:r>
        <w:t xml:space="preserve">the MySQL protocol in Java, rather than utilizing client libraries. The</w:t>
      </w:r>
      <w:r>
        <w:t xml:space="preserve"> </w:t>
      </w:r>
      <w:r>
        <w:t xml:space="preserve">Connect and Query sample does not directly utilize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,</w:t>
      </w:r>
      <w:r>
        <w:t xml:space="preserve"> </w:t>
      </w:r>
      <w:r>
        <w:t xml:space="preserve">but Microsoft provides a sample that uses this technology.</w:t>
      </w:r>
    </w:p>
    <w:p>
      <w:pPr>
        <w:pStyle w:val="BodyText"/>
      </w:pPr>
      <w:r>
        <w:t xml:space="preserve">To allow developers to focus on implementing business logic,</w:t>
      </w:r>
      <w:r>
        <w:t xml:space="preserve"> </w:t>
      </w:r>
      <w:r>
        <w:t xml:space="preserve">applications commonly use persistence frameworks like Spring Data JPA.</w:t>
      </w:r>
      <w:r>
        <w:t xml:space="preserve"> </w:t>
      </w:r>
      <w:r>
        <w:t xml:space="preserve">Spring Data JPA extends the JPA specification, which governs</w:t>
      </w:r>
      <w:r>
        <w:t xml:space="preserve"> </w:t>
      </w:r>
      <w:r>
        <w:rPr>
          <w:iCs/>
          <w:i/>
        </w:rPr>
        <w:t xml:space="preserve">object-relational mapping</w:t>
      </w:r>
      <w:r>
        <w:t xml:space="preserve"> </w:t>
      </w:r>
      <w:r>
        <w:t xml:space="preserve">(ORM) technologies in Java. It functions on</w:t>
      </w:r>
      <w:r>
        <w:t xml:space="preserve"> </w:t>
      </w:r>
      <w:r>
        <w:t xml:space="preserve">top of JPA implementations, like the Hibernate ORM. The Connect and</w:t>
      </w:r>
      <w:r>
        <w:t xml:space="preserve"> </w:t>
      </w:r>
      <w:r>
        <w:t xml:space="preserve">Query sample leverages Spring Data JPA and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 </w:t>
      </w:r>
      <w:r>
        <w:t xml:space="preserve">to access</w:t>
      </w:r>
      <w:r>
        <w:t xml:space="preserve"> </w:t>
      </w:r>
      <w:r>
        <w:t xml:space="preserve">the Azure MySQL instance and expose data through a web API.</w:t>
      </w:r>
    </w:p>
    <w:p>
      <w:pPr>
        <w:pStyle w:val="BodyText"/>
      </w:pPr>
      <w:r>
        <w:t xml:space="preserve">Flexible Server is compatible with all Java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Connector/J</w:t>
      </w:r>
      <w:r>
        <w:t xml:space="preserve"> </w:t>
      </w:r>
      <w:r>
        <w:t xml:space="preserve">for use with Single Server due to its network connectivity</w:t>
      </w:r>
      <w:r>
        <w:t xml:space="preserve"> </w:t>
      </w:r>
      <w:r>
        <w:t xml:space="preserve">setup. Refer to</w:t>
      </w:r>
      <w:r>
        <w:t xml:space="preserve"> </w:t>
      </w:r>
      <w:hyperlink r:id="rId126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 compatible with Single</w:t>
      </w:r>
      <w:r>
        <w:t xml:space="preserve"> </w:t>
      </w:r>
      <w:r>
        <w:t xml:space="preserve">Server.</w:t>
      </w:r>
    </w:p>
    <w:bookmarkStart w:id="132" w:name="resources-1"/>
    <w:p>
      <w:pPr>
        <w:pStyle w:val="Heading3"/>
      </w:pPr>
      <w:r>
        <w:t xml:space="preserve">Resources</w:t>
      </w:r>
    </w:p>
    <w:p>
      <w:pPr>
        <w:numPr>
          <w:ilvl w:val="0"/>
          <w:numId w:val="1014"/>
        </w:numPr>
        <w:pStyle w:val="Compact"/>
      </w:pPr>
      <w:hyperlink r:id="rId127">
        <w:r>
          <w:rPr>
            <w:rStyle w:val="Hyperlink"/>
          </w:rPr>
          <w:t xml:space="preserve">MySQL Connector/J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</w:t>
        </w:r>
      </w:hyperlink>
    </w:p>
    <w:p>
      <w:pPr>
        <w:numPr>
          <w:ilvl w:val="0"/>
          <w:numId w:val="1014"/>
        </w:numPr>
        <w:pStyle w:val="Compact"/>
      </w:pPr>
      <w:r>
        <w:t xml:space="preserve">MySQL Connector/J Microsoft Samples</w:t>
      </w:r>
    </w:p>
    <w:p>
      <w:pPr>
        <w:numPr>
          <w:ilvl w:val="1"/>
          <w:numId w:val="1015"/>
        </w:numPr>
        <w:pStyle w:val="Compact"/>
      </w:pPr>
      <w:hyperlink r:id="rId128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1"/>
          <w:numId w:val="1015"/>
        </w:numPr>
        <w:pStyle w:val="Compact"/>
      </w:pPr>
      <w:hyperlink r:id="rId129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14"/>
        </w:numPr>
        <w:pStyle w:val="Compact"/>
      </w:pPr>
      <w:hyperlink r:id="rId130">
        <w:r>
          <w:rPr>
            <w:rStyle w:val="Hyperlink"/>
          </w:rPr>
          <w:t xml:space="preserve">Introduction to Spring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JPA</w:t>
        </w:r>
      </w:hyperlink>
    </w:p>
    <w:p>
      <w:pPr>
        <w:numPr>
          <w:ilvl w:val="0"/>
          <w:numId w:val="1014"/>
        </w:numPr>
        <w:pStyle w:val="Compact"/>
      </w:pPr>
      <w:hyperlink r:id="rId131">
        <w:r>
          <w:rPr>
            <w:rStyle w:val="Hyperlink"/>
          </w:rPr>
          <w:t xml:space="preserve">Hibernate ORM</w:t>
        </w:r>
      </w:hyperlink>
    </w:p>
    <w:bookmarkEnd w:id="132"/>
    <w:bookmarkEnd w:id="133"/>
    <w:bookmarkStart w:id="143" w:name="tooling"/>
    <w:p>
      <w:pPr>
        <w:pStyle w:val="Heading2"/>
      </w:pPr>
      <w:r>
        <w:t xml:space="preserve">Tooling</w:t>
      </w:r>
    </w:p>
    <w:p>
      <w:pPr>
        <w:pStyle w:val="FirstParagraph"/>
      </w:pPr>
      <w:r>
        <w:t xml:space="preserve">The Connect and Query sample leverages IntelliJ, which is one of the</w:t>
      </w:r>
      <w:r>
        <w:t xml:space="preserve"> </w:t>
      </w:r>
      <w:r>
        <w:t xml:space="preserve">most widely used Java IDEs. This section provides resources for other</w:t>
      </w:r>
      <w:r>
        <w:t xml:space="preserve"> </w:t>
      </w:r>
      <w:r>
        <w:t xml:space="preserve">common tools.</w:t>
      </w:r>
    </w:p>
    <w:bookmarkStart w:id="136" w:name="eclipse"/>
    <w:p>
      <w:pPr>
        <w:pStyle w:val="Heading3"/>
      </w:pPr>
      <w:r>
        <w:t xml:space="preserve">Eclipse</w:t>
      </w:r>
    </w:p>
    <w:p>
      <w:pPr>
        <w:pStyle w:val="FirstParagraph"/>
      </w:pPr>
      <w:r>
        <w:t xml:space="preserve">Eclipse is another popular IDE for Java development. It supports</w:t>
      </w:r>
      <w:r>
        <w:t xml:space="preserve"> </w:t>
      </w:r>
      <w:r>
        <w:t xml:space="preserve">extensions for enterprise Java development, including powerful utilities</w:t>
      </w:r>
      <w:r>
        <w:t xml:space="preserve"> </w:t>
      </w:r>
      <w:r>
        <w:t xml:space="preserve">for Spring applications. Moreover, through the Azure Toolkit for</w:t>
      </w:r>
      <w:r>
        <w:t xml:space="preserve"> </w:t>
      </w:r>
      <w:r>
        <w:t xml:space="preserve">Eclipse, developers can quickly deploy their applications to Azure</w:t>
      </w:r>
      <w:r>
        <w:t xml:space="preserve"> </w:t>
      </w:r>
      <w:r>
        <w:t xml:space="preserve">directly from Eclipse.</w:t>
      </w:r>
    </w:p>
    <w:p>
      <w:pPr>
        <w:pStyle w:val="BodyText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16"/>
        </w:numPr>
        <w:pStyle w:val="Compact"/>
      </w:pPr>
      <w:hyperlink r:id="rId134">
        <w:r>
          <w:rPr>
            <w:rStyle w:val="Hyperlink"/>
          </w:rPr>
          <w:t xml:space="preserve">Installing the Azure Toolkit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Eclipse</w:t>
        </w:r>
      </w:hyperlink>
    </w:p>
    <w:p>
      <w:pPr>
        <w:numPr>
          <w:ilvl w:val="0"/>
          <w:numId w:val="1016"/>
        </w:numPr>
        <w:pStyle w:val="Compact"/>
      </w:pPr>
      <w:hyperlink r:id="rId135">
        <w:r>
          <w:rPr>
            <w:rStyle w:val="Hyperlink"/>
          </w:rPr>
          <w:t xml:space="preserve">Create a Hello World web app for Azure App Service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Eclipse</w:t>
        </w:r>
      </w:hyperlink>
    </w:p>
    <w:bookmarkEnd w:id="136"/>
    <w:bookmarkStart w:id="142" w:name="maven"/>
    <w:p>
      <w:pPr>
        <w:pStyle w:val="Heading3"/>
      </w:pPr>
      <w:r>
        <w:t xml:space="preserve">Maven</w:t>
      </w:r>
    </w:p>
    <w:p>
      <w:pPr>
        <w:pStyle w:val="FirstParagraph"/>
      </w:pPr>
      <w:r>
        <w:t xml:space="preserve">Maven improves the productivity of Java developers by managing builds,</w:t>
      </w:r>
      <w:r>
        <w:t xml:space="preserve"> </w:t>
      </w:r>
      <w:r>
        <w:t xml:space="preserve">dependencies, releases, documentation, and more. Maven projects are</w:t>
      </w:r>
      <w:r>
        <w:t xml:space="preserve"> </w:t>
      </w:r>
      <w:r>
        <w:t xml:space="preserve">created from archetypes. Microsoft provides the Maven Plugins for Azure</w:t>
      </w:r>
      <w:r>
        <w:t xml:space="preserve"> </w:t>
      </w:r>
      <w:r>
        <w:t xml:space="preserve">to help Java developers work with Azure Functions, Azure App Service,</w:t>
      </w:r>
      <w:r>
        <w:t xml:space="preserve"> </w:t>
      </w:r>
      <w:r>
        <w:t xml:space="preserve">and Azure Spring Cloud from their Maven workflows.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Application patterns with Azure Functions, Azure App</w:t>
      </w:r>
      <w:r>
        <w:t xml:space="preserve"> </w:t>
      </w:r>
      <w:r>
        <w:t xml:space="preserve">Service, and Azure Spring Cloud are addressed in the</w:t>
      </w:r>
      <w:r>
        <w:t xml:space="preserve"> </w:t>
      </w:r>
      <w:hyperlink r:id="rId137">
        <w:r>
          <w:rPr>
            <w:rStyle w:val="Hyperlink"/>
          </w:rPr>
          <w:t xml:space="preserve">End-to-End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 story.</w:t>
        </w:r>
      </w:hyperlink>
    </w:p>
    <w:p>
      <w:pPr>
        <w:pStyle w:val="FirstParagraph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17"/>
        </w:numPr>
        <w:pStyle w:val="Compact"/>
      </w:pPr>
      <w:hyperlink r:id="rId138">
        <w:r>
          <w:rPr>
            <w:rStyle w:val="Hyperlink"/>
          </w:rPr>
          <w:t xml:space="preserve">Maven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</w:t>
        </w:r>
      </w:hyperlink>
    </w:p>
    <w:p>
      <w:pPr>
        <w:numPr>
          <w:ilvl w:val="0"/>
          <w:numId w:val="1017"/>
        </w:numPr>
        <w:pStyle w:val="Compact"/>
      </w:pPr>
      <w:hyperlink r:id="rId139">
        <w:r>
          <w:rPr>
            <w:rStyle w:val="Hyperlink"/>
          </w:rPr>
          <w:t xml:space="preserve">Develop Java web app on Azure using Maven (App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Service)</w:t>
        </w:r>
      </w:hyperlink>
    </w:p>
    <w:p>
      <w:pPr>
        <w:numPr>
          <w:ilvl w:val="0"/>
          <w:numId w:val="1017"/>
        </w:numPr>
        <w:pStyle w:val="Compact"/>
      </w:pPr>
      <w:hyperlink r:id="rId140">
        <w:r>
          <w:rPr>
            <w:rStyle w:val="Hyperlink"/>
          </w:rPr>
          <w:t xml:space="preserve">Deploy Spring microservices to Azure (Spring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Cloud)</w:t>
        </w:r>
      </w:hyperlink>
    </w:p>
    <w:p>
      <w:pPr>
        <w:numPr>
          <w:ilvl w:val="0"/>
          <w:numId w:val="1017"/>
        </w:numPr>
        <w:pStyle w:val="Compact"/>
      </w:pPr>
      <w:hyperlink r:id="rId141">
        <w:r>
          <w:rPr>
            <w:rStyle w:val="Hyperlink"/>
          </w:rPr>
          <w:t xml:space="preserve">Develop Java serverless Functions on Azure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Maven</w:t>
        </w:r>
      </w:hyperlink>
    </w:p>
    <w:bookmarkEnd w:id="142"/>
    <w:bookmarkEnd w:id="143"/>
    <w:bookmarkEnd w:id="144"/>
    <w:bookmarkStart w:id="153" w:name="python-language-support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Python.</w:t>
      </w:r>
    </w:p>
    <w:bookmarkStart w:id="146" w:name="example-code-2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45">
        <w:r>
          <w:rPr>
            <w:rStyle w:val="Hyperlink"/>
          </w:rPr>
          <w:t xml:space="preserve">Connect and Query sample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Python.</w:t>
        </w:r>
      </w:hyperlink>
    </w:p>
    <w:bookmarkEnd w:id="146"/>
    <w:bookmarkStart w:id="147" w:name="application-connectors-2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Connector/Python</w:t>
      </w:r>
      <w:r>
        <w:t xml:space="preserve"> </w:t>
      </w:r>
      <w:r>
        <w:t xml:space="preserve">offers a Python Database API</w:t>
      </w:r>
      <w:r>
        <w:t xml:space="preserve"> </w:t>
      </w:r>
      <w:r>
        <w:t xml:space="preserve">specification-compatible driver for MySQL database access (PEP 249). It</w:t>
      </w:r>
      <w:r>
        <w:t xml:space="preserve"> </w:t>
      </w:r>
      <w:r>
        <w:t xml:space="preserve">does not depend on a MySQL client library. The Python Connect and Query</w:t>
      </w:r>
      <w:r>
        <w:t xml:space="preserve"> </w:t>
      </w:r>
      <w:r>
        <w:t xml:space="preserve">sample utilizes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.</w:t>
      </w:r>
    </w:p>
    <w:p>
      <w:pPr>
        <w:pStyle w:val="BodyText"/>
      </w:pPr>
      <w:r>
        <w:t xml:space="preserve">An alternative connector is</w:t>
      </w:r>
      <w:r>
        <w:t xml:space="preserve"> </w:t>
      </w:r>
      <w:r>
        <w:rPr>
          <w:iCs/>
          <w:i/>
        </w:rPr>
        <w:t xml:space="preserve">PyMySQL</w:t>
      </w:r>
      <w:r>
        <w:t xml:space="preserve">. It is also PEP 249-compliant.</w:t>
      </w:r>
    </w:p>
    <w:p>
      <w:pPr>
        <w:pStyle w:val="BodyText"/>
      </w:pPr>
      <w:r>
        <w:t xml:space="preserve">Django is a popular web application framework for Python. The Django ORM</w:t>
      </w:r>
      <w:r>
        <w:t xml:space="preserve"> </w:t>
      </w:r>
      <w:r>
        <w:t xml:space="preserve">officially supports MySQL through (1) the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Python wrapper</w:t>
      </w:r>
      <w:r>
        <w:t xml:space="preserve"> </w:t>
      </w:r>
      <w:r>
        <w:t xml:space="preserve">for the native MySQL driver or (2) the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 </w:t>
      </w:r>
      <w:r>
        <w:t xml:space="preserve">API.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is recommended for use with the Django ORM.</w:t>
      </w:r>
    </w:p>
    <w:p>
      <w:pPr>
        <w:pStyle w:val="BodyText"/>
      </w:pPr>
      <w:r>
        <w:t xml:space="preserve">Flexible Server is compatible with all Python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Connector/Python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PyMySQL</w:t>
      </w:r>
      <w:r>
        <w:t xml:space="preserve"> </w:t>
      </w:r>
      <w:r>
        <w:t xml:space="preserve">for use with Single Server due to its</w:t>
      </w:r>
      <w:r>
        <w:t xml:space="preserve"> </w:t>
      </w:r>
      <w:r>
        <w:t xml:space="preserve">network connectivity setup. Refer to</w:t>
      </w:r>
      <w:r>
        <w:t xml:space="preserve"> </w:t>
      </w:r>
      <w:hyperlink r:id="rId126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 compatible with Single</w:t>
      </w:r>
      <w:r>
        <w:t xml:space="preserve"> </w:t>
      </w:r>
      <w:r>
        <w:t xml:space="preserve">Server.</w:t>
      </w:r>
    </w:p>
    <w:bookmarkEnd w:id="147"/>
    <w:bookmarkStart w:id="152" w:name="resources-2"/>
    <w:p>
      <w:pPr>
        <w:pStyle w:val="Heading2"/>
      </w:pPr>
      <w:r>
        <w:t xml:space="preserve">Resources</w:t>
      </w:r>
    </w:p>
    <w:p>
      <w:pPr>
        <w:numPr>
          <w:ilvl w:val="0"/>
          <w:numId w:val="1018"/>
        </w:numPr>
        <w:pStyle w:val="Compact"/>
      </w:pPr>
      <w:hyperlink r:id="rId148">
        <w:r>
          <w:rPr>
            <w:rStyle w:val="Hyperlink"/>
          </w:rPr>
          <w:t xml:space="preserve">Introduction to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Connector/Python</w:t>
        </w:r>
      </w:hyperlink>
    </w:p>
    <w:p>
      <w:pPr>
        <w:numPr>
          <w:ilvl w:val="0"/>
          <w:numId w:val="1018"/>
        </w:numPr>
        <w:pStyle w:val="Compact"/>
      </w:pPr>
      <w:hyperlink r:id="rId149">
        <w:r>
          <w:rPr>
            <w:rStyle w:val="Hyperlink"/>
          </w:rPr>
          <w:t xml:space="preserve">PyMySQL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Samples</w:t>
        </w:r>
      </w:hyperlink>
    </w:p>
    <w:p>
      <w:pPr>
        <w:numPr>
          <w:ilvl w:val="0"/>
          <w:numId w:val="1018"/>
        </w:numPr>
        <w:pStyle w:val="Compact"/>
      </w:pPr>
      <w:hyperlink r:id="rId150">
        <w:r>
          <w:rPr>
            <w:rStyle w:val="Hyperlink"/>
          </w:rPr>
          <w:t xml:space="preserve">MySQLdb (mysqlclient) User’s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</w:p>
    <w:p>
      <w:pPr>
        <w:numPr>
          <w:ilvl w:val="0"/>
          <w:numId w:val="1018"/>
        </w:numPr>
        <w:pStyle w:val="Compact"/>
      </w:pPr>
      <w:hyperlink r:id="rId151">
        <w:r>
          <w:rPr>
            <w:rStyle w:val="Hyperlink"/>
          </w:rPr>
          <w:t xml:space="preserve">Django ORM Support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</w:p>
    <w:bookmarkEnd w:id="152"/>
    <w:bookmarkEnd w:id="153"/>
    <w:bookmarkStart w:id="160" w:name="other-notable-languages-for-mysql-apps"/>
    <w:p>
      <w:pPr>
        <w:pStyle w:val="Heading1"/>
      </w:pPr>
      <w:r>
        <w:t xml:space="preserve">Other Notable Languages for MySQL Apps</w:t>
      </w:r>
    </w:p>
    <w:p>
      <w:pPr>
        <w:pStyle w:val="FirstParagraph"/>
      </w:pPr>
      <w:r>
        <w:t xml:space="preserve">Like the other language support guides, Flexible Server is compatible</w:t>
      </w:r>
      <w:r>
        <w:t xml:space="preserve"> </w:t>
      </w:r>
      <w:r>
        <w:t xml:space="preserve">with all MySQL clients that support MySQL Community Edition. Microsoft</w:t>
      </w:r>
      <w:r>
        <w:t xml:space="preserve"> </w:t>
      </w:r>
      <w:r>
        <w:t xml:space="preserve">provides a</w:t>
      </w:r>
      <w:r>
        <w:t xml:space="preserve"> </w:t>
      </w:r>
      <w:hyperlink r:id="rId126">
        <w:r>
          <w:rPr>
            <w:rStyle w:val="Hyperlink"/>
          </w:rPr>
          <w:t xml:space="preserve">curated list of compatible clients for MySQL 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.</w:t>
      </w:r>
    </w:p>
    <w:bookmarkStart w:id="157" w:name="net"/>
    <w:p>
      <w:pPr>
        <w:pStyle w:val="Heading2"/>
      </w:pPr>
      <w:r>
        <w:t xml:space="preserve">.NET</w:t>
      </w:r>
    </w:p>
    <w:p>
      <w:pPr>
        <w:pStyle w:val="FirstParagraph"/>
      </w:pPr>
      <w:r>
        <w:t xml:space="preserve">.NET applications typically use ORMs to access databases and improve</w:t>
      </w:r>
      <w:r>
        <w:t xml:space="preserve"> </w:t>
      </w:r>
      <w:r>
        <w:t xml:space="preserve">portability: two of the most popular ORMs are Entity Framework (Core)</w:t>
      </w:r>
      <w:r>
        <w:t xml:space="preserve"> </w:t>
      </w:r>
      <w:r>
        <w:t xml:space="preserve">and Dapper.</w:t>
      </w:r>
    </w:p>
    <w:p>
      <w:pPr>
        <w:pStyle w:val="BodyText"/>
      </w:pPr>
      <w:r>
        <w:t xml:space="preserve">Using MySQL with Entity Framework (Core) requires</w:t>
      </w:r>
      <w:r>
        <w:t xml:space="preserve"> </w:t>
      </w:r>
      <w:hyperlink r:id="rId154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Connector/NET</w:t>
        </w:r>
      </w:hyperlink>
      <w:r>
        <w:t xml:space="preserve">, which is</w:t>
      </w:r>
      <w:r>
        <w:t xml:space="preserve"> </w:t>
      </w:r>
      <w:r>
        <w:t xml:space="preserve">compatible with Single Server. Learn more</w:t>
      </w:r>
      <w:r>
        <w:t xml:space="preserve"> </w:t>
      </w:r>
      <w:hyperlink r:id="rId155">
        <w:r>
          <w:rPr>
            <w:rStyle w:val="Hyperlink"/>
          </w:rPr>
          <w:t xml:space="preserve">from the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about support for Entity Framework (Core).</w:t>
      </w:r>
    </w:p>
    <w:p>
      <w:pPr>
        <w:pStyle w:val="BodyText"/>
      </w:pPr>
      <w:r>
        <w:t xml:space="preserve">Microsoft has also validated that MySQL Single Server is compatible with</w:t>
      </w:r>
      <w:r>
        <w:t xml:space="preserve"> </w:t>
      </w:r>
      <w:r>
        <w:t xml:space="preserve">the</w:t>
      </w:r>
      <w:r>
        <w:t xml:space="preserve"> </w:t>
      </w:r>
      <w:hyperlink r:id="rId156">
        <w:r>
          <w:rPr>
            <w:rStyle w:val="Hyperlink"/>
          </w:rPr>
          <w:t xml:space="preserve">Async MySQL Connector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.NET</w:t>
        </w:r>
      </w:hyperlink>
      <w:r>
        <w:t xml:space="preserve">. This connector works</w:t>
      </w:r>
      <w:r>
        <w:t xml:space="preserve"> </w:t>
      </w:r>
      <w:r>
        <w:t xml:space="preserve">with both Dapper and Entity Framework (Core).</w:t>
      </w:r>
    </w:p>
    <w:bookmarkEnd w:id="157"/>
    <w:bookmarkStart w:id="159" w:name="ruby"/>
    <w:p>
      <w:pPr>
        <w:pStyle w:val="Heading2"/>
      </w:pPr>
      <w:r>
        <w:t xml:space="preserve">Ruby</w:t>
      </w:r>
    </w:p>
    <w:p>
      <w:pPr>
        <w:pStyle w:val="FirstParagraph"/>
      </w:pPr>
      <w:r>
        <w:t xml:space="preserve">The</w:t>
      </w:r>
      <w:r>
        <w:t xml:space="preserve"> </w:t>
      </w:r>
      <w:hyperlink r:id="rId158">
        <w:r>
          <w:rPr>
            <w:rStyle w:val="Hyperlink"/>
            <w:iCs/>
            <w:i/>
          </w:rPr>
          <w:t xml:space="preserve">Mysql2</w:t>
        </w:r>
      </w:hyperlink>
      <w:r>
        <w:t xml:space="preserve"> </w:t>
      </w:r>
      <w:r>
        <w:t xml:space="preserve">library, compatible</w:t>
      </w:r>
      <w:r>
        <w:t xml:space="preserve"> </w:t>
      </w:r>
      <w:r>
        <w:t xml:space="preserve">with Single Server, provides MySQL connectivity in Ruby by referencing C</w:t>
      </w:r>
      <w:r>
        <w:t xml:space="preserve"> </w:t>
      </w:r>
      <w:r>
        <w:t xml:space="preserve">implementations of the MySQL connector.</w:t>
      </w:r>
    </w:p>
    <w:bookmarkEnd w:id="159"/>
    <w:bookmarkEnd w:id="160"/>
    <w:bookmarkStart w:id="171" w:name="provision-flexible-server-and-database"/>
    <w:p>
      <w:pPr>
        <w:pStyle w:val="Heading1"/>
      </w:pPr>
      <w:r>
        <w:t xml:space="preserve">Provision Flexible Server and Database</w:t>
      </w:r>
    </w:p>
    <w:p>
      <w:pPr>
        <w:pStyle w:val="FirstParagraph"/>
      </w:pPr>
      <w:r>
        <w:t xml:space="preserve">This document illustrates how to deploy MySQL Flexible Server using</w:t>
      </w:r>
      <w:r>
        <w:t xml:space="preserve"> </w:t>
      </w:r>
      <w:r>
        <w:t xml:space="preserve">various Azure management tools.</w:t>
      </w:r>
    </w:p>
    <w:bookmarkStart w:id="162" w:name="azure-portal-1"/>
    <w:p>
      <w:pPr>
        <w:pStyle w:val="Heading2"/>
      </w:pPr>
      <w:r>
        <w:t xml:space="preserve">Azure Portal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61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for users who would like to use the Azure portal to provision Flexible</w:t>
      </w:r>
      <w:r>
        <w:t xml:space="preserve"> </w:t>
      </w:r>
      <w:r>
        <w:t xml:space="preserve">Server. While this is a great opportunity to explore the configuration</w:t>
      </w:r>
      <w:r>
        <w:t xml:space="preserve"> </w:t>
      </w:r>
      <w:r>
        <w:t xml:space="preserve">parameters of Flexible Server, IaC approaches, like the imperative Azure</w:t>
      </w:r>
      <w:r>
        <w:t xml:space="preserve"> </w:t>
      </w:r>
      <w:r>
        <w:t xml:space="preserve">CLI or the declarative ARM template, are preferable to create</w:t>
      </w:r>
      <w:r>
        <w:t xml:space="preserve"> </w:t>
      </w:r>
      <w:r>
        <w:t xml:space="preserve">deployments that can easily be replicated in other environments.</w:t>
      </w:r>
    </w:p>
    <w:bookmarkEnd w:id="162"/>
    <w:bookmarkStart w:id="167" w:name="azure-cli"/>
    <w:p>
      <w:pPr>
        <w:pStyle w:val="Heading2"/>
      </w:pPr>
      <w:r>
        <w:t xml:space="preserve">Azure CLI</w:t>
      </w:r>
    </w:p>
    <w:p>
      <w:pPr>
        <w:pStyle w:val="FirstParagraph"/>
      </w:pPr>
      <w:r>
        <w:t xml:space="preserve">The Azure CLI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set of commands is very robust.</w:t>
      </w:r>
      <w:r>
        <w:t xml:space="preserve"> </w:t>
      </w:r>
      <w:hyperlink r:id="rId163">
        <w:r>
          <w:rPr>
            <w:rStyle w:val="Hyperlink"/>
          </w:rPr>
          <w:t xml:space="preserve">Azure’s 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demonstrates how the</w:t>
      </w:r>
      <w:r>
        <w:t xml:space="preserve"> </w:t>
      </w:r>
      <w:r>
        <w:rPr>
          <w:rStyle w:val="VerbatimChar"/>
        </w:rPr>
        <w:t xml:space="preserve">az mysql flexible-server create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az mysql flexible-server db create</w:t>
      </w:r>
      <w:r>
        <w:t xml:space="preserve"> </w:t>
      </w:r>
      <w:r>
        <w:t xml:space="preserve">commands can automatically populate</w:t>
      </w:r>
      <w:r>
        <w:t xml:space="preserve"> </w:t>
      </w:r>
      <w:r>
        <w:t xml:space="preserve">server parameters. Note that it is possible to exercise greater control</w:t>
      </w:r>
      <w:r>
        <w:t xml:space="preserve"> </w:t>
      </w:r>
      <w:r>
        <w:t xml:space="preserve">over these commands by reviewing the documentation for the</w:t>
      </w:r>
      <w:r>
        <w:t xml:space="preserve"> </w:t>
      </w:r>
      <w:hyperlink r:id="rId164">
        <w:r>
          <w:rPr>
            <w:rStyle w:val="VerbatimChar"/>
          </w:rPr>
          <w:t xml:space="preserve">flexible-server create</w:t>
        </w:r>
      </w:hyperlink>
      <w:r>
        <w:t xml:space="preserve"> </w:t>
      </w:r>
      <w:r>
        <w:t xml:space="preserve">and</w:t>
      </w:r>
      <w:r>
        <w:t xml:space="preserve"> </w:t>
      </w:r>
      <w:hyperlink r:id="rId165">
        <w:r>
          <w:rPr>
            <w:rStyle w:val="VerbatimChar"/>
          </w:rPr>
          <w:t xml:space="preserve">flexible-server db create</w:t>
        </w:r>
      </w:hyperlink>
      <w:r>
        <w:t xml:space="preserve"> </w:t>
      </w:r>
      <w:r>
        <w:t xml:space="preserve">commands.</w:t>
      </w:r>
    </w:p>
    <w:p>
      <w:pPr>
        <w:pStyle w:val="BlockText"/>
      </w:pPr>
      <w:r>
        <w:t xml:space="preserve">Running the CLI commands from</w:t>
      </w:r>
      <w:r>
        <w:t xml:space="preserve"> </w:t>
      </w:r>
      <w:hyperlink r:id="rId61">
        <w:r>
          <w:rPr>
            <w:rStyle w:val="Hyperlink"/>
          </w:rPr>
          <w:t xml:space="preserve">Azure Cloud Shell</w:t>
        </w:r>
      </w:hyperlink>
      <w:r>
        <w:t xml:space="preserve"> </w:t>
      </w:r>
      <w:r>
        <w:t xml:space="preserve">is</w:t>
      </w:r>
      <w:r>
        <w:t xml:space="preserve"> </w:t>
      </w:r>
      <w:r>
        <w:t xml:space="preserve">preferable, as the context is already authenticated with Azure.</w:t>
      </w:r>
    </w:p>
    <w:p>
      <w:pPr>
        <w:pStyle w:val="FirstParagraph"/>
      </w:pPr>
      <w:r>
        <w:t xml:space="preserve">The image below, from a successful CLI provisioning attempt for Flexible</w:t>
      </w:r>
      <w:r>
        <w:t xml:space="preserve"> </w:t>
      </w:r>
      <w:r>
        <w:t xml:space="preserve">Server, maps CLI flags to various Flexible Server parameters.</w:t>
      </w:r>
    </w:p>
    <w:p>
      <w:pPr>
        <w:pStyle w:val="CaptionedFigure"/>
      </w:pPr>
      <w:r>
        <w:drawing>
          <wp:inline>
            <wp:extent cx="6400800" cy="2903621"/>
            <wp:effectExtent b="0" l="0" r="0" t="0"/>
            <wp:docPr descr="This image demonstrates the MySQL Flexible Server provisioned through Bash CLI commands." title="CLI provisioning" id="1" name="Picture"/>
            <a:graphic>
              <a:graphicData uri="http://schemas.openxmlformats.org/drawingml/2006/picture">
                <pic:pic>
                  <pic:nvPicPr>
                    <pic:cNvPr descr="./media/mysql-flex-para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0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MySQL Flexible Server provisioned through</w:t>
      </w:r>
      <w:r>
        <w:t xml:space="preserve"> </w:t>
      </w:r>
      <w:r>
        <w:t xml:space="preserve">Bash CLI commands.</w:t>
      </w:r>
    </w:p>
    <w:bookmarkEnd w:id="167"/>
    <w:bookmarkStart w:id="170" w:name="arm-template"/>
    <w:p>
      <w:pPr>
        <w:pStyle w:val="Heading2"/>
      </w:pPr>
      <w:r>
        <w:t xml:space="preserve">ARM Template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68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with a comprehensive ARM template for a Flexible Server deployment. We</w:t>
      </w:r>
      <w:r>
        <w:t xml:space="preserve"> </w:t>
      </w:r>
      <w:r>
        <w:t xml:space="preserve">have also provided a</w:t>
      </w:r>
      <w:r>
        <w:t xml:space="preserve"> </w:t>
      </w:r>
      <w:hyperlink r:id="rId169">
        <w:r>
          <w:rPr>
            <w:rStyle w:val="Hyperlink"/>
          </w:rPr>
          <w:t xml:space="preserve">sample 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  <w:r>
        <w:t xml:space="preserve"> </w:t>
      </w:r>
      <w:r>
        <w:t xml:space="preserve">that just requires the</w:t>
      </w:r>
      <w:r>
        <w:t xml:space="preserve"> </w:t>
      </w:r>
      <w:r>
        <w:rPr>
          <w:rStyle w:val="VerbatimChar"/>
        </w:rPr>
        <w:t xml:space="preserve">serverName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administratorLogin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administratorLoginPassword</w:t>
      </w:r>
      <w:r>
        <w:t xml:space="preserve"> </w:t>
      </w:r>
      <w:r>
        <w:t xml:space="preserve">parameters to deploy: the Azure sample template requires additional</w:t>
      </w:r>
      <w:r>
        <w:t xml:space="preserve"> </w:t>
      </w:r>
      <w:r>
        <w:t xml:space="preserve">parameters to run. It can be deployed with the</w:t>
      </w:r>
      <w:r>
        <w:t xml:space="preserve"> </w:t>
      </w:r>
      <w:r>
        <w:rPr>
          <w:rStyle w:val="VerbatimChar"/>
        </w:rPr>
        <w:t xml:space="preserve">New-AzResourceGroupDeployment</w:t>
      </w:r>
      <w:r>
        <w:t xml:space="preserve"> </w:t>
      </w:r>
      <w:r>
        <w:t xml:space="preserve">PowerShell command in the quickstart or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az deployment group create</w:t>
      </w:r>
      <w:r>
        <w:t xml:space="preserve"> </w:t>
      </w:r>
      <w:r>
        <w:t xml:space="preserve">CLI command.</w:t>
      </w:r>
    </w:p>
    <w:bookmarkEnd w:id="170"/>
    <w:bookmarkEnd w:id="171"/>
    <w:bookmarkStart w:id="179" w:name="Xe9509320645a2159fc8f1586e678e7254a2b356"/>
    <w:p>
      <w:pPr>
        <w:pStyle w:val="Heading1"/>
      </w:pPr>
      <w:r>
        <w:t xml:space="preserve">Query Azure Database for MySQL using MySQL Workbench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MySQL Workbench, a UI-based management tool.</w:t>
      </w:r>
    </w:p>
    <w:bookmarkStart w:id="174" w:name="setup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2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Download MySQL Workbench from the</w:t>
      </w:r>
      <w:r>
        <w:t xml:space="preserve"> </w:t>
      </w:r>
      <w:hyperlink r:id="rId173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Downloads.</w:t>
        </w:r>
      </w:hyperlink>
      <w:r>
        <w:t xml:space="preserve"> </w:t>
      </w:r>
      <w:r>
        <w:t xml:space="preserve">This document</w:t>
      </w:r>
      <w:r>
        <w:t xml:space="preserve"> </w:t>
      </w:r>
      <w:r>
        <w:t xml:space="preserve">was written using version 8.0.26: we recommend this version because</w:t>
      </w:r>
      <w:r>
        <w:t xml:space="preserve"> </w:t>
      </w:r>
      <w:r>
        <w:t xml:space="preserve">Single Server is not compatible with 8.0.27, so 8.0.26 has the greatest</w:t>
      </w:r>
      <w:r>
        <w:t xml:space="preserve"> </w:t>
      </w:r>
      <w:r>
        <w:t xml:space="preserve">flexibility.</w:t>
      </w:r>
    </w:p>
    <w:bookmarkEnd w:id="174"/>
    <w:bookmarkStart w:id="178" w:name="instructions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75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  <w:r>
        <w:t xml:space="preserve"> </w:t>
      </w:r>
      <w:r>
        <w:t xml:space="preserve">Follow the guide to create a new database in the Flexible Server</w:t>
      </w:r>
      <w:r>
        <w:t xml:space="preserve"> </w:t>
      </w:r>
      <w:r>
        <w:t xml:space="preserve">instance, create a new table (</w:t>
      </w:r>
      <w:r>
        <w:rPr>
          <w:rStyle w:val="VerbatimChar"/>
        </w:rPr>
        <w:t xml:space="preserve">inventory</w:t>
      </w:r>
      <w:r>
        <w:t xml:space="preserve">), query the table, update data</w:t>
      </w:r>
      <w:r>
        <w:t xml:space="preserve"> </w:t>
      </w:r>
      <w:r>
        <w:t xml:space="preserve">in the table, and delete records from the table.</w:t>
      </w:r>
    </w:p>
    <w:p>
      <w:pPr>
        <w:pStyle w:val="BodyText"/>
      </w:pPr>
      <w:r>
        <w:t xml:space="preserve">Note that MySQL Workbench can automatically initiate an SSL-secured</w:t>
      </w:r>
      <w:r>
        <w:t xml:space="preserve"> </w:t>
      </w:r>
      <w:r>
        <w:t xml:space="preserve">connection to Azure Database for MySQL. However, it is recommended to</w:t>
      </w:r>
      <w:r>
        <w:t xml:space="preserve"> </w:t>
      </w:r>
      <w:r>
        <w:t xml:space="preserve">use the</w:t>
      </w:r>
      <w:r>
        <w:t xml:space="preserve"> </w:t>
      </w:r>
      <w:hyperlink r:id="rId176">
        <w:r>
          <w:rPr>
            <w:rStyle w:val="Hyperlink"/>
          </w:rPr>
          <w:t xml:space="preserve">SSL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in your connections. To bind the SSL public certificate to MySQL</w:t>
      </w:r>
      <w:r>
        <w:t xml:space="preserve"> </w:t>
      </w:r>
      <w:r>
        <w:t xml:space="preserve">Workbench, choose the downloaded certificate file as the</w:t>
      </w:r>
      <w:r>
        <w:t xml:space="preserve"> </w:t>
      </w:r>
      <w:r>
        <w:rPr>
          <w:bCs/>
          <w:b/>
        </w:rPr>
        <w:t xml:space="preserve">SSL CA File</w:t>
      </w:r>
      <w:r>
        <w:t xml:space="preserve"> </w:t>
      </w:r>
      <w:r>
        <w:t xml:space="preserve">on the</w:t>
      </w:r>
      <w:r>
        <w:t xml:space="preserve"> </w:t>
      </w:r>
      <w:r>
        <w:rPr>
          <w:bCs/>
          <w:b/>
        </w:rPr>
        <w:t xml:space="preserve">SSL</w:t>
      </w:r>
      <w:r>
        <w:t xml:space="preserve"> </w:t>
      </w:r>
      <w:r>
        <w:t xml:space="preserve">tab.</w:t>
      </w:r>
    </w:p>
    <w:p>
      <w:pPr>
        <w:pStyle w:val="CaptionedFigure"/>
      </w:pPr>
      <w:r>
        <w:drawing>
          <wp:inline>
            <wp:extent cx="6400800" cy="4024992"/>
            <wp:effectExtent b="0" l="0" r="0" t="0"/>
            <wp:docPr descr="Add the SSL CA file on the SSL tab of the Setup New Connection dialog box." title="Add SSL CA file" id="1" name="Picture"/>
            <a:graphic>
              <a:graphicData uri="http://schemas.openxmlformats.org/drawingml/2006/picture">
                <pic:pic>
                  <pic:nvPicPr>
                    <pic:cNvPr descr="./media/new-ssl-connection-with-ca-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Add the SSL CA file on the SSL tab of the Setup New Connection dialog</w:t>
      </w:r>
      <w:r>
        <w:t xml:space="preserve"> </w:t>
      </w:r>
      <w:r>
        <w:t xml:space="preserve">box.</w:t>
      </w:r>
    </w:p>
    <w:bookmarkEnd w:id="178"/>
    <w:bookmarkEnd w:id="179"/>
    <w:bookmarkStart w:id="186" w:name="X47a90cebea071b29bf3c18eff33f44f5a4620df"/>
    <w:p>
      <w:pPr>
        <w:pStyle w:val="Heading1"/>
      </w:pPr>
      <w:r>
        <w:t xml:space="preserve">Query Azure Database for MySQL Using the Azure CLI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the Azure CLI and the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utilities.</w:t>
      </w:r>
    </w:p>
    <w:bookmarkStart w:id="181" w:name="setup-1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While the Azure sample demonstrates how to provision a Flexible Server</w:t>
      </w:r>
      <w:r>
        <w:t xml:space="preserve"> </w:t>
      </w:r>
      <w:r>
        <w:t xml:space="preserve">instance using the CLI, you can follow one of the provisioning methods</w:t>
      </w:r>
      <w:r>
        <w:t xml:space="preserve"> </w:t>
      </w:r>
      <w:r>
        <w:t xml:space="preserve">in the</w:t>
      </w:r>
      <w:r>
        <w:t xml:space="preserve"> </w:t>
      </w:r>
      <w:hyperlink r:id="rId180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document.</w:t>
      </w:r>
    </w:p>
    <w:bookmarkEnd w:id="181"/>
    <w:bookmarkStart w:id="185" w:name="instructions-1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82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p>
      <w:pPr>
        <w:pStyle w:val="BodyText"/>
      </w:pPr>
      <w:r>
        <w:t xml:space="preserve">The Azure CLI supports running queries interactively, via the</w:t>
      </w:r>
      <w:r>
        <w:t xml:space="preserve"> </w:t>
      </w:r>
      <w:r>
        <w:rPr>
          <w:rStyle w:val="VerbatimChar"/>
        </w:rPr>
        <w:t xml:space="preserve">az mysql flexible-server connect</w:t>
      </w:r>
      <w:r>
        <w:t xml:space="preserve"> </w:t>
      </w:r>
      <w:r>
        <w:t xml:space="preserve">command, which is similar to running</w:t>
      </w:r>
      <w:r>
        <w:t xml:space="preserve"> </w:t>
      </w:r>
      <w:r>
        <w:t xml:space="preserve">queries interactively against a MySQL instance through the MySQL CLI. It</w:t>
      </w:r>
      <w:r>
        <w:t xml:space="preserve"> </w:t>
      </w:r>
      <w:r>
        <w:t xml:space="preserve">is also possible to run an individual SQL query or a SQL file using the</w:t>
      </w:r>
      <w:r>
        <w:t xml:space="preserve"> </w:t>
      </w:r>
      <w:r>
        <w:rPr>
          <w:rStyle w:val="VerbatimChar"/>
        </w:rPr>
        <w:t xml:space="preserve">az mysql flexible-server execute</w:t>
      </w:r>
      <w:r>
        <w:t xml:space="preserve"> </w:t>
      </w:r>
      <w:r>
        <w:t xml:space="preserve">command.</w:t>
      </w:r>
    </w:p>
    <w:p>
      <w:pPr>
        <w:pStyle w:val="BodyText"/>
      </w:pPr>
      <w:r>
        <w:t xml:space="preserve">Note that these commands require the</w:t>
      </w:r>
      <w:r>
        <w:t xml:space="preserve"> </w:t>
      </w:r>
      <w:r>
        <w:rPr>
          <w:rStyle w:val="VerbatimChar"/>
        </w:rPr>
        <w:t xml:space="preserve">rdbms-connect</w:t>
      </w:r>
      <w:r>
        <w:t xml:space="preserve"> </w:t>
      </w:r>
      <w:r>
        <w:t xml:space="preserve">CLI extension,</w:t>
      </w:r>
      <w:r>
        <w:t xml:space="preserve"> </w:t>
      </w:r>
      <w:r>
        <w:t xml:space="preserve">which is automatically installed if it is not present. If you encounter</w:t>
      </w:r>
      <w:r>
        <w:t xml:space="preserve"> </w:t>
      </w:r>
      <w:r>
        <w:t xml:space="preserve">permissions errors from the Azure Cloud Shell, execute the commands from</w:t>
      </w:r>
      <w:r>
        <w:t xml:space="preserve"> </w:t>
      </w:r>
      <w:r>
        <w:t xml:space="preserve">a local installation of the Azure CLI.</w:t>
      </w:r>
    </w:p>
    <w:p>
      <w:pPr>
        <w:pStyle w:val="BodyText"/>
      </w:pPr>
      <w:r>
        <w:t xml:space="preserve">In addition to the queries in the document, you can run basic admin</w:t>
      </w:r>
      <w:r>
        <w:t xml:space="preserve"> </w:t>
      </w:r>
      <w:r>
        <w:t xml:space="preserve">queries. The statements below create a new user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that can read</w:t>
      </w:r>
      <w:r>
        <w:t xml:space="preserve"> </w:t>
      </w:r>
      <w:r>
        <w:t xml:space="preserve">data from all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USE</w:t>
      </w:r>
      <w:r>
        <w:rPr>
          <w:rStyle w:val="NormalTok"/>
        </w:rPr>
        <w:t xml:space="preserve"> newdatabase;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'[SECURE PASSWORD]'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newdatabase.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FLUSH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PRIVILEGES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The new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user can also connect to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 </w:t>
      </w:r>
      <w:r>
        <w:t xml:space="preserve">in the Flexible</w:t>
      </w:r>
      <w:r>
        <w:t xml:space="preserve"> </w:t>
      </w:r>
      <w:r>
        <w:t xml:space="preserve">Server instance. The new user can only query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CaptionedFigure"/>
      </w:pPr>
      <w:r>
        <w:drawing>
          <wp:inline>
            <wp:extent cx="6400800" cy="3282969"/>
            <wp:effectExtent b="0" l="0" r="0" t="0"/>
            <wp:docPr descr="This image demonstrates running queries against the Flexible Server instance using the Azure CLI." title="Running an admin query from the Azure CLI" id="1" name="Picture"/>
            <a:graphic>
              <a:graphicData uri="http://schemas.openxmlformats.org/drawingml/2006/picture">
                <pic:pic>
                  <pic:nvPicPr>
                    <pic:cNvPr descr="./media/analyst-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running queries against the Flexible Server</w:t>
      </w:r>
      <w:r>
        <w:t xml:space="preserve"> </w:t>
      </w:r>
      <w:r>
        <w:t xml:space="preserve">instance using the Azure</w:t>
      </w:r>
      <w:r>
        <w:t xml:space="preserve"> </w:t>
      </w:r>
      <w:r>
        <w:t xml:space="preserve">CLI.</w:t>
      </w:r>
    </w:p>
    <w:p>
      <w:pPr>
        <w:pStyle w:val="BlockText"/>
      </w:pPr>
      <w:r>
        <w:t xml:space="preserve">For more details on creating databases and users in Single Server and</w:t>
      </w:r>
      <w:r>
        <w:t xml:space="preserve"> </w:t>
      </w:r>
      <w:r>
        <w:t xml:space="preserve">Flexible Server, consult</w:t>
      </w:r>
      <w:r>
        <w:t xml:space="preserve"> </w:t>
      </w:r>
      <w:hyperlink r:id="rId184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  <w:r>
        <w:t xml:space="preserve"> </w:t>
      </w:r>
      <w:r>
        <w:t xml:space="preserve">Note that it uses the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CLI.</w:t>
      </w:r>
    </w:p>
    <w:bookmarkEnd w:id="185"/>
    <w:bookmarkEnd w:id="186"/>
    <w:bookmarkStart w:id="191" w:name="php-language-support-1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demonstrates how to manipulate data in an Azure Database</w:t>
      </w:r>
      <w:r>
        <w:t xml:space="preserve"> </w:t>
      </w:r>
      <w:r>
        <w:t xml:space="preserve">for MySQL Flexible Server instance and query it using PHP and the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library, which is provided with PHP.</w:t>
      </w:r>
    </w:p>
    <w:bookmarkStart w:id="188" w:name="setup-2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2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Moreover, install PHP on your system from the</w:t>
      </w:r>
      <w:r>
        <w:t xml:space="preserve"> </w:t>
      </w:r>
      <w:hyperlink r:id="rId187">
        <w:r>
          <w:rPr>
            <w:rStyle w:val="Hyperlink"/>
          </w:rPr>
          <w:t xml:space="preserve">downloads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page.</w:t>
        </w:r>
      </w:hyperlink>
      <w:r>
        <w:t xml:space="preserve"> </w:t>
      </w:r>
      <w:r>
        <w:t xml:space="preserve">These instructions were tested</w:t>
      </w:r>
      <w:r>
        <w:t xml:space="preserve"> </w:t>
      </w:r>
      <w:r>
        <w:t xml:space="preserve">with PHP 8.0.13 (any PHP 8.0 version should work).</w:t>
      </w:r>
    </w:p>
    <w:p>
      <w:pPr>
        <w:pStyle w:val="BlockText"/>
      </w:pPr>
      <w:r>
        <w:t xml:space="preserve">Your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file needs to uncomment the</w:t>
      </w:r>
      <w:r>
        <w:t xml:space="preserve"> </w:t>
      </w:r>
      <w:r>
        <w:rPr>
          <w:rStyle w:val="VerbatimChar"/>
        </w:rPr>
        <w:t xml:space="preserve">extension=mysqli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extension=openssl</w:t>
      </w:r>
      <w:r>
        <w:t xml:space="preserve"> </w:t>
      </w:r>
      <w:r>
        <w:t xml:space="preserve">lines for these steps to work.</w:t>
      </w:r>
    </w:p>
    <w:p>
      <w:pPr>
        <w:pStyle w:val="FirstParagraph"/>
      </w:pPr>
      <w:r>
        <w:t xml:space="preserve">A text editor such as Visual Studio Code may also be useful.</w:t>
      </w:r>
    </w:p>
    <w:p>
      <w:pPr>
        <w:pStyle w:val="BodyText"/>
      </w:pPr>
      <w:r>
        <w:t xml:space="preserve">Lastly, download the</w:t>
      </w:r>
      <w:r>
        <w:t xml:space="preserve"> </w:t>
      </w:r>
      <w:hyperlink r:id="rId176">
        <w:r>
          <w:rPr>
            <w:rStyle w:val="Hyperlink"/>
          </w:rPr>
          <w:t xml:space="preserve">connection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that is used for SSL connections with the MySQL Flexible Server</w:t>
      </w:r>
      <w:r>
        <w:t xml:space="preserve"> </w:t>
      </w:r>
      <w:r>
        <w:t xml:space="preserve">instance. In these snippets, the certificate was saved to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 </w:t>
      </w:r>
      <w:r>
        <w:t xml:space="preserve">on</w:t>
      </w:r>
      <w:r>
        <w:t xml:space="preserve"> </w:t>
      </w:r>
      <w:r>
        <w:t xml:space="preserve">Windows. Adjust this if necessary.</w:t>
      </w:r>
    </w:p>
    <w:bookmarkEnd w:id="188"/>
    <w:bookmarkStart w:id="190" w:name="instructions-2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Microsoft’s</w:t>
      </w:r>
      <w:r>
        <w:t xml:space="preserve"> </w:t>
      </w:r>
      <w:hyperlink r:id="rId189">
        <w:r>
          <w:rPr>
            <w:rStyle w:val="Hyperlink"/>
          </w:rPr>
          <w:t xml:space="preserve">quickstart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</w:t>
        </w:r>
      </w:hyperlink>
      <w:r>
        <w:t xml:space="preserve"> </w:t>
      </w:r>
      <w:r>
        <w:t xml:space="preserve">performs standard CRUD operations against the MySQL instance from a</w:t>
      </w:r>
      <w:r>
        <w:t xml:space="preserve"> </w:t>
      </w:r>
      <w:r>
        <w:t xml:space="preserve">console app. This document modifies the code segments from the guide to</w:t>
      </w:r>
      <w:r>
        <w:t xml:space="preserve"> </w:t>
      </w:r>
      <w:r>
        <w:t xml:space="preserve">provide an encrypted connection to the Flexible Server instance.</w:t>
      </w:r>
    </w:p>
    <w:p>
      <w:pPr>
        <w:pStyle w:val="BodyText"/>
      </w:pPr>
      <w:r>
        <w:t xml:space="preserve">The first code snippet creates a table called</w:t>
      </w:r>
      <w:r>
        <w:t xml:space="preserve"> </w:t>
      </w:r>
      <w:r>
        <w:rPr>
          <w:rStyle w:val="VerbatimChar"/>
        </w:rPr>
        <w:t xml:space="preserve">Products</w:t>
      </w:r>
      <w:r>
        <w:t xml:space="preserve"> </w:t>
      </w:r>
      <w:r>
        <w:t xml:space="preserve">with four</w:t>
      </w:r>
      <w:r>
        <w:t xml:space="preserve"> </w:t>
      </w:r>
      <w:r>
        <w:t xml:space="preserve">columns, including a primary key. Adjust the</w:t>
      </w:r>
      <w:r>
        <w:t xml:space="preserve"> </w:t>
      </w:r>
      <w:r>
        <w:rPr>
          <w:rStyle w:val="VerbatimChar"/>
        </w:rPr>
        <w:t xml:space="preserve">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username</w:t>
      </w:r>
      <w:r>
        <w:t xml:space="preserve"> </w:t>
      </w:r>
      <w:r>
        <w:t xml:space="preserve">(most</w:t>
      </w:r>
      <w:r>
        <w:t xml:space="preserve"> </w:t>
      </w:r>
      <w:r>
        <w:t xml:space="preserve">likely</w:t>
      </w:r>
      <w:r>
        <w:t xml:space="preserve"> </w:t>
      </w:r>
      <w:r>
        <w:rPr>
          <w:rStyle w:val="VerbatimChar"/>
        </w:rPr>
        <w:t xml:space="preserve">sqlroot</w:t>
      </w:r>
      <w:r>
        <w:t xml:space="preserve">),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db_name</w:t>
      </w:r>
      <w:r>
        <w:t xml:space="preserve"> </w:t>
      </w:r>
      <w:r>
        <w:t xml:space="preserve">(most likely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)</w:t>
      </w:r>
      <w:r>
        <w:t xml:space="preserve"> </w:t>
      </w:r>
      <w:r>
        <w:t xml:space="preserve">parameters to the values you used during provisioning. Moreover, adjust</w:t>
      </w:r>
      <w:r>
        <w:t xml:space="preserve"> </w:t>
      </w:r>
      <w:r>
        <w:t xml:space="preserve">the certificate path in the</w:t>
      </w:r>
      <w:r>
        <w:t xml:space="preserve"> </w:t>
      </w:r>
      <w:r>
        <w:rPr>
          <w:rStyle w:val="VerbatimChar"/>
        </w:rPr>
        <w:t xml:space="preserve">mysqli_ssl_set()</w:t>
      </w:r>
      <w:r>
        <w:t xml:space="preserve"> </w:t>
      </w:r>
      <w:r>
        <w:t xml:space="preserve">method.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 Run the create table query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br/>
      </w:r>
      <w:r>
        <w:rPr>
          <w:rStyle w:val="StringTok"/>
        </w:rPr>
        <w:t xml:space="preserve">CREATE TABLE Products (</w:t>
      </w:r>
      <w:r>
        <w:br/>
      </w:r>
      <w:r>
        <w:rPr>
          <w:rStyle w:val="StringTok"/>
        </w:rPr>
        <w:t xml:space="preserve">`Id` INT NOT NULL AUTO_INCREMENT ,</w:t>
      </w:r>
      <w:r>
        <w:br/>
      </w:r>
      <w:r>
        <w:rPr>
          <w:rStyle w:val="StringTok"/>
        </w:rPr>
        <w:t xml:space="preserve">`ProductName` VARCHAR(200) NOT NULL ,</w:t>
      </w:r>
      <w:r>
        <w:br/>
      </w:r>
      <w:r>
        <w:rPr>
          <w:rStyle w:val="StringTok"/>
        </w:rPr>
        <w:t xml:space="preserve">`Color` VARCHAR(50) NOT NULL ,</w:t>
      </w:r>
      <w:r>
        <w:br/>
      </w:r>
      <w:r>
        <w:rPr>
          <w:rStyle w:val="StringTok"/>
        </w:rPr>
        <w:t xml:space="preserve">`Price` DOUBLE NOT NULL ,</w:t>
      </w:r>
      <w:r>
        <w:br/>
      </w:r>
      <w:r>
        <w:rPr>
          <w:rStyle w:val="StringTok"/>
        </w:rPr>
        <w:t xml:space="preserve">PRIMARY KEY (`Id`)</w:t>
      </w:r>
      <w:r>
        <w:br/>
      </w:r>
      <w:r>
        <w:rPr>
          <w:rStyle w:val="StringTok"/>
        </w:rPr>
        <w:t xml:space="preserve">);</w:t>
      </w:r>
      <w:r>
        <w:br/>
      </w:r>
      <w:r>
        <w:rPr>
          <w:rStyle w:val="StringTok"/>
        </w:rPr>
        <w:t xml:space="preserve">'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 created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a console output with the message</w:t>
      </w:r>
      <w:r>
        <w:t xml:space="preserve"> </w:t>
      </w:r>
      <w:r>
        <w:rPr>
          <w:rStyle w:val="VerbatimChar"/>
        </w:rPr>
        <w:t xml:space="preserve">Table created</w:t>
      </w:r>
      <w:r>
        <w:t xml:space="preserve">.</w:t>
      </w:r>
    </w:p>
    <w:p>
      <w:pPr>
        <w:pStyle w:val="BodyText"/>
      </w:pPr>
      <w:r>
        <w:t xml:space="preserve">The second code snippet uses the same logic to start an SSL-secured</w:t>
      </w:r>
      <w:r>
        <w:t xml:space="preserve"> </w:t>
      </w:r>
      <w:r>
        <w:t xml:space="preserve">connection and to close the connection. This time, it leverages a</w:t>
      </w:r>
      <w:r>
        <w:t xml:space="preserve"> </w:t>
      </w:r>
      <w:r>
        <w:t xml:space="preserve">prepared insert statement with 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//Create an Insert prepared statement and run it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Products (ProductName, Color, Price) VALUES (?, ?, ?)"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'ssd'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$product_color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the console output message</w:t>
      </w:r>
      <w:r>
        <w:t xml:space="preserve"> </w:t>
      </w:r>
      <w:r>
        <w:rPr>
          <w:rStyle w:val="VerbatimChar"/>
        </w:rPr>
        <w:t xml:space="preserve">Insert: Affected 1 rows</w:t>
      </w:r>
      <w:r>
        <w:t xml:space="preserve">.</w:t>
      </w:r>
    </w:p>
    <w:p>
      <w:pPr>
        <w:pStyle w:val="BodyText"/>
      </w:pPr>
      <w:r>
        <w:t xml:space="preserve">The third code snippet utilizes the</w:t>
      </w:r>
      <w:r>
        <w:t xml:space="preserve"> </w:t>
      </w:r>
      <w:r>
        <w:rPr>
          <w:rStyle w:val="VerbatimChar"/>
        </w:rPr>
        <w:t xml:space="preserve">mysqli_query()</w:t>
      </w:r>
      <w:r>
        <w:t xml:space="preserve"> </w:t>
      </w:r>
      <w:r>
        <w:t xml:space="preserve">method, just like</w:t>
      </w:r>
      <w:r>
        <w:t xml:space="preserve"> </w:t>
      </w:r>
      <w:r>
        <w:t xml:space="preserve">the first code snippet. However, it also utilizes the</w:t>
      </w:r>
      <w:r>
        <w:t xml:space="preserve"> </w:t>
      </w:r>
      <w:r>
        <w:rPr>
          <w:rStyle w:val="VerbatimChar"/>
        </w:rPr>
        <w:t xml:space="preserve">mysqli_fetch_assoc()</w:t>
      </w:r>
      <w:r>
        <w:t xml:space="preserve"> </w:t>
      </w:r>
      <w:r>
        <w:t xml:space="preserve">method to parse the result set.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Select query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"Reading data from table: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'SELECT * FROM Products'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mysqli_fetch_assoc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$res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var_dump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PHP returns an array with the column values for the row inserted in the</w:t>
      </w:r>
      <w:r>
        <w:t xml:space="preserve"> </w:t>
      </w:r>
      <w:r>
        <w:t xml:space="preserve">previous snippet.</w:t>
      </w:r>
    </w:p>
    <w:p>
      <w:pPr>
        <w:pStyle w:val="BodyText"/>
      </w:pPr>
      <w:r>
        <w:t xml:space="preserve">The next snippet uses a prepared update statement with bound parameters.</w:t>
      </w:r>
      <w:r>
        <w:t xml:space="preserve"> </w:t>
      </w:r>
      <w:r>
        <w:t xml:space="preserve">It modifies the</w:t>
      </w:r>
      <w:r>
        <w:t xml:space="preserve"> </w:t>
      </w:r>
      <w:r>
        <w:rPr>
          <w:rStyle w:val="VerbatimChar"/>
        </w:rPr>
        <w:t xml:space="preserve">Price</w:t>
      </w:r>
      <w:r>
        <w:t xml:space="preserve"> </w:t>
      </w:r>
      <w:r>
        <w:t xml:space="preserve">column of the record.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Update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$new_product_price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15.1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 Products SET Price = ?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$new_product_price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"Update: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After executing these commands, you should receive the message</w:t>
      </w:r>
      <w:r>
        <w:t xml:space="preserve"> </w:t>
      </w:r>
      <w:r>
        <w:rPr>
          <w:rStyle w:val="VerbatimChar"/>
        </w:rPr>
        <w:t xml:space="preserve">Update: Affected 1 rows</w:t>
      </w:r>
      <w:r>
        <w:t xml:space="preserve">.</w:t>
      </w:r>
    </w:p>
    <w:p>
      <w:pPr>
        <w:pStyle w:val="BodyText"/>
      </w:pPr>
      <w:r>
        <w:t xml:space="preserve">The final code snippet deletes a row from the table using the</w:t>
      </w:r>
      <w:r>
        <w:t xml:space="preserve"> </w:t>
      </w:r>
      <w:r>
        <w:rPr>
          <w:rStyle w:val="VerbatimChar"/>
        </w:rPr>
        <w:t xml:space="preserve">ProductName</w:t>
      </w:r>
      <w:r>
        <w:t xml:space="preserve"> </w:t>
      </w:r>
      <w:r>
        <w:t xml:space="preserve">column value. It again uses a prepared statement with</w:t>
      </w:r>
      <w:r>
        <w:t xml:space="preserve"> </w:t>
      </w:r>
      <w:r>
        <w:t xml:space="preserve">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Delete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Products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"Delete: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Congratulations. You successfully created an SSL-secured connection with</w:t>
      </w:r>
      <w:r>
        <w:t xml:space="preserve"> </w:t>
      </w:r>
      <w:r>
        <w:t xml:space="preserve">Flexible Server, created a table (DDL), and performed CRUD operations</w:t>
      </w:r>
      <w:r>
        <w:t xml:space="preserve"> </w:t>
      </w:r>
      <w:r>
        <w:t xml:space="preserve">against that table (DML).</w:t>
      </w:r>
    </w:p>
    <w:bookmarkEnd w:id="190"/>
    <w:bookmarkEnd w:id="191"/>
    <w:bookmarkStart w:id="196" w:name="python-language-support-1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guide will demonstrate how to query Azure Database for MySQL</w:t>
      </w:r>
      <w:r>
        <w:t xml:space="preserve"> </w:t>
      </w:r>
      <w:r>
        <w:t xml:space="preserve">Flexible Server using the</w:t>
      </w:r>
      <w:r>
        <w:t xml:space="preserve"> </w:t>
      </w:r>
      <w:r>
        <w:rPr>
          <w:rStyle w:val="VerbatimChar"/>
        </w:rPr>
        <w:t xml:space="preserve">mysql-connector-python</w:t>
      </w:r>
      <w:r>
        <w:t xml:space="preserve"> </w:t>
      </w:r>
      <w:r>
        <w:t xml:space="preserve">library on Python 3.</w:t>
      </w:r>
    </w:p>
    <w:bookmarkStart w:id="193" w:name="setup-3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2">
        <w:r>
          <w:rPr>
            <w:rStyle w:val="Hyperlink"/>
          </w:rPr>
          <w:t xml:space="preserve">Provision MySQL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 </w:t>
      </w:r>
      <w:r>
        <w:t xml:space="preserve">document to create a</w:t>
      </w:r>
      <w:r>
        <w:t xml:space="preserve"> </w:t>
      </w:r>
      <w:r>
        <w:t xml:space="preserve">Flexible Server instance with a database.</w:t>
      </w:r>
    </w:p>
    <w:p>
      <w:pPr>
        <w:pStyle w:val="BodyText"/>
      </w:pPr>
      <w:r>
        <w:t xml:space="preserve">Moreover, install Python 3.7 or above from the</w:t>
      </w:r>
      <w:r>
        <w:t xml:space="preserve"> </w:t>
      </w:r>
      <w:hyperlink r:id="rId192">
        <w:r>
          <w:rPr>
            <w:rStyle w:val="Hyperlink"/>
          </w:rPr>
          <w:t xml:space="preserve">Downloads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page</w:t>
        </w:r>
      </w:hyperlink>
      <w:r>
        <w:t xml:space="preserve">. This sample was tested using</w:t>
      </w:r>
      <w:r>
        <w:t xml:space="preserve"> </w:t>
      </w:r>
      <w:r>
        <w:t xml:space="preserve">Python 3.8.</w:t>
      </w:r>
    </w:p>
    <w:p>
      <w:pPr>
        <w:pStyle w:val="BodyText"/>
      </w:pPr>
      <w:r>
        <w:t xml:space="preserve">A text editor like Visual Studio Code will greatly help.</w:t>
      </w:r>
    </w:p>
    <w:p>
      <w:pPr>
        <w:pStyle w:val="BodyText"/>
      </w:pPr>
      <w:r>
        <w:t xml:space="preserve">Though a Python Virtual Environment is not necessary for the sample to</w:t>
      </w:r>
      <w:r>
        <w:t xml:space="preserve"> </w:t>
      </w:r>
      <w:r>
        <w:t xml:space="preserve">run, using one will avoid conflicts with packages installed globally on</w:t>
      </w:r>
      <w:r>
        <w:t xml:space="preserve"> </w:t>
      </w:r>
      <w:r>
        <w:t xml:space="preserve">your system. The commands below will create a Virtual Environment called</w:t>
      </w:r>
      <w:r>
        <w:t xml:space="preserve"> </w:t>
      </w:r>
      <w:r>
        <w:rPr>
          <w:rStyle w:val="VerbatimChar"/>
        </w:rPr>
        <w:t xml:space="preserve">venv</w:t>
      </w:r>
      <w:r>
        <w:t xml:space="preserve"> </w:t>
      </w:r>
      <w:r>
        <w:t xml:space="preserve">and activate it on Windows. Instructions will differ for other</w:t>
      </w:r>
      <w:r>
        <w:t xml:space="preserve"> </w:t>
      </w:r>
      <w:r>
        <w:t xml:space="preserve">OS.</w:t>
      </w:r>
    </w:p>
    <w:p>
      <w:pPr>
        <w:pStyle w:val="SourceCode"/>
      </w:pPr>
      <w:r>
        <w:rPr>
          <w:rStyle w:val="VerbatimChar"/>
        </w:rPr>
        <w:t xml:space="preserve">python -m venv venv</w:t>
      </w:r>
      <w:r>
        <w:br/>
      </w:r>
      <w:r>
        <w:rPr>
          <w:rStyle w:val="VerbatimChar"/>
        </w:rPr>
        <w:t xml:space="preserve">.\venv\Scripts\activate</w:t>
      </w:r>
    </w:p>
    <w:bookmarkEnd w:id="193"/>
    <w:bookmarkStart w:id="195" w:name="instructions-3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document is based on</w:t>
      </w:r>
      <w:r>
        <w:t xml:space="preserve"> </w:t>
      </w:r>
      <w:hyperlink r:id="rId194">
        <w:r>
          <w:rPr>
            <w:rStyle w:val="Hyperlink"/>
          </w:rPr>
          <w:t xml:space="preserve">Microsoft’s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sample</w:t>
        </w:r>
      </w:hyperlink>
      <w:r>
        <w:t xml:space="preserve">.</w:t>
      </w:r>
    </w:p>
    <w:p>
      <w:pPr>
        <w:pStyle w:val="BodyText"/>
      </w:pPr>
      <w:r>
        <w:t xml:space="preserve">The first code snippet creates a table,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, with three columns.</w:t>
      </w:r>
      <w:r>
        <w:t xml:space="preserve"> </w:t>
      </w:r>
      <w:r>
        <w:t xml:space="preserve">It uses raw queries to create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and insert three</w:t>
      </w:r>
      <w:r>
        <w:t xml:space="preserve"> </w:t>
      </w:r>
      <w:r>
        <w:t xml:space="preserve">rows. If the snippet succeeds, you should see an output like the one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Finished dropping table (if existed).</w:t>
      </w:r>
      <w:r>
        <w:br/>
      </w:r>
      <w:r>
        <w:rPr>
          <w:rStyle w:val="VerbatimChar"/>
        </w:rPr>
        <w:t xml:space="preserve">Finished creating table.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Note that the sample establishes an SSL connection with the MySQL</w:t>
      </w:r>
      <w:r>
        <w:t xml:space="preserve"> </w:t>
      </w:r>
      <w:r>
        <w:t xml:space="preserve">instance. You can use the statement below (placed before</w:t>
      </w:r>
      <w:r>
        <w:t xml:space="preserve"> </w:t>
      </w:r>
      <w:r>
        <w:rPr>
          <w:rStyle w:val="VerbatimChar"/>
        </w:rPr>
        <w:t xml:space="preserve">cursor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conn</w:t>
      </w:r>
      <w:r>
        <w:t xml:space="preserve"> </w:t>
      </w:r>
      <w:r>
        <w:t xml:space="preserve">are closed) to validate the use of SSL.</w:t>
      </w:r>
    </w:p>
    <w:p>
      <w:pPr>
        <w:pStyle w:val="SourceCode"/>
      </w:pPr>
      <w:r>
        <w:rPr>
          <w:rStyle w:val="NormalTok"/>
        </w:rPr>
        <w:t xml:space="preserve">cursor.execute(</w:t>
      </w:r>
      <w:r>
        <w:rPr>
          <w:rStyle w:val="StringTok"/>
        </w:rPr>
        <w:t xml:space="preserve">"SHOW STATUS LIKE 'Ssl_cipher'"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(cursor.fetchone())</w:t>
      </w:r>
    </w:p>
    <w:p>
      <w:pPr>
        <w:pStyle w:val="FirstParagraph"/>
      </w:pPr>
      <w:r>
        <w:t xml:space="preserve">If you want to bind the</w:t>
      </w:r>
      <w:r>
        <w:t xml:space="preserve"> </w:t>
      </w:r>
      <w:hyperlink r:id="rId176">
        <w:r>
          <w:rPr>
            <w:rStyle w:val="Hyperlink"/>
          </w:rPr>
          <w:t xml:space="preserve">SSL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certificate</w:t>
        </w:r>
      </w:hyperlink>
      <w:r>
        <w:t xml:space="preserve"> </w:t>
      </w:r>
      <w:r>
        <w:t xml:space="preserve">with your connections to Flexible Server, which is recommended by Azure,</w:t>
      </w:r>
      <w:r>
        <w:t xml:space="preserve"> </w:t>
      </w:r>
      <w:r>
        <w:t xml:space="preserve">download the public certificate to a location on your machine (such as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). Then, edit the</w:t>
      </w:r>
      <w:r>
        <w:t xml:space="preserve"> </w:t>
      </w:r>
      <w:r>
        <w:rPr>
          <w:rStyle w:val="VerbatimChar"/>
        </w:rPr>
        <w:t xml:space="preserve">config</w:t>
      </w:r>
      <w:r>
        <w:t xml:space="preserve"> </w:t>
      </w:r>
      <w:r>
        <w:t xml:space="preserve">dictionary to add the</w:t>
      </w:r>
      <w:r>
        <w:t xml:space="preserve"> </w:t>
      </w:r>
      <w:r>
        <w:rPr>
          <w:rStyle w:val="VerbatimChar"/>
        </w:rPr>
        <w:t xml:space="preserve">ssl_ca</w:t>
      </w:r>
      <w:r>
        <w:t xml:space="preserve"> </w:t>
      </w:r>
      <w:r>
        <w:t xml:space="preserve">key</w:t>
      </w:r>
      <w:r>
        <w:t xml:space="preserve"> </w:t>
      </w:r>
      <w:r>
        <w:t xml:space="preserve">and the file path of your certificate as the value.</w:t>
      </w:r>
    </w:p>
    <w:p>
      <w:pPr>
        <w:pStyle w:val="SourceCode"/>
      </w:pPr>
      <w:r>
        <w:rPr>
          <w:rStyle w:val="NormalTok"/>
        </w:rPr>
        <w:t xml:space="preserve">config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'host'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'[SERVER].mysql.database.azure.com'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'user'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'sqlroot'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'password'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'[PASSWORD]'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'database'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'newdatabase'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'ssl_ca'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'C:\Tools\DigiCertGlobalRootCA.crt.pem'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The second code snippet connects to the MySQL instance and executes a</w:t>
      </w:r>
      <w:r>
        <w:t xml:space="preserve"> </w:t>
      </w:r>
      <w:r>
        <w:t xml:space="preserve">raw query to SELECT all rows from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table. This time, it</w:t>
      </w:r>
      <w:r>
        <w:t xml:space="preserve"> </w:t>
      </w:r>
      <w:r>
        <w:t xml:space="preserve">uses the</w:t>
      </w:r>
      <w:r>
        <w:t xml:space="preserve"> </w:t>
      </w:r>
      <w:r>
        <w:rPr>
          <w:rStyle w:val="VerbatimChar"/>
        </w:rPr>
        <w:t xml:space="preserve">fetchall()</w:t>
      </w:r>
      <w:r>
        <w:t xml:space="preserve"> </w:t>
      </w:r>
      <w:r>
        <w:t xml:space="preserve">method to parse the result set into a Python</w:t>
      </w:r>
      <w:r>
        <w:t xml:space="preserve"> </w:t>
      </w:r>
      <w:r>
        <w:t xml:space="preserve">iterable. You should see 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Read 3 row(s) of data.</w:t>
      </w:r>
      <w:r>
        <w:br/>
      </w:r>
      <w:r>
        <w:rPr>
          <w:rStyle w:val="VerbatimChar"/>
        </w:rPr>
        <w:t xml:space="preserve">Data row = (1, banana, 150)</w:t>
      </w:r>
      <w:r>
        <w:br/>
      </w:r>
      <w:r>
        <w:rPr>
          <w:rStyle w:val="VerbatimChar"/>
        </w:rPr>
        <w:t xml:space="preserve">Data row = (2, orange, 154)</w:t>
      </w:r>
      <w:r>
        <w:br/>
      </w:r>
      <w:r>
        <w:rPr>
          <w:rStyle w:val="VerbatimChar"/>
        </w:rPr>
        <w:t xml:space="preserve">Data row = (3, apple, 100)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third code snippet executes an UPDATE statement to change the</w:t>
      </w:r>
      <w:r>
        <w:t xml:space="preserve"> </w:t>
      </w:r>
      <w:r>
        <w:rPr>
          <w:rStyle w:val="VerbatimChar"/>
        </w:rPr>
        <w:t xml:space="preserve">quantity</w:t>
      </w:r>
      <w:r>
        <w:t xml:space="preserve"> </w:t>
      </w:r>
      <w:r>
        <w:t xml:space="preserve">value of the record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 an</w:t>
      </w:r>
      <w:r>
        <w:t xml:space="preserve"> </w:t>
      </w:r>
      <w:r>
        <w:t xml:space="preserve">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Updated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final snippet executes a raw DELETE statement against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targeting records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</w:t>
      </w:r>
      <w:r>
        <w:t xml:space="preserve"> </w:t>
      </w:r>
      <w:r>
        <w:t xml:space="preserve">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Deleted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At this point, you have successfully opened a connection to Flexible</w:t>
      </w:r>
      <w:r>
        <w:t xml:space="preserve"> </w:t>
      </w:r>
      <w:r>
        <w:t xml:space="preserve">Server, created a table (DDL), and performed CRUD operations (DML)</w:t>
      </w:r>
      <w:r>
        <w:t xml:space="preserve"> </w:t>
      </w:r>
      <w:r>
        <w:t xml:space="preserve">against data in the table.</w:t>
      </w:r>
    </w:p>
    <w:p>
      <w:pPr>
        <w:pStyle w:val="BodyText"/>
      </w:pPr>
      <w:r>
        <w:t xml:space="preserve">If you created a Python Virtual Environment for this document, simply</w:t>
      </w:r>
      <w:r>
        <w:t xml:space="preserve"> </w:t>
      </w:r>
      <w:r>
        <w:t xml:space="preserve">enter</w:t>
      </w:r>
      <w:r>
        <w:t xml:space="preserve"> </w:t>
      </w:r>
      <w:r>
        <w:rPr>
          <w:rStyle w:val="VerbatimChar"/>
        </w:rPr>
        <w:t xml:space="preserve">deactivate</w:t>
      </w:r>
      <w:r>
        <w:t xml:space="preserve"> </w:t>
      </w:r>
      <w:r>
        <w:t xml:space="preserve">into the console.</w:t>
      </w:r>
    </w:p>
    <w:bookmarkEnd w:id="195"/>
    <w:bookmarkEnd w:id="196"/>
    <w:bookmarkStart w:id="220" w:name="java-spring-boot-language-support"/>
    <w:p>
      <w:pPr>
        <w:pStyle w:val="Heading1"/>
      </w:pPr>
      <w:r>
        <w:t xml:space="preserve">Java (Spring Boot) Language Support</w:t>
      </w:r>
    </w:p>
    <w:p>
      <w:pPr>
        <w:pStyle w:val="FirstParagraph"/>
      </w:pPr>
      <w:r>
        <w:t xml:space="preserve">This guide will demonstrate how to operate a Spring Framework</w:t>
      </w:r>
      <w:r>
        <w:t xml:space="preserve"> </w:t>
      </w:r>
      <w:r>
        <w:t xml:space="preserve">application that queries Azure Database for MySQL through the Spring</w:t>
      </w:r>
      <w:r>
        <w:t xml:space="preserve"> </w:t>
      </w:r>
      <w:r>
        <w:t xml:space="preserve">Data JPA. We will also present Azure extensions for popular Java</w:t>
      </w:r>
      <w:r>
        <w:t xml:space="preserve"> </w:t>
      </w:r>
      <w:r>
        <w:t xml:space="preserve">development tools.</w:t>
      </w:r>
    </w:p>
    <w:bookmarkStart w:id="210" w:name="setup-4"/>
    <w:p>
      <w:pPr>
        <w:pStyle w:val="Heading2"/>
      </w:pPr>
      <w:r>
        <w:t xml:space="preserve">Setup</w:t>
      </w:r>
    </w:p>
    <w:bookmarkStart w:id="198" w:name="prerequisites"/>
    <w:p>
      <w:pPr>
        <w:pStyle w:val="Heading3"/>
      </w:pPr>
      <w:r>
        <w:t xml:space="preserve">Prerequisites</w:t>
      </w:r>
    </w:p>
    <w:p>
      <w:pPr>
        <w:pStyle w:val="FirstParagraph"/>
      </w:pPr>
      <w:r>
        <w:t xml:space="preserve">Please complete the instructions for</w:t>
      </w:r>
      <w:r>
        <w:t xml:space="preserve"> </w:t>
      </w:r>
      <w:hyperlink r:id="rId197">
        <w:r>
          <w:rPr>
            <w:rStyle w:val="Hyperlink"/>
          </w:rPr>
          <w:t xml:space="preserve">working with Flexible Server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 Workbench.</w:t>
        </w:r>
      </w:hyperlink>
      <w:r>
        <w:t xml:space="preserve"> </w:t>
      </w:r>
      <w:r>
        <w:t xml:space="preserve">Utilize version 8.0.26</w:t>
      </w:r>
      <w:r>
        <w:t xml:space="preserve"> </w:t>
      </w:r>
      <w:r>
        <w:t xml:space="preserve">as you complete the guide to ensure compatibility with Single Server.</w:t>
      </w:r>
    </w:p>
    <w:p>
      <w:pPr>
        <w:pStyle w:val="BodyText"/>
      </w:pPr>
      <w:r>
        <w:t xml:space="preserve">Moreover, download Postman, a popular REST client. If you are more</w:t>
      </w:r>
      <w:r>
        <w:t xml:space="preserve"> </w:t>
      </w:r>
      <w:r>
        <w:t xml:space="preserve">comfortable with another utility, such as</w:t>
      </w:r>
      <w:r>
        <w:t xml:space="preserve"> </w:t>
      </w:r>
      <w:r>
        <w:rPr>
          <w:rStyle w:val="VerbatimChar"/>
        </w:rPr>
        <w:t xml:space="preserve">curl</w:t>
      </w:r>
      <w:r>
        <w:t xml:space="preserve">, feel free to use it</w:t>
      </w:r>
      <w:r>
        <w:t xml:space="preserve"> </w:t>
      </w:r>
      <w:r>
        <w:t xml:space="preserve">instead.</w:t>
      </w:r>
    </w:p>
    <w:bookmarkEnd w:id="198"/>
    <w:bookmarkStart w:id="203" w:name="intellij-setup"/>
    <w:p>
      <w:pPr>
        <w:pStyle w:val="Heading3"/>
      </w:pPr>
      <w:r>
        <w:t xml:space="preserve">IntelliJ Setup</w:t>
      </w:r>
    </w:p>
    <w:p>
      <w:pPr>
        <w:pStyle w:val="FirstParagraph"/>
      </w:pPr>
      <w:r>
        <w:t xml:space="preserve">Download the</w:t>
      </w:r>
      <w:r>
        <w:t xml:space="preserve"> </w:t>
      </w:r>
      <w:hyperlink r:id="rId199">
        <w:r>
          <w:rPr>
            <w:rStyle w:val="Hyperlink"/>
          </w:rPr>
          <w:t xml:space="preserve">IntelliJ IDEA</w:t>
        </w:r>
      </w:hyperlink>
      <w:r>
        <w:t xml:space="preserve"> </w:t>
      </w:r>
      <w:r>
        <w:t xml:space="preserve">IDE. Community edition will suffice. It comes with a custom JDK, so it</w:t>
      </w:r>
      <w:r>
        <w:t xml:space="preserve"> </w:t>
      </w:r>
      <w:r>
        <w:t xml:space="preserve">is not necessary to install the JDK separately.</w:t>
      </w:r>
    </w:p>
    <w:p>
      <w:pPr>
        <w:pStyle w:val="BodyText"/>
      </w:pPr>
      <w:r>
        <w:t xml:space="preserve">After installing IntelliJ, install the</w:t>
      </w:r>
      <w:r>
        <w:t xml:space="preserve"> </w:t>
      </w:r>
      <w:hyperlink r:id="rId200">
        <w:r>
          <w:rPr>
            <w:rStyle w:val="Hyperlink"/>
          </w:rPr>
          <w:t xml:space="preserve">Azure Toolkit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IntelliJ</w:t>
        </w:r>
      </w:hyperlink>
      <w:r>
        <w:t xml:space="preserve"> </w:t>
      </w:r>
      <w:r>
        <w:t xml:space="preserve">plugin. Then, authenticate with Azure, as described in</w:t>
      </w:r>
      <w:r>
        <w:t xml:space="preserve"> </w:t>
      </w:r>
      <w:hyperlink r:id="rId201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Once everything is equipped, you will see an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 on</w:t>
      </w:r>
      <w:r>
        <w:t xml:space="preserve"> </w:t>
      </w:r>
      <w:r>
        <w:t xml:space="preserve">the left side of the screen. Note that it is possible to manage Azure</w:t>
      </w:r>
      <w:r>
        <w:t xml:space="preserve"> </w:t>
      </w:r>
      <w:r>
        <w:t xml:space="preserve">Database for MySQL Single Server instances from the Azure Explorer.</w:t>
      </w:r>
    </w:p>
    <w:p>
      <w:pPr>
        <w:pStyle w:val="CaptionedFigure"/>
      </w:pPr>
      <w:r>
        <w:drawing>
          <wp:inline>
            <wp:extent cx="6238875" cy="4295775"/>
            <wp:effectExtent b="0" l="0" r="0" t="0"/>
            <wp:docPr descr="This image demonstrates the Azure Toolkit for IntelliJ plugin, with the Azure Database for MySQL node expanded." title="Azure Toolkit for IntelliJ plugin installation success" id="1" name="Picture"/>
            <a:graphic>
              <a:graphicData uri="http://schemas.openxmlformats.org/drawingml/2006/picture">
                <pic:pic>
                  <pic:nvPicPr>
                    <pic:cNvPr descr="./media/azure-explorer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Toolkit for IntelliJ plugin, with</w:t>
      </w:r>
      <w:r>
        <w:t xml:space="preserve"> </w:t>
      </w:r>
      <w:r>
        <w:t xml:space="preserve">the Azure Database for MySQL node</w:t>
      </w:r>
      <w:r>
        <w:t xml:space="preserve"> </w:t>
      </w:r>
      <w:r>
        <w:t xml:space="preserve">expanded.</w:t>
      </w:r>
    </w:p>
    <w:bookmarkEnd w:id="203"/>
    <w:bookmarkStart w:id="206" w:name="app-setup"/>
    <w:p>
      <w:pPr>
        <w:pStyle w:val="Heading3"/>
      </w:pPr>
      <w:r>
        <w:t xml:space="preserve">App Setup</w:t>
      </w:r>
    </w:p>
    <w:p>
      <w:pPr>
        <w:pStyle w:val="FirstParagraph"/>
      </w:pPr>
      <w:r>
        <w:t xml:space="preserve">Clone the</w:t>
      </w:r>
      <w:r>
        <w:t xml:space="preserve"> </w:t>
      </w:r>
      <w:hyperlink r:id="rId204">
        <w:r>
          <w:rPr>
            <w:rStyle w:val="Hyperlink"/>
          </w:rPr>
          <w:t xml:space="preserve">gs-accessing-data-mysql</w:t>
        </w:r>
      </w:hyperlink>
      <w:r>
        <w:t xml:space="preserve"> </w:t>
      </w:r>
      <w:r>
        <w:t xml:space="preserve">repository to your local machine. This is an example app from the Spring</w:t>
      </w:r>
      <w:r>
        <w:t xml:space="preserve"> </w:t>
      </w:r>
      <w:r>
        <w:t xml:space="preserve">documentation.</w:t>
      </w:r>
    </w:p>
    <w:p>
      <w:pPr>
        <w:pStyle w:val="BodyText"/>
      </w:pPr>
      <w:r>
        <w:t xml:space="preserve">Open the</w:t>
      </w:r>
      <w:r>
        <w:t xml:space="preserve"> </w:t>
      </w:r>
      <w:r>
        <w:rPr>
          <w:rStyle w:val="VerbatimChar"/>
        </w:rPr>
        <w:t xml:space="preserve">complete</w:t>
      </w:r>
      <w:r>
        <w:t xml:space="preserve"> </w:t>
      </w:r>
      <w:r>
        <w:t xml:space="preserve">directory in the repository root in IntelliJ. If you</w:t>
      </w:r>
      <w:r>
        <w:t xml:space="preserve"> </w:t>
      </w:r>
      <w:r>
        <w:t xml:space="preserve">are prompted to choose between using the Maven configuration or the</w:t>
      </w:r>
      <w:r>
        <w:t xml:space="preserve"> </w:t>
      </w:r>
      <w:r>
        <w:t xml:space="preserve">Gradle configuration, choose the Maven one.</w:t>
      </w:r>
    </w:p>
    <w:p>
      <w:pPr>
        <w:pStyle w:val="CaptionedFigure"/>
      </w:pPr>
      <w:r>
        <w:drawing>
          <wp:inline>
            <wp:extent cx="4962525" cy="4600575"/>
            <wp:effectExtent b="0" l="0" r="0" t="0"/>
            <wp:docPr descr="This image shows the complete project opened in IntelliJ in the Project tab." title="Complete project" id="1" name="Picture"/>
            <a:graphic>
              <a:graphicData uri="http://schemas.openxmlformats.org/drawingml/2006/picture">
                <pic:pic>
                  <pic:nvPicPr>
                    <pic:cNvPr descr="./media/intellij-complete-spring-boot-proj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the complete project opened in IntelliJ in the</w:t>
      </w:r>
      <w:r>
        <w:t xml:space="preserve"> </w:t>
      </w:r>
      <w:r>
        <w:t xml:space="preserve">Project</w:t>
      </w:r>
      <w:r>
        <w:t xml:space="preserve"> </w:t>
      </w:r>
      <w:r>
        <w:t xml:space="preserve">tab.</w:t>
      </w:r>
    </w:p>
    <w:bookmarkEnd w:id="206"/>
    <w:bookmarkStart w:id="209" w:name="database-setup"/>
    <w:p>
      <w:pPr>
        <w:pStyle w:val="Heading3"/>
      </w:pPr>
      <w:r>
        <w:t xml:space="preserve">Database Setup</w:t>
      </w:r>
    </w:p>
    <w:p>
      <w:pPr>
        <w:pStyle w:val="FirstParagraph"/>
      </w:pPr>
      <w:r>
        <w:t xml:space="preserve">The IntelliJ Azure explorer supports Azure Database for MySQL Single</w:t>
      </w:r>
      <w:r>
        <w:t xml:space="preserve"> </w:t>
      </w:r>
      <w:r>
        <w:t xml:space="preserve">Server, but not Flexible Server. Luckily, you can provision a Single</w:t>
      </w:r>
      <w:r>
        <w:t xml:space="preserve"> </w:t>
      </w:r>
      <w:r>
        <w:t xml:space="preserve">Server instance directly within the Azure Explorer.</w:t>
      </w:r>
    </w:p>
    <w:p>
      <w:pPr>
        <w:numPr>
          <w:ilvl w:val="0"/>
          <w:numId w:val="1019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tab, right-click on</w:t>
      </w:r>
      <w:r>
        <w:t xml:space="preserve"> </w:t>
      </w:r>
      <w:r>
        <w:rPr>
          <w:bCs/>
          <w:b/>
        </w:rPr>
        <w:t xml:space="preserve">Azure</w:t>
      </w:r>
      <w:r>
        <w:rPr>
          <w:bCs/>
          <w:b/>
        </w:rPr>
        <w:t xml:space="preserve"> </w:t>
      </w:r>
      <w:r>
        <w:rPr>
          <w:bCs/>
          <w:b/>
        </w:rPr>
        <w:t xml:space="preserve">Database for MySQL</w:t>
      </w:r>
      <w:r>
        <w:t xml:space="preserve">, and select</w:t>
      </w:r>
      <w:r>
        <w:t xml:space="preserve"> </w:t>
      </w:r>
      <w:r>
        <w:rPr>
          <w:bCs/>
          <w:b/>
        </w:rPr>
        <w:t xml:space="preserve">+ Create</w:t>
      </w:r>
      <w:r>
        <w:t xml:space="preserve">.</w:t>
      </w:r>
    </w:p>
    <w:p>
      <w:pPr>
        <w:numPr>
          <w:ilvl w:val="0"/>
          <w:numId w:val="1019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Create Azure Database for MySQL</w:t>
      </w:r>
      <w:r>
        <w:t xml:space="preserve"> </w:t>
      </w:r>
      <w:r>
        <w:t xml:space="preserve">dialog box will open. Select</w:t>
      </w:r>
      <w:r>
        <w:t xml:space="preserve"> </w:t>
      </w:r>
      <w:r>
        <w:rPr>
          <w:bCs/>
          <w:b/>
        </w:rPr>
        <w:t xml:space="preserve">+ More settings</w:t>
      </w:r>
      <w:r>
        <w:t xml:space="preserve"> </w:t>
      </w:r>
      <w:r>
        <w:t xml:space="preserve">(1) and populate the following parameters: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Project details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Subscription</w:t>
      </w:r>
      <w:r>
        <w:t xml:space="preserve"> </w:t>
      </w:r>
      <w:r>
        <w:t xml:space="preserve">(2)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Resource group</w:t>
      </w:r>
      <w:r>
        <w:t xml:space="preserve"> </w:t>
      </w:r>
      <w:r>
        <w:t xml:space="preserve">(3): choose an existing resource group</w:t>
      </w:r>
      <w:r>
        <w:t xml:space="preserve"> </w:t>
      </w:r>
      <w:r>
        <w:t xml:space="preserve">from the dropdown or create a new one by pressing</w:t>
      </w:r>
      <w:r>
        <w:t xml:space="preserve"> </w:t>
      </w:r>
      <w:r>
        <w:rPr>
          <w:bCs/>
          <w:b/>
        </w:rPr>
        <w:t xml:space="preserve">+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Server details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Server name</w:t>
      </w:r>
      <w:r>
        <w:t xml:space="preserve"> </w:t>
      </w:r>
      <w:r>
        <w:t xml:space="preserve">(4): provide a unique value, like</w:t>
      </w:r>
      <w:r>
        <w:t xml:space="preserve"> </w:t>
      </w:r>
      <w:r>
        <w:rPr>
          <w:rStyle w:val="VerbatimChar"/>
        </w:rPr>
        <w:t xml:space="preserve">springboot-single-server-SUFFIX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Location</w:t>
      </w:r>
      <w:r>
        <w:t xml:space="preserve"> </w:t>
      </w:r>
      <w:r>
        <w:t xml:space="preserve">(5): choose an Azure location near you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Version</w:t>
      </w:r>
      <w:r>
        <w:t xml:space="preserve"> </w:t>
      </w:r>
      <w:r>
        <w:t xml:space="preserve">(6): choose</w:t>
      </w:r>
      <w:r>
        <w:t xml:space="preserve"> </w:t>
      </w:r>
      <w:r>
        <w:rPr>
          <w:rStyle w:val="VerbatimChar"/>
        </w:rPr>
        <w:t xml:space="preserve">8.0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Administrator account</w:t>
      </w:r>
    </w:p>
    <w:p>
      <w:pPr>
        <w:numPr>
          <w:ilvl w:val="2"/>
          <w:numId w:val="1023"/>
        </w:numPr>
        <w:pStyle w:val="Compact"/>
      </w:pPr>
      <w:r>
        <w:rPr>
          <w:bCs/>
          <w:b/>
        </w:rPr>
        <w:t xml:space="preserve">Admin username</w:t>
      </w:r>
      <w:r>
        <w:t xml:space="preserve"> </w:t>
      </w:r>
      <w:r>
        <w:t xml:space="preserve">(7): enter</w:t>
      </w:r>
      <w:r>
        <w:t xml:space="preserve"> </w:t>
      </w:r>
      <w:r>
        <w:rPr>
          <w:rStyle w:val="VerbatimChar"/>
        </w:rPr>
        <w:t xml:space="preserve">sqlroot</w:t>
      </w:r>
    </w:p>
    <w:p>
      <w:pPr>
        <w:numPr>
          <w:ilvl w:val="2"/>
          <w:numId w:val="1023"/>
        </w:numPr>
        <w:pStyle w:val="Compact"/>
      </w:pPr>
      <w:r>
        <w:rPr>
          <w:bCs/>
          <w:b/>
        </w:rPr>
        <w:t xml:space="preserve">Password/confirm password</w:t>
      </w:r>
      <w:r>
        <w:t xml:space="preserve"> </w:t>
      </w:r>
      <w:r>
        <w:t xml:space="preserve">(8): choose a secure password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Connection security</w:t>
      </w:r>
    </w:p>
    <w:p>
      <w:pPr>
        <w:numPr>
          <w:ilvl w:val="2"/>
          <w:numId w:val="102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Allow access from current local PC</w:t>
      </w:r>
      <w:r>
        <w:t xml:space="preserve"> </w:t>
      </w:r>
      <w:r>
        <w:t xml:space="preserve">(9)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0625" cy="5305425"/>
            <wp:effectExtent b="0" l="0" r="0" t="0"/>
            <wp:docPr descr="This image demonstrates how to create a new MySQL Single Server instance from IntelliJ and populate it with the parameters above." title="Creating a new MySQL Single Server instance" id="1" name="Picture"/>
            <a:graphic>
              <a:graphicData uri="http://schemas.openxmlformats.org/drawingml/2006/picture">
                <pic:pic>
                  <pic:nvPicPr>
                    <pic:cNvPr descr="./media/intellij-create-single-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create a new MySQL Single Server</w:t>
      </w:r>
      <w:r>
        <w:t xml:space="preserve"> </w:t>
      </w:r>
      <w:r>
        <w:t xml:space="preserve">instance from IntelliJ and populate it with the parameters</w:t>
      </w:r>
      <w:r>
        <w:t xml:space="preserve"> </w:t>
      </w:r>
      <w:r>
        <w:t xml:space="preserve">above.</w:t>
      </w:r>
    </w:p>
    <w:p>
      <w:pPr>
        <w:numPr>
          <w:ilvl w:val="0"/>
          <w:numId w:val="1019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. Allow the task to continue in the background.</w:t>
      </w:r>
    </w:p>
    <w:p>
      <w:pPr>
        <w:numPr>
          <w:ilvl w:val="0"/>
          <w:numId w:val="1019"/>
        </w:numPr>
      </w:pPr>
      <w:r>
        <w:t xml:space="preserve">Once provisioning completes (it should only take a few minutes),</w:t>
      </w:r>
      <w:r>
        <w:t xml:space="preserve"> </w:t>
      </w:r>
      <w:r>
        <w:t xml:space="preserve">observe the new MySQL Single Server instance appear in the Azure</w:t>
      </w:r>
      <w:r>
        <w:t xml:space="preserve"> </w:t>
      </w:r>
      <w:r>
        <w:t xml:space="preserve">explorer. Right-click the instance and select</w:t>
      </w:r>
      <w:r>
        <w:t xml:space="preserve"> </w:t>
      </w:r>
      <w:r>
        <w:rPr>
          <w:bCs/>
          <w:b/>
        </w:rPr>
        <w:t xml:space="preserve">Show properties</w:t>
      </w:r>
      <w:r>
        <w:t xml:space="preserve">. A</w:t>
      </w:r>
      <w:r>
        <w:t xml:space="preserve"> </w:t>
      </w:r>
      <w:r>
        <w:t xml:space="preserve">panel will open with basic information about the instance, including</w:t>
      </w:r>
      <w:r>
        <w:t xml:space="preserve"> </w:t>
      </w:r>
      <w:r>
        <w:t xml:space="preserve">Spring connection information for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3000375"/>
            <wp:effectExtent b="0" l="0" r="0" t="0"/>
            <wp:docPr descr="This image demonstrates Single Server MySQL connection information from the IntelliJ Azure explorer." title="MySQL connection information" id="1" name="Picture"/>
            <a:graphic>
              <a:graphicData uri="http://schemas.openxmlformats.org/drawingml/2006/picture">
                <pic:pic>
                  <pic:nvPicPr>
                    <pic:cNvPr descr="./media/mysql-instance-inform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Single Server MySQL connection information</w:t>
      </w:r>
      <w:r>
        <w:t xml:space="preserve"> </w:t>
      </w:r>
      <w:r>
        <w:t xml:space="preserve">from the IntelliJ Azure</w:t>
      </w:r>
      <w:r>
        <w:t xml:space="preserve"> </w:t>
      </w:r>
      <w:r>
        <w:t xml:space="preserve">explorer.</w:t>
      </w:r>
    </w:p>
    <w:p>
      <w:pPr>
        <w:numPr>
          <w:ilvl w:val="0"/>
          <w:numId w:val="1019"/>
        </w:numPr>
      </w:pPr>
      <w:r>
        <w:t xml:space="preserve">Create a new connection to your Azure Database for MySQL Single</w:t>
      </w:r>
      <w:r>
        <w:t xml:space="preserve"> </w:t>
      </w:r>
      <w:r>
        <w:t xml:space="preserve">Server instance from MySQL Workbench. Use the following SQL</w:t>
      </w:r>
      <w:r>
        <w:t xml:space="preserve"> </w:t>
      </w:r>
      <w:r>
        <w:t xml:space="preserve">statement to create a new database called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 This</w:t>
      </w:r>
      <w:r>
        <w:t xml:space="preserve"> </w:t>
      </w:r>
      <w:r>
        <w:t xml:space="preserve">application will not function with the provided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system</w:t>
      </w:r>
      <w:r>
        <w:t xml:space="preserve"> </w:t>
      </w:r>
      <w:r>
        <w:t xml:space="preserve">database.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newdatabase;</w:t>
      </w:r>
    </w:p>
    <w:bookmarkEnd w:id="209"/>
    <w:bookmarkEnd w:id="210"/>
    <w:bookmarkStart w:id="214" w:name="run-the-app"/>
    <w:p>
      <w:pPr>
        <w:pStyle w:val="Heading2"/>
      </w:pPr>
      <w:r>
        <w:t xml:space="preserve">Run the App</w:t>
      </w:r>
    </w:p>
    <w:p>
      <w:pPr>
        <w:numPr>
          <w:ilvl w:val="0"/>
          <w:numId w:val="1025"/>
        </w:numPr>
      </w:pPr>
      <w:r>
        <w:t xml:space="preserve">Open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from the project hierarchy:</w:t>
      </w:r>
      <w:r>
        <w:t xml:space="preserve"> </w:t>
      </w:r>
      <w:r>
        <w:rPr>
          <w:rStyle w:val="VerbatimChar"/>
        </w:rPr>
        <w:t xml:space="preserve">src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resources</w:t>
      </w:r>
      <w:r>
        <w:t xml:space="preserve">. Delete all the</w:t>
      </w:r>
      <w:r>
        <w:t xml:space="preserve"> </w:t>
      </w:r>
      <w:r>
        <w:rPr>
          <w:rStyle w:val="VerbatimChar"/>
        </w:rPr>
        <w:t xml:space="preserve">spring.datasource.*</w:t>
      </w:r>
      <w:r>
        <w:t xml:space="preserve"> </w:t>
      </w:r>
      <w:r>
        <w:t xml:space="preserve">entries.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2515189"/>
            <wp:effectExtent b="0" l="0" r="0" t="0"/>
            <wp:docPr descr="This image demonstrates how to edit the application.properties file." title="Editing application.properties" id="1" name="Picture"/>
            <a:graphic>
              <a:graphicData uri="http://schemas.openxmlformats.org/drawingml/2006/picture">
                <pic:pic>
                  <pic:nvPicPr>
                    <pic:cNvPr descr="./media/edit-application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edit the 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25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Single Server</w:t>
      </w:r>
      <w:r>
        <w:t xml:space="preserve"> </w:t>
      </w:r>
      <w:r>
        <w:t xml:space="preserve">instance you provisioned, and select</w:t>
      </w:r>
      <w:r>
        <w:t xml:space="preserve"> </w:t>
      </w:r>
      <w:r>
        <w:rPr>
          <w:bCs/>
          <w:b/>
        </w:rPr>
        <w:t xml:space="preserve">Connect to Project</w:t>
      </w:r>
      <w:r>
        <w:rPr>
          <w:bCs/>
          <w:b/>
        </w:rPr>
        <w:t xml:space="preserve"> </w:t>
      </w:r>
      <w:r>
        <w:rPr>
          <w:bCs/>
          <w:b/>
        </w:rPr>
        <w:t xml:space="preserve">(Preview)</w:t>
      </w:r>
      <w:r>
        <w:t xml:space="preserve">.</w:t>
      </w:r>
    </w:p>
    <w:p>
      <w:pPr>
        <w:numPr>
          <w:ilvl w:val="0"/>
          <w:numId w:val="1025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Resource Connector</w:t>
      </w:r>
      <w:r>
        <w:t xml:space="preserve"> </w:t>
      </w:r>
      <w:r>
        <w:t xml:space="preserve">window, keep all parameters the</w:t>
      </w:r>
      <w:r>
        <w:t xml:space="preserve"> </w:t>
      </w:r>
      <w:r>
        <w:t xml:space="preserve">same. Simply populate the</w:t>
      </w:r>
      <w:r>
        <w:t xml:space="preserve"> </w:t>
      </w:r>
      <w:r>
        <w:rPr>
          <w:bCs/>
          <w:b/>
        </w:rPr>
        <w:t xml:space="preserve">Password</w:t>
      </w:r>
      <w:r>
        <w:t xml:space="preserve">. Then, select</w:t>
      </w:r>
      <w:r>
        <w:t xml:space="preserve"> </w:t>
      </w:r>
      <w:r>
        <w:rPr>
          <w:bCs/>
          <w:b/>
        </w:rPr>
        <w:t xml:space="preserve">OK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562600" cy="5734050"/>
            <wp:effectExtent b="0" l="0" r="0" t="0"/>
            <wp:docPr descr="This image demonstrates the Azure Resource Connector dialog box." title="Azure Resource Connector" id="1" name="Picture"/>
            <a:graphic>
              <a:graphicData uri="http://schemas.openxmlformats.org/drawingml/2006/picture">
                <pic:pic>
                  <pic:nvPicPr>
                    <pic:cNvPr descr="./media/azure-resource-connector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the Azure Resource Connector dialog</w:t>
      </w:r>
      <w:r>
        <w:t xml:space="preserve"> </w:t>
      </w:r>
      <w:r>
        <w:t xml:space="preserve">box.</w:t>
      </w:r>
    </w:p>
    <w:p>
      <w:pPr>
        <w:numPr>
          <w:ilvl w:val="0"/>
          <w:numId w:val="1025"/>
        </w:numPr>
      </w:pPr>
      <w:r>
        <w:t xml:space="preserve">Replace the contents you removed from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 with the following. Notice how the connection information is</w:t>
      </w:r>
      <w:r>
        <w:t xml:space="preserve"> </w:t>
      </w:r>
      <w:r>
        <w:t xml:space="preserve">encapsulated in environment variables.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spring.datasource.url=${AZURE_MYSQL_URL}</w:t>
      </w:r>
      <w:r>
        <w:br/>
      </w:r>
      <w:r>
        <w:rPr>
          <w:rStyle w:val="VerbatimChar"/>
        </w:rPr>
        <w:t xml:space="preserve">spring.datasource.username=${AZURE_MYSQL_USERNAME}</w:t>
      </w:r>
      <w:r>
        <w:br/>
      </w:r>
      <w:r>
        <w:rPr>
          <w:rStyle w:val="VerbatimChar"/>
        </w:rPr>
        <w:t xml:space="preserve">spring.datasource.password=${AZURE_MYSQL_PASSWORD}</w:t>
      </w:r>
    </w:p>
    <w:p>
      <w:pPr>
        <w:numPr>
          <w:ilvl w:val="0"/>
          <w:numId w:val="1025"/>
        </w:numPr>
      </w:pPr>
      <w:r>
        <w:t xml:space="preserve">Start the application from the upper right-hand corner of the</w:t>
      </w:r>
      <w:r>
        <w:t xml:space="preserve"> </w:t>
      </w:r>
      <w:r>
        <w:t xml:space="preserve">screen.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14775" cy="1628775"/>
            <wp:effectExtent b="0" l="0" r="0" t="0"/>
            <wp:docPr descr="This image shows how to start the Spring Boot app from IntelliJ." title="Starting Spring Boot app" id="1" name="Picture"/>
            <a:graphic>
              <a:graphicData uri="http://schemas.openxmlformats.org/drawingml/2006/picture">
                <pic:pic>
                  <pic:nvPicPr>
                    <pic:cNvPr descr="./media/start-app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start the Spring Boot app from</w:t>
      </w:r>
      <w:r>
        <w:t xml:space="preserve"> </w:t>
      </w:r>
      <w:r>
        <w:t xml:space="preserve">IntelliJ.</w:t>
      </w:r>
    </w:p>
    <w:bookmarkEnd w:id="214"/>
    <w:bookmarkStart w:id="218" w:name="testing-the-app"/>
    <w:p>
      <w:pPr>
        <w:pStyle w:val="Heading2"/>
      </w:pPr>
      <w:r>
        <w:t xml:space="preserve">Testing the App</w:t>
      </w:r>
    </w:p>
    <w:p>
      <w:pPr>
        <w:numPr>
          <w:ilvl w:val="0"/>
          <w:numId w:val="1026"/>
        </w:numPr>
      </w:pPr>
      <w:r>
        <w:t xml:space="preserve">Open Postman, or the REST client of your choice. Make a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http://localhost:8080/demo/add</w:t>
      </w:r>
      <w:r>
        <w:t xml:space="preserve"> </w:t>
      </w:r>
      <w:r>
        <w:t xml:space="preserve">with the URL parameters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email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3607165"/>
            <wp:effectExtent b="0" l="0" r="0" t="0"/>
            <wp:docPr descr="This image shows how to make a POST request to the Java app endpoint." title="POST to endpoint" id="1" name="Picture"/>
            <a:graphic>
              <a:graphicData uri="http://schemas.openxmlformats.org/drawingml/2006/picture">
                <pic:pic>
                  <pic:nvPicPr>
                    <pic:cNvPr descr="./media/post-request-post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POST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26"/>
        </w:numPr>
      </w:pPr>
      <w:r>
        <w:t xml:space="preserve">Make 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http://localhost:8080/demo/all</w:t>
      </w:r>
      <w:r>
        <w:t xml:space="preserve">. The</w:t>
      </w:r>
      <w:r>
        <w:t xml:space="preserve"> </w:t>
      </w:r>
      <w:r>
        <w:t xml:space="preserve">entries that you added through the POST request will be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4328378"/>
            <wp:effectExtent b="0" l="0" r="0" t="0"/>
            <wp:docPr descr="This image shows how to make a GET request to the Java app endpoint." title="GET request from Postman" id="1" name="Picture"/>
            <a:graphic>
              <a:graphicData uri="http://schemas.openxmlformats.org/drawingml/2006/picture">
                <pic:pic>
                  <pic:nvPicPr>
                    <pic:cNvPr descr="./media/get-request-post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GET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26"/>
        </w:numPr>
      </w:pPr>
      <w:r>
        <w:t xml:space="preserve">As expected, the data is persisted to the MySQL Single Server</w:t>
      </w:r>
      <w:r>
        <w:t xml:space="preserve"> </w:t>
      </w:r>
      <w:r>
        <w:t xml:space="preserve">instance.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09850" cy="2781300"/>
            <wp:effectExtent b="0" l="0" r="0" t="0"/>
            <wp:docPr descr="This image shows the user data persisted to the MySQL Single Server instance with a query in MySQL Workbench." title="Data persisted to Single Server" id="1" name="Picture"/>
            <a:graphic>
              <a:graphicData uri="http://schemas.openxmlformats.org/drawingml/2006/picture">
                <pic:pic>
                  <pic:nvPicPr>
                    <pic:cNvPr descr="./media/result-set-mysql-workben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the user data persisted to the MySQL Single</w:t>
      </w:r>
      <w:r>
        <w:t xml:space="preserve"> </w:t>
      </w:r>
      <w:r>
        <w:t xml:space="preserve">Server instance with a query in MySQL</w:t>
      </w:r>
      <w:r>
        <w:t xml:space="preserve"> </w:t>
      </w:r>
      <w:r>
        <w:t xml:space="preserve">Workbench.</w:t>
      </w:r>
    </w:p>
    <w:bookmarkEnd w:id="218"/>
    <w:bookmarkStart w:id="219" w:name="stop-the-app"/>
    <w:p>
      <w:pPr>
        <w:pStyle w:val="Heading2"/>
      </w:pPr>
      <w:r>
        <w:t xml:space="preserve">Stop the App</w:t>
      </w:r>
    </w:p>
    <w:p>
      <w:pPr>
        <w:numPr>
          <w:ilvl w:val="0"/>
          <w:numId w:val="1027"/>
        </w:numPr>
      </w:pPr>
      <w:r>
        <w:t xml:space="preserve">Stop the app in IntelliJ.</w:t>
      </w:r>
    </w:p>
    <w:p>
      <w:pPr>
        <w:numPr>
          <w:ilvl w:val="0"/>
          <w:numId w:val="1027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MySQL Single Server</w:t>
      </w:r>
      <w:r>
        <w:t xml:space="preserve"> </w:t>
      </w:r>
      <w:r>
        <w:t xml:space="preserve">instance you created and select</w:t>
      </w:r>
      <w:r>
        <w:t xml:space="preserve"> </w:t>
      </w:r>
      <w:r>
        <w:rPr>
          <w:bCs/>
          <w:b/>
        </w:rPr>
        <w:t xml:space="preserve">Stop</w:t>
      </w:r>
      <w:r>
        <w:t xml:space="preserve">.</w:t>
      </w:r>
    </w:p>
    <w:p>
      <w:pPr>
        <w:pStyle w:val="FirstParagraph"/>
      </w:pPr>
      <w:r>
        <w:t xml:space="preserve">Congratulations. You have successfully installed IntelliJ, the Azure</w:t>
      </w:r>
      <w:r>
        <w:t xml:space="preserve"> </w:t>
      </w:r>
      <w:r>
        <w:t xml:space="preserve">Explorer extension, created a MySQL Single Server instance, and securely</w:t>
      </w:r>
      <w:r>
        <w:t xml:space="preserve"> </w:t>
      </w:r>
      <w:r>
        <w:t xml:space="preserve">operated an app using the Single Server.</w:t>
      </w:r>
    </w:p>
    <w:bookmarkEnd w:id="219"/>
    <w:bookmarkEnd w:id="220"/>
    <w:bookmarkStart w:id="238" w:name="Xfe37dfdda99a06dcb066bfe45f689d65682f9d6"/>
    <w:p>
      <w:pPr>
        <w:pStyle w:val="Heading1"/>
      </w:pPr>
      <w:r>
        <w:t xml:space="preserve">Security and Compliance in Azure Database for MySQL</w:t>
      </w:r>
    </w:p>
    <w:p>
      <w:pPr>
        <w:pStyle w:val="FirstParagraph"/>
      </w:pPr>
      <w:r>
        <w:t xml:space="preserve">Azure Database for MySQL provides extensive platform management and</w:t>
      </w:r>
      <w:r>
        <w:t xml:space="preserve"> </w:t>
      </w:r>
      <w:r>
        <w:t xml:space="preserve">simple integration with new or existing applications. However, a</w:t>
      </w:r>
      <w:r>
        <w:t xml:space="preserve"> </w:t>
      </w:r>
      <w:r>
        <w:t xml:space="preserve">critical factor for many sensitive industries is being compliant with</w:t>
      </w:r>
      <w:r>
        <w:t xml:space="preserve"> </w:t>
      </w:r>
      <w:r>
        <w:t xml:space="preserve">regulations. Azure has addressed these customer concerns.</w:t>
      </w:r>
    </w:p>
    <w:bookmarkStart w:id="226" w:name="data-encryption"/>
    <w:p>
      <w:pPr>
        <w:pStyle w:val="Heading2"/>
      </w:pPr>
      <w:r>
        <w:t xml:space="preserve">Data Encryption</w:t>
      </w:r>
    </w:p>
    <w:p>
      <w:pPr>
        <w:pStyle w:val="FirstParagraph"/>
      </w:pPr>
      <w:r>
        <w:t xml:space="preserve">Both Azure Database for MySQL offerings, Single Server and Flexible</w:t>
      </w:r>
      <w:r>
        <w:t xml:space="preserve"> </w:t>
      </w:r>
      <w:r>
        <w:t xml:space="preserve">Server, offers data encryption at rest. Data, backups, and temporary</w:t>
      </w:r>
      <w:r>
        <w:t xml:space="preserve"> </w:t>
      </w:r>
      <w:r>
        <w:t xml:space="preserve">files created during query execution are all encrypted.</w:t>
      </w:r>
    </w:p>
    <w:p>
      <w:pPr>
        <w:pStyle w:val="BodyText"/>
      </w:pPr>
      <w:r>
        <w:t xml:space="preserve">While Azure can manage encryption keys, Single Server supports bring</w:t>
      </w:r>
      <w:r>
        <w:t xml:space="preserve"> </w:t>
      </w:r>
      <w:r>
        <w:t xml:space="preserve">your own key (BYOK), providing organizations full key lifecycle control.</w:t>
      </w:r>
      <w:r>
        <w:t xml:space="preserve"> </w:t>
      </w:r>
      <w:r>
        <w:t xml:space="preserve">This feature is only supported in the General Purpose and Memory</w:t>
      </w:r>
      <w:r>
        <w:t xml:space="preserve"> </w:t>
      </w:r>
      <w:r>
        <w:t xml:space="preserve">Optimized tiers.</w:t>
      </w:r>
    </w:p>
    <w:bookmarkStart w:id="222" w:name="X23825fcdd3119d507fd6aaae0a80459967762c6"/>
    <w:p>
      <w:pPr>
        <w:pStyle w:val="Heading3"/>
      </w:pPr>
      <w:r>
        <w:t xml:space="preserve">Configuring Data Encryption At Rest Guides</w:t>
      </w:r>
    </w:p>
    <w:p>
      <w:pPr>
        <w:numPr>
          <w:ilvl w:val="0"/>
          <w:numId w:val="1028"/>
        </w:numPr>
        <w:pStyle w:val="Compact"/>
      </w:pPr>
      <w:hyperlink r:id="rId221">
        <w:r>
          <w:rPr>
            <w:rStyle w:val="Hyperlink"/>
          </w:rPr>
          <w:t xml:space="preserve">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BYOK</w:t>
        </w:r>
      </w:hyperlink>
    </w:p>
    <w:p>
      <w:pPr>
        <w:pStyle w:val="FirstParagraph"/>
      </w:pPr>
      <w:r>
        <w:t xml:space="preserve">Moreover, data-in-transit is protected using SSL/TLS, which is enforced</w:t>
      </w:r>
      <w:r>
        <w:t xml:space="preserve"> </w:t>
      </w:r>
      <w:r>
        <w:t xml:space="preserve">by default. However, it is possible to allow insecure connections for</w:t>
      </w:r>
      <w:r>
        <w:t xml:space="preserve"> </w:t>
      </w:r>
      <w:r>
        <w:t xml:space="preserve">legacy applications or enforce a minimum TLS version for connections.</w:t>
      </w:r>
      <w:r>
        <w:t xml:space="preserve"> </w:t>
      </w:r>
      <w:r>
        <w:t xml:space="preserve">Consult the guides below, as Flexible Server’s TLS enforcement status</w:t>
      </w:r>
      <w:r>
        <w:t xml:space="preserve"> </w:t>
      </w:r>
      <w:r>
        <w:t xml:space="preserve">can be set through the</w:t>
      </w:r>
      <w:r>
        <w:t xml:space="preserve"> </w:t>
      </w:r>
      <w:r>
        <w:rPr>
          <w:rStyle w:val="VerbatimChar"/>
        </w:rPr>
        <w:t xml:space="preserve">require_secure_transport</w:t>
      </w:r>
      <w:r>
        <w:t xml:space="preserve"> </w:t>
      </w:r>
      <w:r>
        <w:t xml:space="preserve">MySQL server</w:t>
      </w:r>
      <w:r>
        <w:t xml:space="preserve"> </w:t>
      </w:r>
      <w:r>
        <w:t xml:space="preserve">parameter.</w:t>
      </w:r>
    </w:p>
    <w:bookmarkEnd w:id="222"/>
    <w:bookmarkStart w:id="225" w:name="Xf300de2b13d1bde7f28953ea49babdce6e35923"/>
    <w:p>
      <w:pPr>
        <w:pStyle w:val="Heading3"/>
      </w:pPr>
      <w:r>
        <w:t xml:space="preserve">Configuring Data Encryption In-Motion Guides</w:t>
      </w:r>
    </w:p>
    <w:p>
      <w:pPr>
        <w:numPr>
          <w:ilvl w:val="0"/>
          <w:numId w:val="1029"/>
        </w:numPr>
        <w:pStyle w:val="Compact"/>
      </w:pPr>
      <w:hyperlink r:id="rId223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29"/>
        </w:numPr>
        <w:pStyle w:val="Compact"/>
      </w:pPr>
      <w:hyperlink r:id="rId224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bookmarkEnd w:id="225"/>
    <w:bookmarkEnd w:id="226"/>
    <w:bookmarkStart w:id="237" w:name="security-best-practices-overview"/>
    <w:p>
      <w:pPr>
        <w:pStyle w:val="Heading2"/>
      </w:pPr>
      <w:r>
        <w:t xml:space="preserve">Security Best Practices Overview</w:t>
      </w:r>
    </w:p>
    <w:p>
      <w:pPr>
        <w:pStyle w:val="FirstParagraph"/>
      </w:pPr>
      <w:r>
        <w:t xml:space="preserve">Organizations must take proactive security measures to protect their</w:t>
      </w:r>
      <w:r>
        <w:t xml:space="preserve"> </w:t>
      </w:r>
      <w:r>
        <w:t xml:space="preserve">workloads. Azure simplifies following best practices.</w:t>
      </w:r>
    </w:p>
    <w:bookmarkStart w:id="228" w:name="implement-network-security"/>
    <w:p>
      <w:pPr>
        <w:pStyle w:val="Heading3"/>
      </w:pPr>
      <w:r>
        <w:t xml:space="preserve">Implement Network Security</w:t>
      </w:r>
    </w:p>
    <w:p>
      <w:pPr>
        <w:pStyle w:val="FirstParagraph"/>
      </w:pPr>
      <w:r>
        <w:t xml:space="preserve">Both MySQL PaaS offerings support public connectivity, which permits</w:t>
      </w:r>
      <w:r>
        <w:t xml:space="preserve"> </w:t>
      </w:r>
      <w:r>
        <w:t xml:space="preserve">certain hosts to access the instance over the public internet, and</w:t>
      </w:r>
      <w:r>
        <w:t xml:space="preserve"> </w:t>
      </w:r>
      <w:r>
        <w:t xml:space="preserve">private connectivity, which limits access to an Azure virtual network</w:t>
      </w:r>
      <w:r>
        <w:t xml:space="preserve"> </w:t>
      </w:r>
      <w:r>
        <w:t xml:space="preserve">deployment. The difference between public and private access is</w:t>
      </w:r>
      <w:r>
        <w:t xml:space="preserve"> </w:t>
      </w:r>
      <w:r>
        <w:t xml:space="preserve">addressed in the</w:t>
      </w:r>
      <w:r>
        <w:t xml:space="preserve"> </w:t>
      </w:r>
      <w:hyperlink r:id="rId227">
        <w:r>
          <w:rPr>
            <w:rStyle w:val="Hyperlink"/>
          </w:rPr>
          <w:t xml:space="preserve">network security document.</w:t>
        </w:r>
      </w:hyperlink>
    </w:p>
    <w:bookmarkEnd w:id="228"/>
    <w:bookmarkStart w:id="230" w:name="access-management"/>
    <w:p>
      <w:pPr>
        <w:pStyle w:val="Heading3"/>
      </w:pPr>
      <w:r>
        <w:t xml:space="preserve">Access Management</w:t>
      </w:r>
    </w:p>
    <w:p>
      <w:pPr>
        <w:pStyle w:val="FirstParagraph"/>
      </w:pPr>
      <w:r>
        <w:t xml:space="preserve">When provisioning PaaS MySQL, Azure requires administrator user</w:t>
      </w:r>
      <w:r>
        <w:t xml:space="preserve"> </w:t>
      </w:r>
      <w:r>
        <w:t xml:space="preserve">credentials. It is best practice to create non-administrator users for</w:t>
      </w:r>
      <w:r>
        <w:t xml:space="preserve"> </w:t>
      </w:r>
      <w:r>
        <w:t xml:space="preserve">each database in the MySQL instance. Follow</w:t>
      </w:r>
      <w:r>
        <w:t xml:space="preserve"> </w:t>
      </w:r>
      <w:hyperlink r:id="rId229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</w:t>
      </w:r>
      <w:r>
        <w:t xml:space="preserve"> </w:t>
      </w:r>
      <w:r>
        <w:t xml:space="preserve">for more information on how to create new databases and manage access.</w:t>
      </w:r>
    </w:p>
    <w:bookmarkEnd w:id="230"/>
    <w:bookmarkStart w:id="236" w:name="monitoring-and-threat-protection"/>
    <w:p>
      <w:pPr>
        <w:pStyle w:val="Heading3"/>
      </w:pPr>
      <w:r>
        <w:t xml:space="preserve">Monitoring and Threat Protection</w:t>
      </w:r>
    </w:p>
    <w:p>
      <w:pPr>
        <w:pStyle w:val="FirstParagraph"/>
      </w:pPr>
      <w:hyperlink r:id="rId231">
        <w:r>
          <w:rPr>
            <w:rStyle w:val="Hyperlink"/>
          </w:rPr>
          <w:t xml:space="preserve">Microsoft Defender for open-source relational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databases</w:t>
        </w:r>
      </w:hyperlink>
      <w:r>
        <w:t xml:space="preserve"> </w:t>
      </w:r>
      <w:r>
        <w:t xml:space="preserve">tracks unusual database activity, like brute force login attempts. It</w:t>
      </w:r>
      <w:r>
        <w:t xml:space="preserve"> </w:t>
      </w:r>
      <w:r>
        <w:t xml:space="preserve">notifies administrators of anomalies and helps them patch</w:t>
      </w:r>
      <w:r>
        <w:t xml:space="preserve"> </w:t>
      </w:r>
      <w:r>
        <w:t xml:space="preserve">vulnerabilities. Currently, it is supported in the General Purpose and</w:t>
      </w:r>
      <w:r>
        <w:t xml:space="preserve"> </w:t>
      </w:r>
      <w:r>
        <w:t xml:space="preserve">Memory Optimized tiers of Single Server. Enable it by following</w:t>
      </w:r>
      <w:r>
        <w:t xml:space="preserve"> </w:t>
      </w:r>
      <w:hyperlink r:id="rId232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guide.</w:t>
      </w:r>
    </w:p>
    <w:p>
      <w:pPr>
        <w:pStyle w:val="BodyText"/>
      </w:pPr>
      <w:r>
        <w:t xml:space="preserve">Single Server and Flexible Server also support audit logging. Note that</w:t>
      </w:r>
      <w:r>
        <w:t xml:space="preserve"> </w:t>
      </w:r>
      <w:r>
        <w:t xml:space="preserve">excessive audit logging degrades server performance, so be mindful of</w:t>
      </w:r>
      <w:r>
        <w:t xml:space="preserve"> </w:t>
      </w:r>
      <w:r>
        <w:t xml:space="preserve">the events and users configured for logging.</w:t>
      </w:r>
    </w:p>
    <w:bookmarkStart w:id="235" w:name="configuring-audit-logging-guides"/>
    <w:p>
      <w:pPr>
        <w:pStyle w:val="Heading4"/>
      </w:pPr>
      <w:r>
        <w:t xml:space="preserve">Configuring Audit Logging Guides</w:t>
      </w:r>
    </w:p>
    <w:p>
      <w:pPr>
        <w:numPr>
          <w:ilvl w:val="0"/>
          <w:numId w:val="1030"/>
        </w:numPr>
        <w:pStyle w:val="Compact"/>
      </w:pPr>
      <w:hyperlink r:id="rId233">
        <w:r>
          <w:rPr>
            <w:rStyle w:val="Hyperlink"/>
          </w:rPr>
          <w:t xml:space="preserve">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30"/>
        </w:numPr>
        <w:pStyle w:val="Compact"/>
      </w:pPr>
      <w:hyperlink r:id="rId234">
        <w:r>
          <w:rPr>
            <w:rStyle w:val="Hyperlink"/>
          </w:rPr>
          <w:t xml:space="preserve">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bookmarkEnd w:id="235"/>
    <w:bookmarkEnd w:id="236"/>
    <w:bookmarkEnd w:id="237"/>
    <w:bookmarkEnd w:id="238"/>
    <w:bookmarkStart w:id="277" w:name="network-security"/>
    <w:p>
      <w:pPr>
        <w:pStyle w:val="Heading1"/>
      </w:pPr>
      <w:r>
        <w:t xml:space="preserve">Network Security</w:t>
      </w:r>
    </w:p>
    <w:p>
      <w:pPr>
        <w:pStyle w:val="FirstParagraph"/>
      </w:pPr>
      <w:r>
        <w:t xml:space="preserve">As mentioned previously, network configuration affects security,</w:t>
      </w:r>
      <w:r>
        <w:t xml:space="preserve"> </w:t>
      </w:r>
      <w:r>
        <w:t xml:space="preserve">application performance (latency), and compliance. This guide explains</w:t>
      </w:r>
      <w:r>
        <w:t xml:space="preserve"> </w:t>
      </w:r>
      <w:r>
        <w:t xml:space="preserve">the fundamentals of PaaS MySQL networking.</w:t>
      </w:r>
    </w:p>
    <w:bookmarkStart w:id="271" w:name="public-vs.-private-access"/>
    <w:p>
      <w:pPr>
        <w:pStyle w:val="Heading2"/>
      </w:pPr>
      <w:r>
        <w:t xml:space="preserve">Public vs. Private Access</w:t>
      </w:r>
    </w:p>
    <w:bookmarkStart w:id="247" w:name="public-access"/>
    <w:p>
      <w:pPr>
        <w:pStyle w:val="Heading3"/>
      </w:pPr>
      <w:r>
        <w:t xml:space="preserve">Public Access</w:t>
      </w:r>
    </w:p>
    <w:p>
      <w:pPr>
        <w:pStyle w:val="FirstParagraph"/>
      </w:pPr>
      <w:r>
        <w:t xml:space="preserve">Public access allows hosts, including Azure services, to access the PaaS</w:t>
      </w:r>
      <w:r>
        <w:t xml:space="preserve"> </w:t>
      </w:r>
      <w:r>
        <w:t xml:space="preserve">MySQL instance via the public internet. Firewall ACLs limit access to</w:t>
      </w:r>
      <w:r>
        <w:t xml:space="preserve"> </w:t>
      </w:r>
      <w:r>
        <w:t xml:space="preserve">hosts that fall within the allowed IP address ranges. They are set at</w:t>
      </w:r>
      <w:r>
        <w:t xml:space="preserve"> </w:t>
      </w:r>
      <w:r>
        <w:t xml:space="preserve">the server level, meaning that they govern network access to all</w:t>
      </w:r>
      <w:r>
        <w:t xml:space="preserve"> </w:t>
      </w:r>
      <w:r>
        <w:t xml:space="preserve">databases on the instance. While it is best practice to create rules</w:t>
      </w:r>
      <w:r>
        <w:t xml:space="preserve"> </w:t>
      </w:r>
      <w:r>
        <w:t xml:space="preserve">that allow specific IP addresses or ranges to access the instance,</w:t>
      </w:r>
      <w:r>
        <w:t xml:space="preserve"> </w:t>
      </w:r>
      <w:r>
        <w:t xml:space="preserve">developers can enable network access from all Azure public IP addresses.</w:t>
      </w:r>
      <w:r>
        <w:t xml:space="preserve"> </w:t>
      </w:r>
      <w:r>
        <w:t xml:space="preserve">This is useful for Azure services without fixed public IP addresses,</w:t>
      </w:r>
      <w:r>
        <w:t xml:space="preserve"> </w:t>
      </w:r>
      <w:r>
        <w:t xml:space="preserve">such as</w:t>
      </w:r>
      <w:r>
        <w:t xml:space="preserve"> </w:t>
      </w:r>
      <w:hyperlink r:id="rId23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  <w:r>
        <w:t xml:space="preserve"> </w:t>
      </w:r>
      <w:r>
        <w:t xml:space="preserve">that use public access.</w:t>
      </w:r>
    </w:p>
    <w:p>
      <w:pPr>
        <w:pStyle w:val="BlockText"/>
      </w:pPr>
      <w:r>
        <w:t xml:space="preserve">Restricting access to Azure public IP addresses still provides network</w:t>
      </w:r>
      <w:r>
        <w:t xml:space="preserve"> </w:t>
      </w:r>
      <w:r>
        <w:t xml:space="preserve">access to the instance to public IPs owned by other Azure customers.</w:t>
      </w:r>
    </w:p>
    <w:bookmarkStart w:id="246" w:name="configuring-public-access-guides"/>
    <w:p>
      <w:pPr>
        <w:pStyle w:val="Heading4"/>
      </w:pPr>
      <w:r>
        <w:t xml:space="preserve">Configuring Public Access Guides</w:t>
      </w:r>
    </w:p>
    <w:p>
      <w:pPr>
        <w:numPr>
          <w:ilvl w:val="0"/>
          <w:numId w:val="1031"/>
        </w:numPr>
        <w:pStyle w:val="Compact"/>
      </w:pPr>
      <w:r>
        <w:t xml:space="preserve">Single Server</w:t>
      </w:r>
    </w:p>
    <w:p>
      <w:pPr>
        <w:numPr>
          <w:ilvl w:val="1"/>
          <w:numId w:val="1032"/>
        </w:numPr>
        <w:pStyle w:val="Compact"/>
      </w:pPr>
      <w:hyperlink r:id="rId240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2"/>
        </w:numPr>
        <w:pStyle w:val="Compact"/>
      </w:pPr>
      <w:hyperlink r:id="rId24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2"/>
        </w:numPr>
        <w:pStyle w:val="Compact"/>
      </w:pPr>
      <w:hyperlink r:id="rId242">
        <w:r>
          <w:rPr>
            <w:rStyle w:val="Hyperlink"/>
          </w:rPr>
          <w:t xml:space="preserve">ARM Reference for 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</w:p>
    <w:p>
      <w:pPr>
        <w:numPr>
          <w:ilvl w:val="0"/>
          <w:numId w:val="1031"/>
        </w:numPr>
        <w:pStyle w:val="Compact"/>
      </w:pPr>
      <w:r>
        <w:t xml:space="preserve">Flexible Server</w:t>
      </w:r>
    </w:p>
    <w:p>
      <w:pPr>
        <w:numPr>
          <w:ilvl w:val="1"/>
          <w:numId w:val="1033"/>
        </w:numPr>
        <w:pStyle w:val="Compact"/>
      </w:pPr>
      <w:hyperlink r:id="rId24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3"/>
        </w:numPr>
        <w:pStyle w:val="Compact"/>
      </w:pPr>
      <w:hyperlink r:id="rId24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3"/>
        </w:numPr>
        <w:pStyle w:val="Compact"/>
      </w:pPr>
      <w:hyperlink r:id="rId245">
        <w:r>
          <w:rPr>
            <w:rStyle w:val="Hyperlink"/>
          </w:rPr>
          <w:t xml:space="preserve">ARM Reference for 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</w:p>
    <w:bookmarkEnd w:id="246"/>
    <w:bookmarkEnd w:id="247"/>
    <w:bookmarkStart w:id="270" w:name="private-access"/>
    <w:p>
      <w:pPr>
        <w:pStyle w:val="Heading3"/>
      </w:pPr>
      <w:r>
        <w:t xml:space="preserve">Private Access</w:t>
      </w:r>
    </w:p>
    <w:bookmarkStart w:id="257" w:name="virtual-network-hierarchy"/>
    <w:p>
      <w:pPr>
        <w:pStyle w:val="Heading4"/>
      </w:pPr>
      <w:r>
        <w:t xml:space="preserve">Virtual Network Hierarchy</w:t>
      </w:r>
    </w:p>
    <w:p>
      <w:pPr>
        <w:pStyle w:val="FirstParagraph"/>
      </w:pPr>
      <w:r>
        <w:t xml:space="preserve">An Azure virtual network is similar to a network deployed on-premises:</w:t>
      </w:r>
      <w:r>
        <w:t xml:space="preserve"> </w:t>
      </w:r>
      <w:r>
        <w:t xml:space="preserve">it provides network isolation for workloads. Each virtual network has a</w:t>
      </w:r>
      <w:r>
        <w:t xml:space="preserve"> </w:t>
      </w:r>
      <w:r>
        <w:t xml:space="preserve">private IP allocation block. Choosing an allocation block is an</w:t>
      </w:r>
      <w:r>
        <w:t xml:space="preserve"> </w:t>
      </w:r>
      <w:r>
        <w:t xml:space="preserve">important consideration, especially if your environment requires</w:t>
      </w:r>
      <w:r>
        <w:t xml:space="preserve"> </w:t>
      </w:r>
      <w:r>
        <w:t xml:space="preserve">multiple virtual networks to be joined: the allocation blocks of the</w:t>
      </w:r>
      <w:r>
        <w:t xml:space="preserve"> </w:t>
      </w:r>
      <w:r>
        <w:t xml:space="preserve">virtual networks cannot overlap. It is best practice to choose</w:t>
      </w:r>
      <w:r>
        <w:t xml:space="preserve"> </w:t>
      </w:r>
      <w:r>
        <w:t xml:space="preserve">allocation blocks from</w:t>
      </w:r>
      <w:r>
        <w:t xml:space="preserve"> </w:t>
      </w:r>
      <w:hyperlink r:id="rId248">
        <w:r>
          <w:rPr>
            <w:rStyle w:val="Hyperlink"/>
          </w:rPr>
          <w:t xml:space="preserve">RFC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1918.</w:t>
        </w:r>
      </w:hyperlink>
    </w:p>
    <w:p>
      <w:pPr>
        <w:pStyle w:val="BlockText"/>
      </w:pPr>
      <w:r>
        <w:rPr>
          <w:bCs/>
          <w:b/>
        </w:rPr>
        <w:t xml:space="preserve">Note</w:t>
      </w:r>
      <w:r>
        <w:t xml:space="preserve">: When deploying a resource such as a VM into a virtual</w:t>
      </w:r>
      <w:r>
        <w:t xml:space="preserve"> </w:t>
      </w:r>
      <w:r>
        <w:t xml:space="preserve">network, the virtual network must be located in the same region and</w:t>
      </w:r>
      <w:r>
        <w:t xml:space="preserve"> </w:t>
      </w:r>
      <w:r>
        <w:t xml:space="preserve">Azure subscription as the Azure resource. Review the</w:t>
      </w:r>
      <w:r>
        <w:t xml:space="preserve"> </w:t>
      </w:r>
      <w:hyperlink r:id="rId107">
        <w:r>
          <w:rPr>
            <w:rStyle w:val="Hyperlink"/>
          </w:rPr>
          <w:t xml:space="preserve">Introduction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</w:t>
        </w:r>
      </w:hyperlink>
      <w:r>
        <w:t xml:space="preserve"> </w:t>
      </w:r>
      <w:r>
        <w:t xml:space="preserve">document for</w:t>
      </w:r>
      <w:r>
        <w:t xml:space="preserve"> </w:t>
      </w:r>
      <w:r>
        <w:t xml:space="preserve">more information about regions and subscriptions.</w:t>
      </w:r>
    </w:p>
    <w:p>
      <w:pPr>
        <w:pStyle w:val="FirstParagraph"/>
      </w:pPr>
      <w:r>
        <w:t xml:space="preserve">Each virtual network is further segmented into subnets. Subnets improve</w:t>
      </w:r>
      <w:r>
        <w:t xml:space="preserve"> </w:t>
      </w:r>
      <w:r>
        <w:t xml:space="preserve">virtual network organization and security, just as they do on-premises.</w:t>
      </w:r>
    </w:p>
    <w:p>
      <w:pPr>
        <w:pStyle w:val="BodyText"/>
      </w:pPr>
      <w:r>
        <w:t xml:space="preserve">Virtual networks are joined through</w:t>
      </w:r>
      <w:r>
        <w:t xml:space="preserve"> </w:t>
      </w:r>
      <w:r>
        <w:rPr>
          <w:iCs/>
          <w:i/>
        </w:rPr>
        <w:t xml:space="preserve">peering</w:t>
      </w:r>
      <w:r>
        <w:t xml:space="preserve">. The peered virtual</w:t>
      </w:r>
      <w:r>
        <w:t xml:space="preserve"> </w:t>
      </w:r>
      <w:r>
        <w:t xml:space="preserve">networks can reside in the same or different Azure regions.</w:t>
      </w:r>
    </w:p>
    <w:p>
      <w:pPr>
        <w:pStyle w:val="BodyText"/>
      </w:pPr>
      <w:r>
        <w:t xml:space="preserve">Lastly, note that it is possible to access resources in a virtual</w:t>
      </w:r>
      <w:r>
        <w:t xml:space="preserve"> </w:t>
      </w:r>
      <w:r>
        <w:t xml:space="preserve">network from on-premises. Some organizations opt to use VPN connections</w:t>
      </w:r>
      <w:r>
        <w:t xml:space="preserve"> </w:t>
      </w:r>
      <w:r>
        <w:t xml:space="preserve">through</w:t>
      </w:r>
      <w:r>
        <w:t xml:space="preserve"> </w:t>
      </w:r>
      <w:hyperlink r:id="rId249">
        <w:r>
          <w:rPr>
            <w:rStyle w:val="Hyperlink"/>
          </w:rPr>
          <w:t xml:space="preserve">Azure VPN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Gateway</w:t>
        </w:r>
      </w:hyperlink>
      <w:r>
        <w:t xml:space="preserve">,</w:t>
      </w:r>
      <w:r>
        <w:t xml:space="preserve"> </w:t>
      </w:r>
      <w:r>
        <w:t xml:space="preserve">which sends encrypted traffic over the Internet. Others opt for</w:t>
      </w:r>
      <w:r>
        <w:t xml:space="preserve"> </w:t>
      </w:r>
      <w:hyperlink r:id="rId250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ExpressRoute</w:t>
        </w:r>
      </w:hyperlink>
      <w:r>
        <w:t xml:space="preserve">,</w:t>
      </w:r>
      <w:r>
        <w:t xml:space="preserve"> </w:t>
      </w:r>
      <w:r>
        <w:t xml:space="preserve">which establishes a private connection to Azure through a service</w:t>
      </w:r>
      <w:r>
        <w:t xml:space="preserve"> </w:t>
      </w:r>
      <w:r>
        <w:t xml:space="preserve">provider.</w:t>
      </w:r>
    </w:p>
    <w:bookmarkStart w:id="256" w:name="more-information-on-virtual-networks"/>
    <w:p>
      <w:pPr>
        <w:pStyle w:val="Heading5"/>
      </w:pPr>
      <w:r>
        <w:t xml:space="preserve">More Information on Virtual Networks</w:t>
      </w:r>
    </w:p>
    <w:p>
      <w:pPr>
        <w:numPr>
          <w:ilvl w:val="0"/>
          <w:numId w:val="1034"/>
        </w:numPr>
        <w:pStyle w:val="Compact"/>
      </w:pPr>
      <w:hyperlink r:id="rId251">
        <w:r>
          <w:rPr>
            <w:rStyle w:val="Hyperlink"/>
          </w:rPr>
          <w:t xml:space="preserve">Introduction to Azure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Networks</w:t>
        </w:r>
      </w:hyperlink>
    </w:p>
    <w:p>
      <w:pPr>
        <w:numPr>
          <w:ilvl w:val="0"/>
          <w:numId w:val="1034"/>
        </w:numPr>
        <w:pStyle w:val="Compact"/>
      </w:pPr>
      <w:r>
        <w:t xml:space="preserve">Creating virtual networks</w:t>
      </w:r>
    </w:p>
    <w:p>
      <w:pPr>
        <w:numPr>
          <w:ilvl w:val="1"/>
          <w:numId w:val="1035"/>
        </w:numPr>
        <w:pStyle w:val="Compact"/>
      </w:pPr>
      <w:hyperlink r:id="rId252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5"/>
        </w:numPr>
        <w:pStyle w:val="Compact"/>
      </w:pPr>
      <w:hyperlink r:id="rId253">
        <w:r>
          <w:rPr>
            <w:rStyle w:val="Hyperlink"/>
          </w:rPr>
          <w:t xml:space="preserve">PowerShell</w:t>
        </w:r>
      </w:hyperlink>
    </w:p>
    <w:p>
      <w:pPr>
        <w:numPr>
          <w:ilvl w:val="1"/>
          <w:numId w:val="1035"/>
        </w:numPr>
        <w:pStyle w:val="Compact"/>
      </w:pPr>
      <w:hyperlink r:id="rId254"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5"/>
        </w:numPr>
        <w:pStyle w:val="Compact"/>
      </w:pPr>
      <w:hyperlink r:id="rId255">
        <w:r>
          <w:rPr>
            <w:rStyle w:val="Hyperlink"/>
          </w:rPr>
          <w:t xml:space="preserve">ARM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Template</w:t>
        </w:r>
      </w:hyperlink>
    </w:p>
    <w:bookmarkEnd w:id="256"/>
    <w:bookmarkEnd w:id="257"/>
    <w:bookmarkStart w:id="261" w:name="flexible-server-1"/>
    <w:p>
      <w:pPr>
        <w:pStyle w:val="Heading4"/>
      </w:pPr>
      <w:r>
        <w:t xml:space="preserve">Flexible Server</w:t>
      </w:r>
    </w:p>
    <w:p>
      <w:pPr>
        <w:pStyle w:val="FirstParagraph"/>
      </w:pPr>
      <w:r>
        <w:t xml:space="preserve">Flexible Server supports deployment into a virtual network for secure</w:t>
      </w:r>
      <w:r>
        <w:t xml:space="preserve"> </w:t>
      </w:r>
      <w:r>
        <w:t xml:space="preserve">access. Specifically, the target subnet must be</w:t>
      </w:r>
      <w:r>
        <w:t xml:space="preserve"> </w:t>
      </w:r>
      <w:r>
        <w:rPr>
          <w:iCs/>
          <w:i/>
        </w:rPr>
        <w:t xml:space="preserve">delegated</w:t>
      </w:r>
      <w:r>
        <w:t xml:space="preserve">, meaning</w:t>
      </w:r>
      <w:r>
        <w:t xml:space="preserve"> </w:t>
      </w:r>
      <w:r>
        <w:t xml:space="preserve">that it can only contain Flexible Server instances. Because Flexible</w:t>
      </w:r>
      <w:r>
        <w:t xml:space="preserve"> </w:t>
      </w:r>
      <w:r>
        <w:t xml:space="preserve">Server is deployed in the virtual network, it has a private IP address.</w:t>
      </w:r>
      <w:r>
        <w:t xml:space="preserve"> </w:t>
      </w:r>
      <w:r>
        <w:t xml:space="preserve">Virtual networks can be integrated with a private DNS zone to support</w:t>
      </w:r>
      <w:r>
        <w:t xml:space="preserve"> </w:t>
      </w:r>
      <w:r>
        <w:t xml:space="preserve">name resolution for the Flexible Server instance.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If the Flexible Server client, such as a VM, is located in a</w:t>
      </w:r>
      <w:r>
        <w:t xml:space="preserve"> </w:t>
      </w:r>
      <w:r>
        <w:t xml:space="preserve">peered virtual network, then the private DNS zone created for the</w:t>
      </w:r>
      <w:r>
        <w:t xml:space="preserve"> </w:t>
      </w:r>
      <w:r>
        <w:t xml:space="preserve">Flexible Server must also be integrated with the peered virtual</w:t>
      </w:r>
      <w:r>
        <w:t xml:space="preserve"> </w:t>
      </w:r>
      <w:r>
        <w:t xml:space="preserve">network.</w:t>
      </w:r>
    </w:p>
    <w:bookmarkStart w:id="260" w:name="Xb7a304777e9dd2533c19b3f098b89251abdfbdc"/>
    <w:p>
      <w:pPr>
        <w:pStyle w:val="Heading5"/>
      </w:pPr>
      <w:r>
        <w:t xml:space="preserve">Configuring Private Access for Flexible Server</w:t>
      </w:r>
    </w:p>
    <w:p>
      <w:pPr>
        <w:numPr>
          <w:ilvl w:val="0"/>
          <w:numId w:val="1036"/>
        </w:numPr>
        <w:pStyle w:val="Compact"/>
      </w:pPr>
      <w:hyperlink r:id="rId25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36"/>
        </w:numPr>
        <w:pStyle w:val="Compact"/>
      </w:pPr>
      <w:hyperlink r:id="rId25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260"/>
    <w:bookmarkEnd w:id="261"/>
    <w:bookmarkStart w:id="269" w:name="single-server-1"/>
    <w:p>
      <w:pPr>
        <w:pStyle w:val="Heading4"/>
      </w:pPr>
      <w:r>
        <w:t xml:space="preserve">Single Server</w:t>
      </w:r>
    </w:p>
    <w:p>
      <w:pPr>
        <w:pStyle w:val="FirstParagraph"/>
      </w:pPr>
      <w:r>
        <w:t xml:space="preserve">Private Access from Single Server can be accomplished through (1)</w:t>
      </w:r>
      <w:r>
        <w:t xml:space="preserve"> </w:t>
      </w:r>
      <w:r>
        <w:rPr>
          <w:iCs/>
          <w:i/>
        </w:rPr>
        <w:t xml:space="preserve">Service Endpoints</w:t>
      </w:r>
      <w:r>
        <w:t xml:space="preserve"> </w:t>
      </w:r>
      <w:r>
        <w:t xml:space="preserve">or (2)</w:t>
      </w:r>
      <w:r>
        <w:t xml:space="preserve"> </w:t>
      </w:r>
      <w:r>
        <w:rPr>
          <w:iCs/>
          <w:i/>
        </w:rPr>
        <w:t xml:space="preserve">Private Link</w:t>
      </w:r>
      <w:r>
        <w:t xml:space="preserve">; Single Server does not</w:t>
      </w:r>
      <w:r>
        <w:t xml:space="preserve"> </w:t>
      </w:r>
      <w:r>
        <w:t xml:space="preserve">natively support virtual networks like Flexible Server. Both of these</w:t>
      </w:r>
      <w:r>
        <w:t xml:space="preserve"> </w:t>
      </w:r>
      <w:r>
        <w:t xml:space="preserve">methods require the General Purpose or Memory Optimized tier.</w:t>
      </w:r>
    </w:p>
    <w:p>
      <w:pPr>
        <w:pStyle w:val="BodyText"/>
      </w:pPr>
      <w:r>
        <w:t xml:space="preserve">Service Endpoints only allow traffic from a given virtual network to</w:t>
      </w:r>
      <w:r>
        <w:t xml:space="preserve"> </w:t>
      </w:r>
      <w:r>
        <w:t xml:space="preserve">access MySQL Single Server. Service endpoints are intended for Azure</w:t>
      </w:r>
      <w:r>
        <w:t xml:space="preserve"> </w:t>
      </w:r>
      <w:r>
        <w:t xml:space="preserve">resources without public IPs, like VMs deployed in a virtual network, to</w:t>
      </w:r>
      <w:r>
        <w:t xml:space="preserve"> </w:t>
      </w:r>
      <w:r>
        <w:t xml:space="preserve">access PaaS services securely. However, traffic leaves the virtual</w:t>
      </w:r>
      <w:r>
        <w:t xml:space="preserve"> </w:t>
      </w:r>
      <w:r>
        <w:t xml:space="preserve">network, as shown in the image below, and access still occurs through</w:t>
      </w:r>
      <w:r>
        <w:t xml:space="preserve"> </w:t>
      </w:r>
      <w:r>
        <w:t xml:space="preserve">the service public endpoint. In this image,</w:t>
      </w:r>
      <w:r>
        <w:t xml:space="preserve"> </w:t>
      </w:r>
      <w:r>
        <w:rPr>
          <w:rStyle w:val="VerbatimChar"/>
        </w:rPr>
        <w:t xml:space="preserve">HDISubnet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BackEndSubnet</w:t>
      </w:r>
      <w:r>
        <w:t xml:space="preserve"> </w:t>
      </w:r>
      <w:r>
        <w:t xml:space="preserve">have been configured for access by ACLs in the Single</w:t>
      </w:r>
      <w:r>
        <w:t xml:space="preserve"> </w:t>
      </w:r>
      <w:r>
        <w:t xml:space="preserve">Server instances, but</w:t>
      </w:r>
      <w:r>
        <w:t xml:space="preserve"> </w:t>
      </w:r>
      <w:r>
        <w:rPr>
          <w:rStyle w:val="VerbatimChar"/>
        </w:rPr>
        <w:t xml:space="preserve">FrontEndSubnet</w:t>
      </w:r>
      <w:r>
        <w:t xml:space="preserve"> </w:t>
      </w:r>
      <w:r>
        <w:t xml:space="preserve">has not.</w:t>
      </w:r>
    </w:p>
    <w:p>
      <w:pPr>
        <w:pStyle w:val="CaptionedFigure"/>
      </w:pPr>
      <w:r>
        <w:drawing>
          <wp:inline>
            <wp:extent cx="6400800" cy="5590309"/>
            <wp:effectExtent b="0" l="0" r="0" t="0"/>
            <wp:docPr descr="This image demonstrates how VNet service endpoints allow access to Single Server, but data leaves the virtual network." title="Service endpoints and Single Server" id="1" name="Picture"/>
            <a:graphic>
              <a:graphicData uri="http://schemas.openxmlformats.org/drawingml/2006/picture">
                <pic:pic>
                  <pic:nvPicPr>
                    <pic:cNvPr descr="./media/vnet-conce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9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VNet service endpoints allow access to</w:t>
      </w:r>
      <w:r>
        <w:t xml:space="preserve"> </w:t>
      </w:r>
      <w:r>
        <w:t xml:space="preserve">Single Server, but data leaves the virtual</w:t>
      </w:r>
      <w:r>
        <w:t xml:space="preserve"> </w:t>
      </w:r>
      <w:r>
        <w:t xml:space="preserve">network.</w:t>
      </w:r>
    </w:p>
    <w:p>
      <w:pPr>
        <w:pStyle w:val="BodyText"/>
      </w:pPr>
      <w:r>
        <w:t xml:space="preserve">Private Link uses</w:t>
      </w:r>
      <w:r>
        <w:t xml:space="preserve"> </w:t>
      </w:r>
      <w:r>
        <w:rPr>
          <w:iCs/>
          <w:i/>
        </w:rPr>
        <w:t xml:space="preserve">Private Endpoints</w:t>
      </w:r>
      <w:r>
        <w:t xml:space="preserve"> </w:t>
      </w:r>
      <w:r>
        <w:t xml:space="preserve">to replace public resource</w:t>
      </w:r>
      <w:r>
        <w:t xml:space="preserve"> </w:t>
      </w:r>
      <w:r>
        <w:t xml:space="preserve">endpoints with private network interfaces accessible through private IP</w:t>
      </w:r>
      <w:r>
        <w:t xml:space="preserve"> </w:t>
      </w:r>
      <w:r>
        <w:t xml:space="preserve">addresses. Unlike Service Endpoints, all network traffic is contained</w:t>
      </w:r>
      <w:r>
        <w:t xml:space="preserve"> </w:t>
      </w:r>
      <w:r>
        <w:t xml:space="preserve">within the virtual network.</w:t>
      </w:r>
    </w:p>
    <w:p>
      <w:pPr>
        <w:pStyle w:val="BodyText"/>
      </w:pPr>
      <w:r>
        <w:t xml:space="preserve">In the image below, since public access is disabled, access can only</w:t>
      </w:r>
      <w:r>
        <w:t xml:space="preserve"> </w:t>
      </w:r>
      <w:r>
        <w:t xml:space="preserve">occur through the private endpoint in the</w:t>
      </w:r>
      <w:r>
        <w:t xml:space="preserve"> </w:t>
      </w:r>
      <w:r>
        <w:rPr>
          <w:rStyle w:val="VerbatimChar"/>
        </w:rPr>
        <w:t xml:space="preserve">PGVMNET-EUS</w:t>
      </w:r>
      <w:r>
        <w:t xml:space="preserve"> </w:t>
      </w:r>
      <w:r>
        <w:t xml:space="preserve">virtual network.</w:t>
      </w:r>
      <w:r>
        <w:t xml:space="preserve"> </w:t>
      </w:r>
      <w:r>
        <w:t xml:space="preserve">Other Azure virtual networks, including those in other regions, like</w:t>
      </w:r>
      <w:r>
        <w:t xml:space="preserve"> </w:t>
      </w:r>
      <w:r>
        <w:rPr>
          <w:rStyle w:val="VerbatimChar"/>
        </w:rPr>
        <w:t xml:space="preserve">VMNET-WUS</w:t>
      </w:r>
      <w:r>
        <w:t xml:space="preserve">, can be peered to the virtual network with the private</w:t>
      </w:r>
      <w:r>
        <w:t xml:space="preserve"> </w:t>
      </w:r>
      <w:r>
        <w:t xml:space="preserve">endpoint. On-premises networks can also be joined to Azure virtual</w:t>
      </w:r>
      <w:r>
        <w:t xml:space="preserve"> </w:t>
      </w:r>
      <w:r>
        <w:t xml:space="preserve">networks, as explained previously.</w:t>
      </w:r>
    </w:p>
    <w:p>
      <w:pPr>
        <w:pStyle w:val="CaptionedFigure"/>
      </w:pPr>
      <w:r>
        <w:drawing>
          <wp:inline>
            <wp:extent cx="6400800" cy="3642129"/>
            <wp:effectExtent b="0" l="0" r="0" t="0"/>
            <wp:docPr descr="This image explains how private endpoints work to bring PaaS services into virtual networks." title="Private endpoints" id="1" name="Picture"/>
            <a:graphic>
              <a:graphicData uri="http://schemas.openxmlformats.org/drawingml/2006/picture">
                <pic:pic>
                  <pic:nvPicPr>
                    <pic:cNvPr descr="./media/show-private-link-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explains how private endpoints work to bring PaaS services</w:t>
      </w:r>
      <w:r>
        <w:t xml:space="preserve"> </w:t>
      </w:r>
      <w:r>
        <w:t xml:space="preserve">into virtual</w:t>
      </w:r>
      <w:r>
        <w:t xml:space="preserve"> </w:t>
      </w:r>
      <w:r>
        <w:t xml:space="preserve">networks.</w:t>
      </w:r>
    </w:p>
    <w:bookmarkStart w:id="268" w:name="Xb5ef7c71b0a4d473cc95ff03d3edaa7d4232724"/>
    <w:p>
      <w:pPr>
        <w:pStyle w:val="Heading5"/>
      </w:pPr>
      <w:r>
        <w:t xml:space="preserve">Configuring Private Access for Single Server</w:t>
      </w:r>
    </w:p>
    <w:p>
      <w:pPr>
        <w:numPr>
          <w:ilvl w:val="0"/>
          <w:numId w:val="1037"/>
        </w:numPr>
        <w:pStyle w:val="Compact"/>
      </w:pPr>
      <w:r>
        <w:t xml:space="preserve">Service Endpoints</w:t>
      </w:r>
    </w:p>
    <w:p>
      <w:pPr>
        <w:numPr>
          <w:ilvl w:val="1"/>
          <w:numId w:val="1038"/>
        </w:numPr>
        <w:pStyle w:val="Compact"/>
      </w:pPr>
      <w:hyperlink r:id="rId264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8"/>
        </w:numPr>
        <w:pStyle w:val="Compact"/>
      </w:pPr>
      <w:hyperlink r:id="rId265"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37"/>
        </w:numPr>
        <w:pStyle w:val="Compact"/>
      </w:pPr>
      <w:r>
        <w:t xml:space="preserve">Private Link</w:t>
      </w:r>
    </w:p>
    <w:p>
      <w:pPr>
        <w:numPr>
          <w:ilvl w:val="1"/>
          <w:numId w:val="1039"/>
        </w:numPr>
        <w:pStyle w:val="Compact"/>
      </w:pPr>
      <w:hyperlink r:id="rId266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9"/>
        </w:numPr>
        <w:pStyle w:val="Compact"/>
      </w:pPr>
      <w:hyperlink r:id="rId267">
        <w:r>
          <w:rPr>
            <w:rStyle w:val="Hyperlink"/>
          </w:rPr>
          <w:t xml:space="preserve">CLI</w:t>
        </w:r>
      </w:hyperlink>
    </w:p>
    <w:bookmarkEnd w:id="268"/>
    <w:bookmarkEnd w:id="269"/>
    <w:bookmarkEnd w:id="270"/>
    <w:bookmarkEnd w:id="271"/>
    <w:bookmarkStart w:id="276" w:name="X4439592ce13a1f57190e58686e862dea3a687e3"/>
    <w:p>
      <w:pPr>
        <w:pStyle w:val="Heading2"/>
      </w:pPr>
      <w:r>
        <w:t xml:space="preserve">Networking Best Practices for Flexible Server</w:t>
      </w:r>
    </w:p>
    <w:p>
      <w:pPr>
        <w:numPr>
          <w:ilvl w:val="0"/>
          <w:numId w:val="1040"/>
        </w:numPr>
        <w:pStyle w:val="Compact"/>
      </w:pPr>
      <w:r>
        <w:t xml:space="preserve">If you are deploying your application in an Azure region that</w:t>
      </w:r>
      <w:r>
        <w:t xml:space="preserve"> </w:t>
      </w:r>
      <w:r>
        <w:t xml:space="preserve">supports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, deploy your application and the</w:t>
      </w:r>
      <w:r>
        <w:t xml:space="preserve"> </w:t>
      </w:r>
      <w:r>
        <w:t xml:space="preserve">Flexible Server instance in the same zone to minimize latency</w:t>
      </w:r>
    </w:p>
    <w:p>
      <w:pPr>
        <w:pStyle w:val="BlockText"/>
      </w:pPr>
      <w:r>
        <w:t xml:space="preserve">For a review of availability zones, consult the</w:t>
      </w:r>
      <w:r>
        <w:t xml:space="preserve"> </w:t>
      </w:r>
      <w:hyperlink r:id="rId272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 for MySQL</w:t>
        </w:r>
      </w:hyperlink>
      <w:r>
        <w:t xml:space="preserve"> </w:t>
      </w:r>
      <w:r>
        <w:t xml:space="preserve">document.</w:t>
      </w:r>
    </w:p>
    <w:p>
      <w:pPr>
        <w:numPr>
          <w:ilvl w:val="0"/>
          <w:numId w:val="1041"/>
        </w:numPr>
      </w:pPr>
      <w:r>
        <w:t xml:space="preserve">Organize the components of your application into multiple virtual</w:t>
      </w:r>
      <w:r>
        <w:t xml:space="preserve"> </w:t>
      </w:r>
      <w:r>
        <w:t xml:space="preserve">networks, such as in a</w:t>
      </w:r>
      <w:r>
        <w:t xml:space="preserve"> </w:t>
      </w:r>
      <w:hyperlink r:id="rId273">
        <w:r>
          <w:rPr>
            <w:rStyle w:val="Hyperlink"/>
          </w:rPr>
          <w:t xml:space="preserve">hub and spoke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configuration.</w:t>
        </w:r>
      </w:hyperlink>
      <w:r>
        <w:t xml:space="preserve"> </w:t>
      </w:r>
      <w:r>
        <w:t xml:space="preserve">Employ virtual network peering or VPN Gateways to join the</w:t>
      </w:r>
      <w:r>
        <w:t xml:space="preserve"> </w:t>
      </w:r>
      <w:r>
        <w:t xml:space="preserve">application’s virtual networks.</w:t>
      </w:r>
    </w:p>
    <w:p>
      <w:pPr>
        <w:numPr>
          <w:ilvl w:val="0"/>
          <w:numId w:val="1041"/>
        </w:numPr>
      </w:pPr>
      <w:r>
        <w:t xml:space="preserve">Configure data protection at rest and in motion (see the</w:t>
      </w:r>
      <w:r>
        <w:t xml:space="preserve"> </w:t>
      </w:r>
      <w:hyperlink r:id="rId274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Compliance document</w:t>
        </w:r>
      </w:hyperlink>
      <w:r>
        <w:t xml:space="preserve">).</w:t>
      </w:r>
    </w:p>
    <w:p>
      <w:pPr>
        <w:numPr>
          <w:ilvl w:val="0"/>
          <w:numId w:val="1041"/>
        </w:numPr>
      </w:pPr>
      <w:hyperlink r:id="rId275">
        <w:r>
          <w:rPr>
            <w:rStyle w:val="Hyperlink"/>
          </w:rPr>
          <w:t xml:space="preserve">General Azure Networking Best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Practices</w:t>
        </w:r>
      </w:hyperlink>
    </w:p>
    <w:p>
      <w:pPr>
        <w:numPr>
          <w:ilvl w:val="1"/>
          <w:numId w:val="1042"/>
        </w:numPr>
        <w:pStyle w:val="Compact"/>
      </w:pPr>
      <w:r>
        <w:t xml:space="preserve">Determine IP addressing &amp; subnetting</w:t>
      </w:r>
    </w:p>
    <w:p>
      <w:pPr>
        <w:numPr>
          <w:ilvl w:val="1"/>
          <w:numId w:val="1042"/>
        </w:numPr>
        <w:pStyle w:val="Compact"/>
      </w:pPr>
      <w:r>
        <w:t xml:space="preserve">Determine DNS setup and whether forwarders are needed</w:t>
      </w:r>
    </w:p>
    <w:p>
      <w:pPr>
        <w:numPr>
          <w:ilvl w:val="1"/>
          <w:numId w:val="1042"/>
        </w:numPr>
        <w:pStyle w:val="Compact"/>
      </w:pPr>
      <w:r>
        <w:t xml:space="preserve">Employ tools like network security groups to secure traffic</w:t>
      </w:r>
      <w:r>
        <w:t xml:space="preserve"> </w:t>
      </w:r>
      <w:r>
        <w:t xml:space="preserve">within and between subnets</w:t>
      </w:r>
    </w:p>
    <w:bookmarkEnd w:id="276"/>
    <w:bookmarkEnd w:id="277"/>
    <w:bookmarkStart w:id="296" w:name="server-parameters"/>
    <w:p>
      <w:pPr>
        <w:pStyle w:val="Heading1"/>
      </w:pPr>
      <w:r>
        <w:t xml:space="preserve">Server Parameters</w:t>
      </w:r>
    </w:p>
    <w:p>
      <w:pPr>
        <w:pStyle w:val="FirstParagraph"/>
      </w:pPr>
      <w:r>
        <w:t xml:space="preserve">MySQL server parameters allow developers to optimize the MySQL engine</w:t>
      </w:r>
      <w:r>
        <w:t xml:space="preserve"> </w:t>
      </w:r>
      <w:r>
        <w:t xml:space="preserve">for their applications. Azure exposes a subset of these parameters. Some</w:t>
      </w:r>
      <w:r>
        <w:t xml:space="preserve"> </w:t>
      </w:r>
      <w:r>
        <w:t xml:space="preserve">parameters that cannot be configured at the server level can be</w:t>
      </w:r>
      <w:r>
        <w:t xml:space="preserve"> </w:t>
      </w:r>
      <w:r>
        <w:t xml:space="preserve">configured at the connection level. Moreover,</w:t>
      </w:r>
      <w:r>
        <w:t xml:space="preserve"> </w:t>
      </w:r>
      <w:r>
        <w:rPr>
          <w:iCs/>
          <w:i/>
        </w:rPr>
        <w:t xml:space="preserve">dynamic</w:t>
      </w:r>
      <w:r>
        <w:t xml:space="preserve"> </w:t>
      </w:r>
      <w:r>
        <w:t xml:space="preserve">parameters can</w:t>
      </w:r>
      <w:r>
        <w:t xml:space="preserve"> </w:t>
      </w:r>
      <w:r>
        <w:t xml:space="preserve">be changed without restarting the server, while modifying</w:t>
      </w:r>
      <w:r>
        <w:t xml:space="preserve"> </w:t>
      </w:r>
      <w:r>
        <w:rPr>
          <w:iCs/>
          <w:i/>
        </w:rPr>
        <w:t xml:space="preserve">static</w:t>
      </w:r>
      <w:r>
        <w:t xml:space="preserve"> </w:t>
      </w:r>
      <w:r>
        <w:t xml:space="preserve">parameters warrants a restart.</w:t>
      </w:r>
    </w:p>
    <w:p>
      <w:pPr>
        <w:pStyle w:val="BodyText"/>
      </w:pPr>
      <w:r>
        <w:t xml:space="preserve">One of the advantages of Flexible Server is its versatility. Some</w:t>
      </w:r>
      <w:r>
        <w:t xml:space="preserve"> </w:t>
      </w:r>
      <w:r>
        <w:t xml:space="preserve">important exposed parameters are listed below, and the instance’s</w:t>
      </w:r>
      <w:r>
        <w:t xml:space="preserve"> </w:t>
      </w:r>
      <w:r>
        <w:t xml:space="preserve">storage and compute tiers affect the possible parameter values. Consult</w:t>
      </w:r>
      <w:r>
        <w:t xml:space="preserve"> </w:t>
      </w:r>
      <w:r>
        <w:t xml:space="preserve">the</w:t>
      </w:r>
      <w:r>
        <w:t xml:space="preserve"> </w:t>
      </w:r>
      <w:hyperlink r:id="rId278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more information.</w:t>
      </w:r>
    </w:p>
    <w:p>
      <w:pPr>
        <w:numPr>
          <w:ilvl w:val="0"/>
          <w:numId w:val="1043"/>
        </w:numPr>
      </w:pPr>
      <w:hyperlink r:id="rId279">
        <w:r>
          <w:rPr>
            <w:rStyle w:val="Hyperlink"/>
          </w:rPr>
          <w:t xml:space="preserve">log_bin_trust_function_creators</w:t>
        </w:r>
      </w:hyperlink>
      <w:r>
        <w:t xml:space="preserve"> </w:t>
      </w:r>
      <w:r>
        <w:t xml:space="preserve">is enabled by default and indicates whether users can create</w:t>
      </w:r>
      <w:r>
        <w:t xml:space="preserve"> </w:t>
      </w:r>
      <w:r>
        <w:t xml:space="preserve">triggers</w:t>
      </w:r>
    </w:p>
    <w:p>
      <w:pPr>
        <w:numPr>
          <w:ilvl w:val="0"/>
          <w:numId w:val="1043"/>
        </w:numPr>
      </w:pPr>
      <w:hyperlink r:id="rId280">
        <w:r>
          <w:rPr>
            <w:rStyle w:val="Hyperlink"/>
          </w:rPr>
          <w:t xml:space="preserve">innodb_buffer_pool_size</w:t>
        </w:r>
      </w:hyperlink>
      <w:r>
        <w:t xml:space="preserve"> </w:t>
      </w:r>
      <w:r>
        <w:t xml:space="preserve">indicates the size of the buffer pool, a cache for tables and</w:t>
      </w:r>
      <w:r>
        <w:t xml:space="preserve"> </w:t>
      </w:r>
      <w:r>
        <w:t xml:space="preserve">indexes</w:t>
      </w:r>
    </w:p>
    <w:p>
      <w:pPr>
        <w:numPr>
          <w:ilvl w:val="0"/>
          <w:numId w:val="1000"/>
        </w:numPr>
        <w:pStyle w:val="BlockText"/>
      </w:pPr>
      <w:r>
        <w:t xml:space="preserve">For this parameter, consult the</w:t>
      </w:r>
      <w:r>
        <w:t xml:space="preserve"> </w:t>
      </w:r>
      <w:hyperlink r:id="rId281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,</w:t>
      </w:r>
      <w:r>
        <w:t xml:space="preserve"> </w:t>
      </w:r>
      <w:r>
        <w:t xml:space="preserve">as database compute tier affects the parameter value range</w:t>
      </w:r>
    </w:p>
    <w:p>
      <w:pPr>
        <w:numPr>
          <w:ilvl w:val="0"/>
          <w:numId w:val="1043"/>
        </w:numPr>
      </w:pPr>
      <w:hyperlink r:id="rId282">
        <w:r>
          <w:rPr>
            <w:rStyle w:val="Hyperlink"/>
          </w:rPr>
          <w:t xml:space="preserve">innodb_file_per_table</w:t>
        </w:r>
      </w:hyperlink>
      <w:r>
        <w:t xml:space="preserve"> </w:t>
      </w:r>
      <w:r>
        <w:t xml:space="preserve">affects where table and index data are stored</w:t>
      </w:r>
    </w:p>
    <w:p>
      <w:pPr>
        <w:pStyle w:val="FirstParagraph"/>
      </w:pPr>
      <w:r>
        <w:t xml:space="preserve">Azure Database for MySQL Single Server includes support for the three</w:t>
      </w:r>
      <w:r>
        <w:t xml:space="preserve"> </w:t>
      </w:r>
      <w:r>
        <w:t xml:space="preserve">server parameters listed above. For a comprehensive list of Single</w:t>
      </w:r>
      <w:r>
        <w:t xml:space="preserve"> </w:t>
      </w:r>
      <w:r>
        <w:t xml:space="preserve">Server’s supported parameters, consult the</w:t>
      </w:r>
      <w:r>
        <w:t xml:space="preserve"> </w:t>
      </w:r>
      <w:hyperlink r:id="rId283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documentation.</w:t>
        </w:r>
      </w:hyperlink>
    </w:p>
    <w:bookmarkStart w:id="291" w:name="tools-to-set-server-parameters"/>
    <w:p>
      <w:pPr>
        <w:pStyle w:val="Heading2"/>
      </w:pPr>
      <w:r>
        <w:t xml:space="preserve">Tools to Set Server Parameters</w:t>
      </w:r>
    </w:p>
    <w:p>
      <w:pPr>
        <w:pStyle w:val="FirstParagraph"/>
      </w:pPr>
      <w:r>
        <w:t xml:space="preserve">Standard Azure management tools, like the Azure portal, Azure CLI, and</w:t>
      </w:r>
      <w:r>
        <w:t xml:space="preserve"> </w:t>
      </w:r>
      <w:r>
        <w:t xml:space="preserve">Azure PowerShell, apply for configuring PaaS MySQL server parameters.</w:t>
      </w:r>
    </w:p>
    <w:bookmarkStart w:id="286" w:name="flexible-server-guides"/>
    <w:p>
      <w:pPr>
        <w:pStyle w:val="Heading3"/>
      </w:pPr>
      <w:r>
        <w:t xml:space="preserve">Flexible Server Guides</w:t>
      </w:r>
    </w:p>
    <w:p>
      <w:pPr>
        <w:numPr>
          <w:ilvl w:val="0"/>
          <w:numId w:val="1044"/>
        </w:numPr>
        <w:pStyle w:val="Compact"/>
      </w:pPr>
      <w:hyperlink r:id="rId28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4"/>
        </w:numPr>
        <w:pStyle w:val="Compact"/>
      </w:pPr>
      <w:hyperlink r:id="rId28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286"/>
    <w:bookmarkStart w:id="290" w:name="single-server-guides"/>
    <w:p>
      <w:pPr>
        <w:pStyle w:val="Heading3"/>
      </w:pPr>
      <w:r>
        <w:t xml:space="preserve">Single Server Guides</w:t>
      </w:r>
    </w:p>
    <w:p>
      <w:pPr>
        <w:numPr>
          <w:ilvl w:val="0"/>
          <w:numId w:val="1045"/>
        </w:numPr>
        <w:pStyle w:val="Compact"/>
      </w:pPr>
      <w:hyperlink r:id="rId287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5"/>
        </w:numPr>
        <w:pStyle w:val="Compact"/>
      </w:pPr>
      <w:hyperlink r:id="rId28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45"/>
        </w:numPr>
        <w:pStyle w:val="Compact"/>
      </w:pPr>
      <w:hyperlink r:id="rId28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290"/>
    <w:bookmarkEnd w:id="291"/>
    <w:bookmarkStart w:id="295" w:name="server-parameters-best-practices"/>
    <w:p>
      <w:pPr>
        <w:pStyle w:val="Heading2"/>
      </w:pPr>
      <w:r>
        <w:t xml:space="preserve">Server Parameters Best Practices</w:t>
      </w:r>
    </w:p>
    <w:p>
      <w:pPr>
        <w:pStyle w:val="FirstParagraph"/>
      </w:pPr>
      <w:r>
        <w:t xml:space="preserve">The server parameters below may provide performance improvements for</w:t>
      </w:r>
      <w:r>
        <w:t xml:space="preserve"> </w:t>
      </w:r>
      <w:r>
        <w:t xml:space="preserve">your application. However, before modifying these values in production,</w:t>
      </w:r>
      <w:r>
        <w:t xml:space="preserve"> </w:t>
      </w:r>
      <w:r>
        <w:t xml:space="preserve">verify that they yield performance improvements without compromising</w:t>
      </w:r>
      <w:r>
        <w:t xml:space="preserve"> </w:t>
      </w:r>
      <w:r>
        <w:t xml:space="preserve">application stability.</w:t>
      </w:r>
    </w:p>
    <w:p>
      <w:pPr>
        <w:numPr>
          <w:ilvl w:val="0"/>
          <w:numId w:val="1046"/>
        </w:numPr>
        <w:pStyle w:val="Compact"/>
      </w:pPr>
      <w:r>
        <w:t xml:space="preserve">Enable thread pooling by setting</w:t>
      </w:r>
      <w:r>
        <w:t xml:space="preserve"> </w:t>
      </w:r>
      <w:r>
        <w:rPr>
          <w:rStyle w:val="VerbatimChar"/>
        </w:rPr>
        <w:t xml:space="preserve">thread_handling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pool-of-threads</w:t>
      </w:r>
      <w:r>
        <w:t xml:space="preserve">: Thread pooling improves concurrency by serving</w:t>
      </w:r>
      <w:r>
        <w:t xml:space="preserve"> </w:t>
      </w:r>
      <w:r>
        <w:t xml:space="preserve">connections through a pool of worker threads, instead of creating a</w:t>
      </w:r>
      <w:r>
        <w:t xml:space="preserve"> </w:t>
      </w:r>
      <w:r>
        <w:t xml:space="preserve">new thread to serve each connection. Enabling thread pooling</w:t>
      </w:r>
      <w:r>
        <w:t xml:space="preserve"> </w:t>
      </w:r>
      <w:r>
        <w:t xml:space="preserve">improves performance for transactional workloads, as connections are</w:t>
      </w:r>
      <w:r>
        <w:t xml:space="preserve"> </w:t>
      </w:r>
      <w:r>
        <w:t xml:space="preserve">short-lived</w:t>
      </w:r>
    </w:p>
    <w:p>
      <w:pPr>
        <w:numPr>
          <w:ilvl w:val="1"/>
          <w:numId w:val="1047"/>
        </w:numPr>
        <w:pStyle w:val="Compact"/>
      </w:pPr>
      <w:r>
        <w:t xml:space="preserve">The degree of concurrency is set through the</w:t>
      </w:r>
      <w:r>
        <w:t xml:space="preserve"> </w:t>
      </w:r>
      <w:r>
        <w:rPr>
          <w:rStyle w:val="VerbatimChar"/>
        </w:rPr>
        <w:t xml:space="preserve">thread_pool_size</w:t>
      </w:r>
      <w:r>
        <w:t xml:space="preserve"> </w:t>
      </w:r>
      <w:r>
        <w:t xml:space="preserve">parameter</w:t>
      </w:r>
    </w:p>
    <w:p>
      <w:pPr>
        <w:numPr>
          <w:ilvl w:val="1"/>
          <w:numId w:val="1047"/>
        </w:numPr>
        <w:pStyle w:val="Compact"/>
      </w:pPr>
      <w:r>
        <w:t xml:space="preserve">Only supported in MySQL 8.0</w:t>
      </w:r>
    </w:p>
    <w:p>
      <w:pPr>
        <w:numPr>
          <w:ilvl w:val="1"/>
          <w:numId w:val="1047"/>
        </w:numPr>
        <w:pStyle w:val="Compact"/>
      </w:pPr>
      <w:r>
        <w:t xml:space="preserve">Read the associated</w:t>
      </w:r>
      <w:r>
        <w:t xml:space="preserve"> </w:t>
      </w:r>
      <w:hyperlink r:id="rId292">
        <w:r>
          <w:rPr>
            <w:rStyle w:val="Hyperlink"/>
          </w:rPr>
          <w:t xml:space="preserve">Microsoft TechCommunity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post</w:t>
        </w:r>
      </w:hyperlink>
      <w:r>
        <w:t xml:space="preserve"> </w:t>
      </w:r>
      <w:r>
        <w:t xml:space="preserve">for more details</w:t>
      </w:r>
    </w:p>
    <w:p>
      <w:pPr>
        <w:numPr>
          <w:ilvl w:val="0"/>
          <w:numId w:val="1046"/>
        </w:numPr>
        <w:pStyle w:val="Compact"/>
      </w:pPr>
      <w:r>
        <w:t xml:space="preserve">Enable InnoDB buffer pool warmup by setting</w:t>
      </w:r>
      <w:r>
        <w:t xml:space="preserve"> </w:t>
      </w:r>
      <w:r>
        <w:rPr>
          <w:rStyle w:val="VerbatimChar"/>
        </w:rPr>
        <w:t xml:space="preserve">innodb_buffer_pool_dump_at_shutdown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ON</w:t>
      </w:r>
      <w:r>
        <w:t xml:space="preserve">: InnoDB buffer pool</w:t>
      </w:r>
      <w:r>
        <w:t xml:space="preserve"> </w:t>
      </w:r>
      <w:r>
        <w:t xml:space="preserve">warmup loads data files from disk after a restart and before</w:t>
      </w:r>
      <w:r>
        <w:t xml:space="preserve"> </w:t>
      </w:r>
      <w:r>
        <w:t xml:space="preserve">receiving queries on that data. This improves the latency of the</w:t>
      </w:r>
      <w:r>
        <w:t xml:space="preserve"> </w:t>
      </w:r>
      <w:r>
        <w:t xml:space="preserve">first queries executed against the database after a restart, but it</w:t>
      </w:r>
      <w:r>
        <w:t xml:space="preserve"> </w:t>
      </w:r>
      <w:r>
        <w:t xml:space="preserve">does increase the server’s start-up time</w:t>
      </w:r>
    </w:p>
    <w:p>
      <w:pPr>
        <w:numPr>
          <w:ilvl w:val="1"/>
          <w:numId w:val="1048"/>
        </w:numPr>
        <w:pStyle w:val="Compact"/>
      </w:pPr>
      <w:r>
        <w:t xml:space="preserve">Microsoft only recommends this change for database instances</w:t>
      </w:r>
      <w:r>
        <w:t xml:space="preserve"> </w:t>
      </w:r>
      <w:r>
        <w:t xml:space="preserve">with more than 335 GB of provisioned storage</w:t>
      </w:r>
    </w:p>
    <w:p>
      <w:pPr>
        <w:numPr>
          <w:ilvl w:val="1"/>
          <w:numId w:val="1048"/>
        </w:numPr>
        <w:pStyle w:val="Compact"/>
      </w:pPr>
      <w:r>
        <w:t xml:space="preserve">Learn more from the</w:t>
      </w:r>
      <w:r>
        <w:t xml:space="preserve"> </w:t>
      </w:r>
      <w:hyperlink r:id="rId293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</w:p>
    <w:p>
      <w:pPr>
        <w:pStyle w:val="CaptionedFigure"/>
      </w:pPr>
      <w:r>
        <w:drawing>
          <wp:inline>
            <wp:extent cx="5005136" cy="3311090"/>
            <wp:effectExtent b="0" l="0" r="0" t="0"/>
            <wp:docPr descr="This graph demonstrates the performance benefits of thread pooling for a Flexible Server instance." title="Performance benefits of thread pooling" id="1" name="Picture"/>
            <a:graphic>
              <a:graphicData uri="http://schemas.openxmlformats.org/drawingml/2006/picture">
                <pic:pic>
                  <pic:nvPicPr>
                    <pic:cNvPr descr="./media/thread-pooling-performa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331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graph demonstrates the performance benefits of thread pooling for</w:t>
      </w:r>
      <w:r>
        <w:t xml:space="preserve"> </w:t>
      </w:r>
      <w:r>
        <w:t xml:space="preserve">a Flexible Server</w:t>
      </w:r>
      <w:r>
        <w:t xml:space="preserve"> </w:t>
      </w:r>
      <w:r>
        <w:t xml:space="preserve">instance.</w:t>
      </w:r>
    </w:p>
    <w:p>
      <w:pPr>
        <w:pStyle w:val="BodyText"/>
      </w:pPr>
      <w:r>
        <w:t xml:space="preserve">The graph above, taken from the aforementioned TechCommunity post,</w:t>
      </w:r>
      <w:r>
        <w:t xml:space="preserve"> </w:t>
      </w:r>
      <w:r>
        <w:t xml:space="preserve">demonstrates the performance improvements for a 16 vCore, 64 GiB memory</w:t>
      </w:r>
      <w:r>
        <w:t xml:space="preserve"> </w:t>
      </w:r>
      <w:r>
        <w:t xml:space="preserve">Flexible Server instance. The x-axis represents the number of</w:t>
      </w:r>
      <w:r>
        <w:t xml:space="preserve"> </w:t>
      </w:r>
      <w:r>
        <w:t xml:space="preserve">connections, and the y-axis represents the number of queries served per</w:t>
      </w:r>
      <w:r>
        <w:t xml:space="preserve"> </w:t>
      </w:r>
      <w:r>
        <w:t xml:space="preserve">second (QPS). Quickly, the performance difference becomes quite</w:t>
      </w:r>
      <w:r>
        <w:t xml:space="preserve"> </w:t>
      </w:r>
      <w:r>
        <w:t xml:space="preserve">pronounced.</w:t>
      </w:r>
    </w:p>
    <w:bookmarkEnd w:id="295"/>
    <w:bookmarkEnd w:id="296"/>
    <w:bookmarkStart w:id="313" w:name="X6f53d56edaacb75113053ef4ffeacbed3d2ec77"/>
    <w:p>
      <w:pPr>
        <w:pStyle w:val="Heading1"/>
      </w:pPr>
      <w:r>
        <w:t xml:space="preserve">Business Continuity and Disaster Recovery</w:t>
      </w:r>
    </w:p>
    <w:p>
      <w:pPr>
        <w:pStyle w:val="FirstParagraph"/>
      </w:pPr>
      <w:r>
        <w:t xml:space="preserve">Businesses implement</w:t>
      </w:r>
      <w:r>
        <w:t xml:space="preserve"> </w:t>
      </w:r>
      <w:r>
        <w:rPr>
          <w:iCs/>
          <w:i/>
        </w:rPr>
        <w:t xml:space="preserve">business continuity</w:t>
      </w:r>
      <w:r>
        <w:t xml:space="preserve"> </w:t>
      </w:r>
      <w:r>
        <w:t xml:space="preserve">(BC) and</w:t>
      </w:r>
      <w:r>
        <w:t xml:space="preserve"> </w:t>
      </w:r>
      <w:r>
        <w:rPr>
          <w:iCs/>
          <w:i/>
        </w:rPr>
        <w:t xml:space="preserve">disaster recovery</w:t>
      </w:r>
      <w:r>
        <w:t xml:space="preserve"> </w:t>
      </w:r>
      <w:r>
        <w:t xml:space="preserve">(DR) strategies to minimize disruptions. While</w:t>
      </w:r>
      <w:r>
        <w:t xml:space="preserve"> </w:t>
      </w:r>
      <w:r>
        <w:rPr>
          <w:iCs/>
          <w:i/>
        </w:rPr>
        <w:t xml:space="preserve">business continuity</w:t>
      </w:r>
      <w:r>
        <w:t xml:space="preserve"> </w:t>
      </w:r>
      <w:r>
        <w:t xml:space="preserve">emphasizes preserving business operations through policies,</w:t>
      </w:r>
      <w:r>
        <w:t xml:space="preserve"> </w:t>
      </w:r>
      <w:r>
        <w:rPr>
          <w:iCs/>
          <w:i/>
        </w:rPr>
        <w:t xml:space="preserve">disaster</w:t>
      </w:r>
      <w:r>
        <w:rPr>
          <w:iCs/>
          <w:i/>
        </w:rPr>
        <w:t xml:space="preserve"> </w:t>
      </w:r>
      <w:r>
        <w:rPr>
          <w:iCs/>
          <w:i/>
        </w:rPr>
        <w:t xml:space="preserve">recovery</w:t>
      </w:r>
      <w:r>
        <w:t xml:space="preserve"> </w:t>
      </w:r>
      <w:r>
        <w:t xml:space="preserve">explains how IT teams will restore access to data and</w:t>
      </w:r>
      <w:r>
        <w:t xml:space="preserve"> </w:t>
      </w:r>
      <w:r>
        <w:t xml:space="preserve">services.</w:t>
      </w:r>
    </w:p>
    <w:bookmarkStart w:id="302" w:name="high-availability"/>
    <w:p>
      <w:pPr>
        <w:pStyle w:val="Heading2"/>
      </w:pPr>
      <w:r>
        <w:t xml:space="preserve">High Availability</w:t>
      </w:r>
    </w:p>
    <w:p>
      <w:pPr>
        <w:pStyle w:val="FirstParagraph"/>
      </w:pPr>
      <w:r>
        <w:t xml:space="preserve">Flexible Server implements high availability by provisioning another VM</w:t>
      </w:r>
      <w:r>
        <w:t xml:space="preserve"> </w:t>
      </w:r>
      <w:r>
        <w:t xml:space="preserve">to serve as a standby. It is possible to provision this secondary</w:t>
      </w:r>
      <w:r>
        <w:t xml:space="preserve"> </w:t>
      </w:r>
      <w:r>
        <w:t xml:space="preserve">Flexible Server VM in another availability zone, as shown below. This HA</w:t>
      </w:r>
      <w:r>
        <w:t xml:space="preserve"> </w:t>
      </w:r>
      <w:r>
        <w:t xml:space="preserve">option is only supported for Azure regions with availability zones.</w:t>
      </w:r>
      <w:r>
        <w:t xml:space="preserve"> </w:t>
      </w:r>
      <w:r>
        <w:t xml:space="preserve">While this option does provide redundancy against zonal failure, there</w:t>
      </w:r>
      <w:r>
        <w:t xml:space="preserve"> </w:t>
      </w:r>
      <w:r>
        <w:t xml:space="preserve">is more latency between the zones that affects replication.</w:t>
      </w:r>
    </w:p>
    <w:p>
      <w:pPr>
        <w:pStyle w:val="CaptionedFigure"/>
      </w:pPr>
      <w:r>
        <w:drawing>
          <wp:inline>
            <wp:extent cx="6400800" cy="3061046"/>
            <wp:effectExtent b="0" l="0" r="0" t="0"/>
            <wp:docPr descr="This image demonstrates Zone-Redundant HA for MySQL Flexible Server." title="Zone-Redundant HA" id="1" name="Picture"/>
            <a:graphic>
              <a:graphicData uri="http://schemas.openxmlformats.org/drawingml/2006/picture">
                <pic:pic>
                  <pic:nvPicPr>
                    <pic:cNvPr descr="media/1-flexible-server-overview-zone-redundant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6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Zone-Redundant HA for MySQL Flexible</w:t>
      </w:r>
      <w:r>
        <w:t xml:space="preserve"> </w:t>
      </w:r>
      <w:r>
        <w:t xml:space="preserve">Server.</w:t>
      </w:r>
    </w:p>
    <w:p>
      <w:pPr>
        <w:pStyle w:val="BodyText"/>
      </w:pPr>
      <w:r>
        <w:t xml:space="preserve">To compensate for the latency challenges, Azure provides HA within a</w:t>
      </w:r>
      <w:r>
        <w:t xml:space="preserve"> </w:t>
      </w:r>
      <w:r>
        <w:t xml:space="preserve">single zone. In this configuration, both the primary node and the</w:t>
      </w:r>
      <w:r>
        <w:t xml:space="preserve"> </w:t>
      </w:r>
      <w:r>
        <w:t xml:space="preserve">standby node are in the same zone. All Azure regions support this mode.</w:t>
      </w:r>
      <w:r>
        <w:t xml:space="preserve"> </w:t>
      </w:r>
      <w:r>
        <w:t xml:space="preserve">Of course, it does not insulate against zonal failure.</w:t>
      </w:r>
    </w:p>
    <w:p>
      <w:pPr>
        <w:pStyle w:val="CaptionedFigure"/>
      </w:pPr>
      <w:r>
        <w:drawing>
          <wp:inline>
            <wp:extent cx="6400800" cy="3049792"/>
            <wp:effectExtent b="0" l="0" r="0" t="0"/>
            <wp:docPr descr="This image demonstrates HA for MySQL Flexible Server in a single zone." title="HA in a single zone" id="1" name="Picture"/>
            <a:graphic>
              <a:graphicData uri="http://schemas.openxmlformats.org/drawingml/2006/picture">
                <pic:pic>
                  <pic:nvPicPr>
                    <pic:cNvPr descr="./media/flexible-server-overview-same-zone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HA for MySQL Flexible Server in a single</w:t>
      </w:r>
      <w:r>
        <w:t xml:space="preserve"> </w:t>
      </w:r>
      <w:r>
        <w:t xml:space="preserve">zone.</w:t>
      </w:r>
    </w:p>
    <w:p>
      <w:pPr>
        <w:pStyle w:val="BodyText"/>
      </w:pPr>
      <w:r>
        <w:t xml:space="preserve">Both of these HA solutions have transparent failover: in a failover</w:t>
      </w:r>
      <w:r>
        <w:t xml:space="preserve"> </w:t>
      </w:r>
      <w:r>
        <w:t xml:space="preserve">event, the standby server becomes the primary server, and DNS records</w:t>
      </w:r>
      <w:r>
        <w:t xml:space="preserve"> </w:t>
      </w:r>
      <w:r>
        <w:t xml:space="preserve">point to the new primary. If the old primary comes back online, it</w:t>
      </w:r>
      <w:r>
        <w:t xml:space="preserve"> </w:t>
      </w:r>
      <w:r>
        <w:t xml:space="preserve">becomes the secondary.</w:t>
      </w:r>
    </w:p>
    <w:p>
      <w:pPr>
        <w:pStyle w:val="BodyText"/>
      </w:pPr>
      <w:r>
        <w:t xml:space="preserve">Critically, note that replication is not synchronous to avoid the</w:t>
      </w:r>
      <w:r>
        <w:t xml:space="preserve"> </w:t>
      </w:r>
      <w:r>
        <w:t xml:space="preserve">performance penalty of synchronous replication. A transaction committed</w:t>
      </w:r>
      <w:r>
        <w:t xml:space="preserve"> </w:t>
      </w:r>
      <w:r>
        <w:t xml:space="preserve">to the primary node is not necessarily committed to the secondary node;</w:t>
      </w:r>
      <w:r>
        <w:t xml:space="preserve"> </w:t>
      </w:r>
      <w:r>
        <w:t xml:space="preserve">the secondary node is brought up to the latest committed transaction</w:t>
      </w:r>
      <w:r>
        <w:t xml:space="preserve"> </w:t>
      </w:r>
      <w:r>
        <w:t xml:space="preserve">during failover.</w:t>
      </w:r>
    </w:p>
    <w:p>
      <w:pPr>
        <w:pStyle w:val="BodyText"/>
      </w:pPr>
      <w:r>
        <w:t xml:space="preserve">To learn more about HA with MySQL Flexible Server, consult the</w:t>
      </w:r>
      <w:r>
        <w:t xml:space="preserve"> </w:t>
      </w:r>
      <w:hyperlink r:id="rId299">
        <w:r>
          <w:rPr>
            <w:rStyle w:val="Hyperlink"/>
          </w:rPr>
          <w:t xml:space="preserve">documentation.</w:t>
        </w:r>
      </w:hyperlink>
    </w:p>
    <w:bookmarkStart w:id="301" w:name="X7b8bd7a5d0be0a3de6f435d555cb5a370765c9d"/>
    <w:p>
      <w:pPr>
        <w:pStyle w:val="Heading3"/>
      </w:pPr>
      <w:r>
        <w:t xml:space="preserve">Implementing Cross-Region High Availability</w:t>
      </w:r>
    </w:p>
    <w:p>
      <w:pPr>
        <w:pStyle w:val="FirstParagraph"/>
      </w:pPr>
      <w:r>
        <w:t xml:space="preserve">Flexible Server does not currently support cross-region high</w:t>
      </w:r>
      <w:r>
        <w:t xml:space="preserve"> </w:t>
      </w:r>
      <w:r>
        <w:t xml:space="preserve">availability. However, it is possible to achieve this using MySQL native</w:t>
      </w:r>
      <w:r>
        <w:t xml:space="preserve"> </w:t>
      </w:r>
      <w:r>
        <w:t xml:space="preserve">replication, instead of replicating log files at the Azure storage</w:t>
      </w:r>
      <w:r>
        <w:t xml:space="preserve"> </w:t>
      </w:r>
      <w:r>
        <w:t xml:space="preserve">level. The image below demonstrates two Flexible Server instances</w:t>
      </w:r>
      <w:r>
        <w:t xml:space="preserve"> </w:t>
      </w:r>
      <w:r>
        <w:t xml:space="preserve">deployed in two virtual networks in two Azure regions. The virtual</w:t>
      </w:r>
      <w:r>
        <w:t xml:space="preserve"> </w:t>
      </w:r>
      <w:r>
        <w:t xml:space="preserve">networks are peered to provide network connectivity for MySQL native</w:t>
      </w:r>
      <w:r>
        <w:t xml:space="preserve"> </w:t>
      </w:r>
      <w:r>
        <w:t xml:space="preserve">replication. As the image indicates, developers can employ MySQL native</w:t>
      </w:r>
      <w:r>
        <w:t xml:space="preserve"> </w:t>
      </w:r>
      <w:r>
        <w:t xml:space="preserve">replication for scenarios like replicating from an on-premises primary</w:t>
      </w:r>
      <w:r>
        <w:t xml:space="preserve"> </w:t>
      </w:r>
      <w:r>
        <w:t xml:space="preserve">to an Azure secondary.</w:t>
      </w:r>
    </w:p>
    <w:p>
      <w:pPr>
        <w:pStyle w:val="BodyText"/>
      </w:pPr>
      <w:r>
        <w:t xml:space="preserve">One disadvantage of this setup is that it is customer-managed.</w:t>
      </w:r>
    </w:p>
    <w:p>
      <w:pPr>
        <w:pStyle w:val="CaptionedFigure"/>
      </w:pPr>
      <w:r>
        <w:drawing>
          <wp:inline>
            <wp:extent cx="5076825" cy="2857500"/>
            <wp:effectExtent b="0" l="0" r="0" t="0"/>
            <wp:docPr descr="This image demonstrates a possible cross-region HA scenario using two virtual networks." title="Cross-region HA scenario" id="1" name="Picture"/>
            <a:graphic>
              <a:graphicData uri="http://schemas.openxmlformats.org/drawingml/2006/picture">
                <pic:pic>
                  <pic:nvPicPr>
                    <pic:cNvPr descr="./media/cross-region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possible cross-region HA scenario using two</w:t>
      </w:r>
      <w:r>
        <w:t xml:space="preserve"> </w:t>
      </w:r>
      <w:r>
        <w:t xml:space="preserve">virtual</w:t>
      </w:r>
      <w:r>
        <w:t xml:space="preserve"> </w:t>
      </w:r>
      <w:r>
        <w:t xml:space="preserve">networks.</w:t>
      </w:r>
    </w:p>
    <w:bookmarkEnd w:id="301"/>
    <w:bookmarkEnd w:id="302"/>
    <w:bookmarkStart w:id="312" w:name="backup-and-restore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Flexible Server takes backups of data and transaction log files. These</w:t>
      </w:r>
      <w:r>
        <w:t xml:space="preserve"> </w:t>
      </w:r>
      <w:r>
        <w:t xml:space="preserve">backups can be stored in locally-redundant storage (replicated multiple</w:t>
      </w:r>
      <w:r>
        <w:t xml:space="preserve"> </w:t>
      </w:r>
      <w:r>
        <w:t xml:space="preserve">times in a datacenter); zone-redundant storage (multiple copies are</w:t>
      </w:r>
      <w:r>
        <w:t xml:space="preserve"> </w:t>
      </w:r>
      <w:r>
        <w:t xml:space="preserve">stored in two separate availability zones in a region); and</w:t>
      </w:r>
      <w:r>
        <w:t xml:space="preserve"> </w:t>
      </w:r>
      <w:r>
        <w:t xml:space="preserve">geo-redundant storage (multiple copies are stored in two separate Azure</w:t>
      </w:r>
      <w:r>
        <w:t xml:space="preserve"> </w:t>
      </w:r>
      <w:r>
        <w:t xml:space="preserve">regions).</w:t>
      </w:r>
    </w:p>
    <w:p>
      <w:pPr>
        <w:pStyle w:val="BodyText"/>
      </w:pPr>
      <w:r>
        <w:t xml:space="preserve">By default, backups are retained for seven days, though the retention</w:t>
      </w:r>
      <w:r>
        <w:t xml:space="preserve"> </w:t>
      </w:r>
      <w:r>
        <w:t xml:space="preserve">time is configurable from 1 to 35 days. Data file backups are taken once</w:t>
      </w:r>
      <w:r>
        <w:t xml:space="preserve"> </w:t>
      </w:r>
      <w:r>
        <w:t xml:space="preserve">daily, while transaction log backups are taken every five minutes.</w:t>
      </w:r>
    </w:p>
    <w:p>
      <w:pPr>
        <w:pStyle w:val="BodyText"/>
      </w:pPr>
      <w:r>
        <w:t xml:space="preserve">Azure provides the same amount of backup storage as the provisioned</w:t>
      </w:r>
      <w:r>
        <w:t xml:space="preserve"> </w:t>
      </w:r>
      <w:r>
        <w:t xml:space="preserve">server storage for no cost. However, additional backup storage is</w:t>
      </w:r>
      <w:r>
        <w:t xml:space="preserve"> </w:t>
      </w:r>
      <w:r>
        <w:t xml:space="preserve">charged monthly. A higher backup retention period increases backup</w:t>
      </w:r>
      <w:r>
        <w:t xml:space="preserve"> </w:t>
      </w:r>
      <w:r>
        <w:t xml:space="preserve">storage consumption. Find additional pricing details for Flexible Server</w:t>
      </w:r>
      <w:r>
        <w:t xml:space="preserve"> </w:t>
      </w:r>
      <w:hyperlink r:id="rId303">
        <w:r>
          <w:rPr>
            <w:rStyle w:val="Hyperlink"/>
          </w:rPr>
          <w:t xml:space="preserve">here.</w:t>
        </w:r>
      </w:hyperlink>
    </w:p>
    <w:p>
      <w:pPr>
        <w:pStyle w:val="BodyText"/>
      </w:pPr>
      <w:r>
        <w:t xml:space="preserve">Lastly, note that performing a restore from a backup provisions a new</w:t>
      </w:r>
      <w:r>
        <w:t xml:space="preserve"> </w:t>
      </w:r>
      <w:r>
        <w:t xml:space="preserve">Flexible Server instance. Most of the new server’s configuration is</w:t>
      </w:r>
      <w:r>
        <w:t xml:space="preserve"> </w:t>
      </w:r>
      <w:r>
        <w:t xml:space="preserve">inherited from the old server, though it depends on the type of restore</w:t>
      </w:r>
      <w:r>
        <w:t xml:space="preserve"> </w:t>
      </w:r>
      <w:r>
        <w:t xml:space="preserve">performed.</w:t>
      </w:r>
    </w:p>
    <w:p>
      <w:pPr>
        <w:pStyle w:val="BodyText"/>
      </w:pPr>
      <w:r>
        <w:t xml:space="preserve">Learn more about backup and restore in Flexible Server from the</w:t>
      </w:r>
      <w:r>
        <w:t xml:space="preserve"> </w:t>
      </w:r>
      <w:hyperlink r:id="rId304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documentation.</w:t>
        </w:r>
      </w:hyperlink>
    </w:p>
    <w:bookmarkStart w:id="307" w:name="flexible-server-samples"/>
    <w:p>
      <w:pPr>
        <w:pStyle w:val="Heading3"/>
      </w:pPr>
      <w:r>
        <w:t xml:space="preserve">Flexible Server Samples</w:t>
      </w:r>
    </w:p>
    <w:p>
      <w:pPr>
        <w:numPr>
          <w:ilvl w:val="0"/>
          <w:numId w:val="1049"/>
        </w:numPr>
        <w:pStyle w:val="Compact"/>
      </w:pPr>
      <w:hyperlink r:id="rId305">
        <w:r>
          <w:rPr>
            <w:rStyle w:val="Hyperlink"/>
          </w:rPr>
          <w:t xml:space="preserve">Point-in-time 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49"/>
        </w:numPr>
        <w:pStyle w:val="Compact"/>
      </w:pPr>
      <w:hyperlink r:id="rId306">
        <w:r>
          <w:rPr>
            <w:rStyle w:val="Hyperlink"/>
          </w:rPr>
          <w:t xml:space="preserve">Point-in-time restore 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07"/>
    <w:bookmarkStart w:id="311" w:name="single-server-samples"/>
    <w:p>
      <w:pPr>
        <w:pStyle w:val="Heading3"/>
      </w:pPr>
      <w:r>
        <w:t xml:space="preserve">Single Server Samples</w:t>
      </w:r>
    </w:p>
    <w:p>
      <w:pPr>
        <w:numPr>
          <w:ilvl w:val="0"/>
          <w:numId w:val="1050"/>
        </w:numPr>
        <w:pStyle w:val="Compact"/>
      </w:pPr>
      <w:hyperlink r:id="rId308">
        <w:r>
          <w:rPr>
            <w:rStyle w:val="Hyperlink"/>
          </w:rPr>
          <w:t xml:space="preserve">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0"/>
        </w:numPr>
        <w:pStyle w:val="Compact"/>
      </w:pPr>
      <w:hyperlink r:id="rId309">
        <w:r>
          <w:rPr>
            <w:rStyle w:val="Hyperlink"/>
          </w:rPr>
          <w:t xml:space="preserve">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50"/>
        </w:numPr>
        <w:pStyle w:val="Compact"/>
      </w:pPr>
      <w:hyperlink r:id="rId310">
        <w:r>
          <w:rPr>
            <w:rStyle w:val="Hyperlink"/>
          </w:rPr>
          <w:t xml:space="preserve">Restore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311"/>
    <w:bookmarkEnd w:id="312"/>
    <w:bookmarkEnd w:id="313"/>
    <w:bookmarkStart w:id="326" w:name="replication"/>
    <w:p>
      <w:pPr>
        <w:pStyle w:val="Heading1"/>
      </w:pPr>
      <w:r>
        <w:t xml:space="preserve">Replication</w:t>
      </w:r>
    </w:p>
    <w:p>
      <w:pPr>
        <w:pStyle w:val="FirstParagraph"/>
      </w:pPr>
      <w:r>
        <w:t xml:space="preserve">Replication in Flexible Server allows applications to scale by providing</w:t>
      </w:r>
      <w:r>
        <w:t xml:space="preserve"> </w:t>
      </w:r>
      <w:r>
        <w:rPr>
          <w:bCs/>
          <w:b/>
        </w:rPr>
        <w:t xml:space="preserve">read-only</w:t>
      </w:r>
      <w:r>
        <w:t xml:space="preserve"> </w:t>
      </w:r>
      <w:r>
        <w:t xml:space="preserve">replicas to serve queries while dedicating write</w:t>
      </w:r>
      <w:r>
        <w:t xml:space="preserve"> </w:t>
      </w:r>
      <w:r>
        <w:t xml:space="preserve">operations to the main Flexible Server instance. Replication from the</w:t>
      </w:r>
      <w:r>
        <w:t xml:space="preserve"> </w:t>
      </w:r>
      <w:r>
        <w:t xml:space="preserve">main instance to the read replicas is asynchronous: consequently, there</w:t>
      </w:r>
      <w:r>
        <w:t xml:space="preserve"> </w:t>
      </w:r>
      <w:r>
        <w:t xml:space="preserve">is lag between the source instance and the replicas. Microsoft estimates</w:t>
      </w:r>
      <w:r>
        <w:t xml:space="preserve"> </w:t>
      </w:r>
      <w:r>
        <w:t xml:space="preserve">that this lag typically ranges between a few seconds to a few minutes.</w:t>
      </w:r>
    </w:p>
    <w:p>
      <w:pPr>
        <w:pStyle w:val="BlockText"/>
      </w:pPr>
      <w:r>
        <w:t xml:space="preserve">Replication is not a high availability strategy: consult the BCDR</w:t>
      </w:r>
      <w:r>
        <w:t xml:space="preserve"> </w:t>
      </w:r>
      <w:r>
        <w:t xml:space="preserve">document for more details. Replication is designed to improve</w:t>
      </w:r>
      <w:r>
        <w:t xml:space="preserve"> </w:t>
      </w:r>
      <w:r>
        <w:t xml:space="preserve">application performance, so it does not support automatic failover or</w:t>
      </w:r>
      <w:r>
        <w:t xml:space="preserve"> </w:t>
      </w:r>
      <w:r>
        <w:t xml:space="preserve">bringing replicas up to the latest committed transaction during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Replication is only supported in the General Purpose and Memory</w:t>
      </w:r>
      <w:r>
        <w:t xml:space="preserve"> </w:t>
      </w:r>
      <w:r>
        <w:t xml:space="preserve">Optimized tiers of Flexible Server. Also, it is possible to promote a</w:t>
      </w:r>
      <w:r>
        <w:t xml:space="preserve"> </w:t>
      </w:r>
      <w:r>
        <w:t xml:space="preserve">read replica to being a read-write instance; however, that severs the</w:t>
      </w:r>
      <w:r>
        <w:t xml:space="preserve"> </w:t>
      </w:r>
      <w:r>
        <w:t xml:space="preserve">replication link between the main instance and the former replica, as</w:t>
      </w:r>
      <w:r>
        <w:t xml:space="preserve"> </w:t>
      </w:r>
      <w:r>
        <w:t xml:space="preserve">the former replica cannot return to being a replica.</w:t>
      </w:r>
    </w:p>
    <w:bookmarkStart w:id="317" w:name="use-cases"/>
    <w:p>
      <w:pPr>
        <w:pStyle w:val="Heading2"/>
      </w:pPr>
      <w:r>
        <w:t xml:space="preserve">Use Cases</w:t>
      </w:r>
    </w:p>
    <w:p>
      <w:pPr>
        <w:pStyle w:val="FirstParagraph"/>
      </w:pPr>
      <w:r>
        <w:t xml:space="preserve">Often, developers use load balancers, like ProxySQL, to direct read</w:t>
      </w:r>
      <w:r>
        <w:t xml:space="preserve"> </w:t>
      </w:r>
      <w:r>
        <w:t xml:space="preserve">operations to read replicas automatically. ProxySQL can</w:t>
      </w:r>
      <w:r>
        <w:t xml:space="preserve"> </w:t>
      </w:r>
      <w:hyperlink r:id="rId314">
        <w:r>
          <w:rPr>
            <w:rStyle w:val="Hyperlink"/>
          </w:rPr>
          <w:t xml:space="preserve">run on an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VM</w:t>
        </w:r>
      </w:hyperlink>
      <w:r>
        <w:t xml:space="preserve"> </w:t>
      </w:r>
      <w:r>
        <w:t xml:space="preserve">or</w:t>
      </w:r>
      <w:r>
        <w:t xml:space="preserve"> </w:t>
      </w:r>
      <w:hyperlink r:id="rId315">
        <w:r>
          <w:rPr>
            <w:rStyle w:val="Hyperlink"/>
          </w:rPr>
          <w:t xml:space="preserve">Azure Kubernetes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Service.</w:t>
        </w:r>
      </w:hyperlink>
    </w:p>
    <w:p>
      <w:pPr>
        <w:pStyle w:val="BodyText"/>
      </w:pPr>
      <w:r>
        <w:t xml:space="preserve">Moreover, analytical systems often benefit from read replicas. BI tools</w:t>
      </w:r>
      <w:r>
        <w:t xml:space="preserve"> </w:t>
      </w:r>
      <w:r>
        <w:t xml:space="preserve">can connect to read replicas, while data is written to the main instance</w:t>
      </w:r>
      <w:r>
        <w:t xml:space="preserve"> </w:t>
      </w:r>
      <w:r>
        <w:t xml:space="preserve">and replicated to the read replicas asynchronously.</w:t>
      </w:r>
    </w:p>
    <w:p>
      <w:pPr>
        <w:pStyle w:val="BodyText"/>
      </w:pPr>
      <w:r>
        <w:t xml:space="preserve">Using read replicas also helps implement microservices architectures.</w:t>
      </w:r>
      <w:r>
        <w:t xml:space="preserve"> </w:t>
      </w:r>
      <w:r>
        <w:t xml:space="preserve">The image below demonstrates how APIs that solely access data can</w:t>
      </w:r>
      <w:r>
        <w:t xml:space="preserve"> </w:t>
      </w:r>
      <w:r>
        <w:t xml:space="preserve">connect to read replicas, while APIs that modify data reference the main</w:t>
      </w:r>
      <w:r>
        <w:t xml:space="preserve"> </w:t>
      </w:r>
      <w:r>
        <w:t xml:space="preserve">instance.</w:t>
      </w:r>
    </w:p>
    <w:p>
      <w:pPr>
        <w:pStyle w:val="CaptionedFigure"/>
      </w:pPr>
      <w:r>
        <w:drawing>
          <wp:inline>
            <wp:extent cx="5271247" cy="2750884"/>
            <wp:effectExtent b="0" l="0" r="0" t="0"/>
            <wp:docPr descr="This image demonstrates a possible microservices architecture with MySQL read replicas." title="Possible microservices architecture" id="1" name="Picture"/>
            <a:graphic>
              <a:graphicData uri="http://schemas.openxmlformats.org/drawingml/2006/picture">
                <pic:pic>
                  <pic:nvPicPr>
                    <pic:cNvPr descr="./media/microservices-with-repl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possible microservices architecture with</w:t>
      </w:r>
      <w:r>
        <w:t xml:space="preserve"> </w:t>
      </w:r>
      <w:r>
        <w:t xml:space="preserve">MySQL read</w:t>
      </w:r>
      <w:r>
        <w:t xml:space="preserve"> </w:t>
      </w:r>
      <w:r>
        <w:t xml:space="preserve">replicas.</w:t>
      </w:r>
    </w:p>
    <w:bookmarkEnd w:id="317"/>
    <w:bookmarkStart w:id="325" w:name="configuring-read-replicas"/>
    <w:p>
      <w:pPr>
        <w:pStyle w:val="Heading2"/>
      </w:pPr>
      <w:r>
        <w:t xml:space="preserve">Configuring Read Replicas</w:t>
      </w:r>
    </w:p>
    <w:bookmarkStart w:id="320" w:name="flexible-server-2"/>
    <w:p>
      <w:pPr>
        <w:pStyle w:val="Heading3"/>
      </w:pPr>
      <w:r>
        <w:t xml:space="preserve">Flexible Server</w:t>
      </w:r>
    </w:p>
    <w:p>
      <w:pPr>
        <w:numPr>
          <w:ilvl w:val="0"/>
          <w:numId w:val="1051"/>
        </w:numPr>
        <w:pStyle w:val="Compact"/>
      </w:pPr>
      <w:hyperlink r:id="rId31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1"/>
        </w:numPr>
        <w:pStyle w:val="Compact"/>
      </w:pPr>
      <w:hyperlink r:id="rId319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20"/>
    <w:bookmarkStart w:id="324" w:name="single-server-2"/>
    <w:p>
      <w:pPr>
        <w:pStyle w:val="Heading3"/>
      </w:pPr>
      <w:r>
        <w:t xml:space="preserve">Single Server</w:t>
      </w:r>
    </w:p>
    <w:p>
      <w:pPr>
        <w:numPr>
          <w:ilvl w:val="0"/>
          <w:numId w:val="1052"/>
        </w:numPr>
        <w:pStyle w:val="Compact"/>
      </w:pPr>
      <w:hyperlink r:id="rId32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2"/>
        </w:numPr>
        <w:pStyle w:val="Compact"/>
      </w:pPr>
      <w:hyperlink r:id="rId322">
        <w:r>
          <w:rPr>
            <w:rStyle w:val="Hyperlink"/>
          </w:rPr>
          <w:t xml:space="preserve">Azure CLI &amp; REST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API</w:t>
        </w:r>
      </w:hyperlink>
    </w:p>
    <w:p>
      <w:pPr>
        <w:numPr>
          <w:ilvl w:val="0"/>
          <w:numId w:val="1052"/>
        </w:numPr>
        <w:pStyle w:val="Compact"/>
      </w:pPr>
      <w:hyperlink r:id="rId32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324"/>
    <w:bookmarkEnd w:id="325"/>
    <w:bookmarkEnd w:id="326"/>
    <w:bookmarkStart w:id="335" w:name="service-maintenance"/>
    <w:p>
      <w:pPr>
        <w:pStyle w:val="Heading1"/>
      </w:pPr>
      <w:r>
        <w:t xml:space="preserve">Service Maintenance</w:t>
      </w:r>
    </w:p>
    <w:p>
      <w:pPr>
        <w:pStyle w:val="FirstParagraph"/>
      </w:pPr>
      <w:r>
        <w:t xml:space="preserve">Like any Azure service, Flexible Server receives patches and</w:t>
      </w:r>
      <w:r>
        <w:t xml:space="preserve"> </w:t>
      </w:r>
      <w:r>
        <w:t xml:space="preserve">functionality upgrades from Microsoft. To ensure that planned</w:t>
      </w:r>
      <w:r>
        <w:t xml:space="preserve"> </w:t>
      </w:r>
      <w:r>
        <w:t xml:space="preserve">maintenance does not blindside administrators, Azure provides them</w:t>
      </w:r>
      <w:r>
        <w:t xml:space="preserve"> </w:t>
      </w:r>
      <w:r>
        <w:t xml:space="preserve">control over when patching occurs.</w:t>
      </w:r>
    </w:p>
    <w:p>
      <w:pPr>
        <w:pStyle w:val="BodyText"/>
      </w:pPr>
      <w:r>
        <w:t xml:space="preserve">With Flexible Server, administrators can specify a custom</w:t>
      </w:r>
      <w:r>
        <w:t xml:space="preserve"> </w:t>
      </w:r>
      <w:r>
        <w:rPr>
          <w:bCs/>
          <w:b/>
        </w:rPr>
        <w:t xml:space="preserve">Day of</w:t>
      </w:r>
      <w:r>
        <w:rPr>
          <w:bCs/>
          <w:b/>
        </w:rPr>
        <w:t xml:space="preserve"> </w:t>
      </w:r>
      <w:r>
        <w:rPr>
          <w:bCs/>
          <w:b/>
        </w:rPr>
        <w:t xml:space="preserve">week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Start time</w:t>
      </w:r>
      <w:r>
        <w:t xml:space="preserve"> </w:t>
      </w:r>
      <w:r>
        <w:t xml:space="preserve">for maintenance, or they can let the platform</w:t>
      </w:r>
      <w:r>
        <w:t xml:space="preserve"> </w:t>
      </w:r>
      <w:r>
        <w:t xml:space="preserve">choose a day of week and time. If the maintenance schedule is chosen by</w:t>
      </w:r>
      <w:r>
        <w:t xml:space="preserve"> </w:t>
      </w:r>
      <w:r>
        <w:t xml:space="preserve">the platform, maintenance will always occur between 11 PM and 7 AM in</w:t>
      </w:r>
      <w:r>
        <w:t xml:space="preserve"> </w:t>
      </w:r>
      <w:r>
        <w:t xml:space="preserve">the region time zone.</w:t>
      </w:r>
    </w:p>
    <w:p>
      <w:pPr>
        <w:pStyle w:val="BlockText"/>
      </w:pPr>
      <w:r>
        <w:t xml:space="preserve">See</w:t>
      </w:r>
      <w:r>
        <w:t xml:space="preserve"> </w:t>
      </w:r>
      <w:hyperlink r:id="rId327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list from Microsoft to determine the physical location of Azure</w:t>
      </w:r>
      <w:r>
        <w:t xml:space="preserve"> </w:t>
      </w:r>
      <w:r>
        <w:t xml:space="preserve">regions and thus the regional time zone.</w:t>
      </w:r>
    </w:p>
    <w:p>
      <w:pPr>
        <w:pStyle w:val="FirstParagraph"/>
      </w:pPr>
      <w:r>
        <w:t xml:space="preserve">Azure always rolls out updates to servers with platform-managed</w:t>
      </w:r>
      <w:r>
        <w:t xml:space="preserve"> </w:t>
      </w:r>
      <w:r>
        <w:t xml:space="preserve">schedules before instances with custom schedules. Platform-managed</w:t>
      </w:r>
      <w:r>
        <w:t xml:space="preserve"> </w:t>
      </w:r>
      <w:r>
        <w:t xml:space="preserve">schedules allow developers to evaluate Flexible Server feature</w:t>
      </w:r>
      <w:r>
        <w:t xml:space="preserve"> </w:t>
      </w:r>
      <w:r>
        <w:t xml:space="preserve">improvements in non-production environments. Moreover, maintenance</w:t>
      </w:r>
      <w:r>
        <w:t xml:space="preserve"> </w:t>
      </w:r>
      <w:r>
        <w:t xml:space="preserve">events are relatively infrequent; there are typically 30 days of gap</w:t>
      </w:r>
      <w:r>
        <w:t xml:space="preserve"> </w:t>
      </w:r>
      <w:r>
        <w:t xml:space="preserve">unless a critical security fix must be applied.</w:t>
      </w:r>
    </w:p>
    <w:p>
      <w:pPr>
        <w:pStyle w:val="BlockText"/>
      </w:pPr>
      <w:r>
        <w:t xml:space="preserve">As a general rule, only set a maintenance schedule for production</w:t>
      </w:r>
      <w:r>
        <w:t xml:space="preserve"> </w:t>
      </w:r>
      <w:r>
        <w:t xml:space="preserve">instances.</w:t>
      </w:r>
    </w:p>
    <w:bookmarkStart w:id="328" w:name="notifications"/>
    <w:p>
      <w:pPr>
        <w:pStyle w:val="Heading2"/>
      </w:pPr>
      <w:r>
        <w:t xml:space="preserve">Notifications</w:t>
      </w:r>
    </w:p>
    <w:p>
      <w:pPr>
        <w:pStyle w:val="FirstParagraph"/>
      </w:pPr>
      <w:r>
        <w:t xml:space="preserve">In most cases, irrespective of whether you configure a platform-managed</w:t>
      </w:r>
      <w:r>
        <w:t xml:space="preserve"> </w:t>
      </w:r>
      <w:r>
        <w:t xml:space="preserve">or custom maintenance schedule, Azure will notify you five days before a</w:t>
      </w:r>
      <w:r>
        <w:t xml:space="preserve"> </w:t>
      </w:r>
      <w:r>
        <w:t xml:space="preserve">maintenance event. The exception is critical security fixes.</w:t>
      </w:r>
    </w:p>
    <w:p>
      <w:pPr>
        <w:pStyle w:val="BodyText"/>
      </w:pPr>
      <w:r>
        <w:t xml:space="preserve">Use Azure Service Health to view upcoming infrastructure updates and set</w:t>
      </w:r>
      <w:r>
        <w:t xml:space="preserve"> </w:t>
      </w:r>
      <w:r>
        <w:t xml:space="preserve">notifications. Refer to the links at the end of the document.</w:t>
      </w:r>
    </w:p>
    <w:bookmarkEnd w:id="328"/>
    <w:bookmarkStart w:id="330" w:name="differences-for-single-server"/>
    <w:p>
      <w:pPr>
        <w:pStyle w:val="Heading2"/>
      </w:pPr>
      <w:r>
        <w:t xml:space="preserve">Differences for Single Server</w:t>
      </w:r>
    </w:p>
    <w:p>
      <w:pPr>
        <w:pStyle w:val="FirstParagraph"/>
      </w:pPr>
      <w:r>
        <w:t xml:space="preserve">Single Server uses a gateway to access database instances, unlike</w:t>
      </w:r>
      <w:r>
        <w:t xml:space="preserve"> </w:t>
      </w:r>
      <w:r>
        <w:t xml:space="preserve">Flexible Server. These gateways have public IP addresses that are</w:t>
      </w:r>
      <w:r>
        <w:t xml:space="preserve"> </w:t>
      </w:r>
      <w:r>
        <w:t xml:space="preserve">retired and replaced, which may impede access from on-premises. Azure</w:t>
      </w:r>
      <w:r>
        <w:t xml:space="preserve"> </w:t>
      </w:r>
      <w:r>
        <w:t xml:space="preserve">notifies customers about gateway retirements three months before. Learn</w:t>
      </w:r>
      <w:r>
        <w:t xml:space="preserve"> </w:t>
      </w:r>
      <w:r>
        <w:t xml:space="preserve">more</w:t>
      </w:r>
      <w:r>
        <w:t xml:space="preserve"> </w:t>
      </w:r>
      <w:hyperlink r:id="rId329">
        <w:r>
          <w:rPr>
            <w:rStyle w:val="Hyperlink"/>
          </w:rPr>
          <w:t xml:space="preserve">here.</w:t>
        </w:r>
      </w:hyperlink>
    </w:p>
    <w:p>
      <w:pPr>
        <w:pStyle w:val="BodyText"/>
      </w:pPr>
      <w:r>
        <w:t xml:space="preserve">Single Server does not support custom schedules for maintenance. Azure</w:t>
      </w:r>
      <w:r>
        <w:t xml:space="preserve"> </w:t>
      </w:r>
      <w:r>
        <w:t xml:space="preserve">notifies administrators 72 hours before the maintenance event.</w:t>
      </w:r>
    </w:p>
    <w:bookmarkEnd w:id="330"/>
    <w:bookmarkStart w:id="334" w:name="Xa947af149c696eeb93b93f68e06ae66cc84d375"/>
    <w:p>
      <w:pPr>
        <w:pStyle w:val="Heading2"/>
      </w:pPr>
      <w:r>
        <w:t xml:space="preserve">Configure Maintenance Scheduling &amp; Alerting</w:t>
      </w:r>
    </w:p>
    <w:p>
      <w:pPr>
        <w:numPr>
          <w:ilvl w:val="0"/>
          <w:numId w:val="1053"/>
        </w:numPr>
        <w:pStyle w:val="Compact"/>
      </w:pPr>
      <w:hyperlink r:id="rId331">
        <w:r>
          <w:rPr>
            <w:rStyle w:val="Hyperlink"/>
          </w:rPr>
          <w:t xml:space="preserve">Manage scheduled maintenance settings using the Azure portal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Server)</w:t>
        </w:r>
      </w:hyperlink>
    </w:p>
    <w:p>
      <w:pPr>
        <w:numPr>
          <w:ilvl w:val="0"/>
          <w:numId w:val="1053"/>
        </w:numPr>
        <w:pStyle w:val="Compact"/>
      </w:pPr>
      <w:hyperlink r:id="rId332">
        <w:r>
          <w:rPr>
            <w:rStyle w:val="Hyperlink"/>
          </w:rPr>
          <w:t xml:space="preserve">View service health notifications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53"/>
        </w:numPr>
        <w:pStyle w:val="Compact"/>
      </w:pPr>
      <w:hyperlink r:id="rId333">
        <w:r>
          <w:rPr>
            <w:rStyle w:val="Hyperlink"/>
          </w:rPr>
          <w:t xml:space="preserve">Configure resource health alerts using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bookmarkEnd w:id="334"/>
    <w:bookmarkEnd w:id="335"/>
    <w:bookmarkStart w:id="356" w:name="server-monitoring-and-tuning"/>
    <w:p>
      <w:pPr>
        <w:pStyle w:val="Heading1"/>
      </w:pPr>
      <w:r>
        <w:t xml:space="preserve">Server Monitoring and Tuning</w:t>
      </w:r>
    </w:p>
    <w:p>
      <w:pPr>
        <w:pStyle w:val="FirstParagraph"/>
      </w:pPr>
      <w:r>
        <w:t xml:space="preserve">Administrators and developers employ Azure Monitor to consolidate</w:t>
      </w:r>
      <w:r>
        <w:t xml:space="preserve"> </w:t>
      </w:r>
      <w:r>
        <w:t xml:space="preserve">metrics about the performance and reliability of their Flexible Server</w:t>
      </w:r>
      <w:r>
        <w:t xml:space="preserve"> </w:t>
      </w:r>
      <w:r>
        <w:t xml:space="preserve">instances. The table below, pulled from the</w:t>
      </w:r>
      <w:r>
        <w:t xml:space="preserve"> </w:t>
      </w:r>
      <w:hyperlink r:id="rId336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,</w:t>
      </w:r>
      <w:r>
        <w:t xml:space="preserve"> </w:t>
      </w:r>
      <w:r>
        <w:t xml:space="preserve">indicates the metrics exposed by Flexible Server instances:</w:t>
      </w:r>
    </w:p>
    <w:tbl>
      <w:tblPr>
        <w:tblStyle w:val="Table"/>
        <w:tblW w:type="pct" w:w="4877"/>
        <w:tblLook w:firstRow="1" w:lastRow="0" w:firstColumn="0" w:lastColumn="0" w:noHBand="0" w:noVBand="0" w:val="0020"/>
      </w:tblPr>
      <w:tblGrid>
        <w:gridCol w:w="1760"/>
        <w:gridCol w:w="2444"/>
        <w:gridCol w:w="1760"/>
        <w:gridCol w:w="17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Metric display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CPU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cpu_percent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CPU utilization</w:t>
            </w:r>
            <w:r>
              <w:t xml:space="preserve"> </w:t>
            </w:r>
            <w:r>
              <w:t xml:space="preserve">on the server,</w:t>
            </w:r>
            <w:r>
              <w:t xml:space="preserve"> </w:t>
            </w:r>
            <w:r>
              <w:t xml:space="preserve">including CPU</w:t>
            </w:r>
            <w:r>
              <w:t xml:space="preserve"> </w:t>
            </w:r>
            <w:r>
              <w:t xml:space="preserve">utilization from</w:t>
            </w:r>
            <w:r>
              <w:t xml:space="preserve"> </w:t>
            </w:r>
            <w:r>
              <w:t xml:space="preserve">both customer</w:t>
            </w:r>
            <w:r>
              <w:t xml:space="preserve"> </w:t>
            </w:r>
            <w:r>
              <w:t xml:space="preserve">workload and</w:t>
            </w:r>
            <w:r>
              <w:t xml:space="preserve"> </w:t>
            </w:r>
            <w:r>
              <w:t xml:space="preserve">Azure MySQL</w:t>
            </w:r>
            <w:r>
              <w:t xml:space="preserve"> </w:t>
            </w:r>
            <w:r>
              <w:t xml:space="preserve">processes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Network 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network_bytes_ingress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Incoming network</w:t>
            </w:r>
            <w:r>
              <w:t xml:space="preserve"> </w:t>
            </w:r>
            <w:r>
              <w:t xml:space="preserve">traffic on the</w:t>
            </w:r>
            <w:r>
              <w:t xml:space="preserve"> </w:t>
            </w:r>
            <w:r>
              <w:t xml:space="preserve">server, including</w:t>
            </w:r>
            <w:r>
              <w:t xml:space="preserve"> </w:t>
            </w:r>
            <w:r>
              <w:t xml:space="preserve">traffic from both</w:t>
            </w:r>
            <w:r>
              <w:t xml:space="preserve"> </w:t>
            </w:r>
            <w:r>
              <w:t xml:space="preserve">customer database</w:t>
            </w:r>
            <w:r>
              <w:t xml:space="preserve"> </w:t>
            </w:r>
            <w:r>
              <w:t xml:space="preserve">and Azure MySQL</w:t>
            </w:r>
            <w:r>
              <w:t xml:space="preserve"> </w:t>
            </w:r>
            <w:r>
              <w:t xml:space="preserve">features like</w:t>
            </w:r>
            <w:r>
              <w:t xml:space="preserve"> </w:t>
            </w:r>
            <w:r>
              <w:t xml:space="preserve">replication,</w:t>
            </w:r>
            <w:r>
              <w:t xml:space="preserve"> </w:t>
            </w:r>
            <w:r>
              <w:t xml:space="preserve">monitoring, logs</w:t>
            </w:r>
            <w:r>
              <w:t xml:space="preserve"> </w:t>
            </w:r>
            <w:r>
              <w:t xml:space="preserve">etc.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Network 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network_bytes_egress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Outgoing network</w:t>
            </w:r>
            <w:r>
              <w:t xml:space="preserve"> </w:t>
            </w:r>
            <w:r>
              <w:t xml:space="preserve">traffic on the</w:t>
            </w:r>
            <w:r>
              <w:t xml:space="preserve"> </w:t>
            </w:r>
            <w:r>
              <w:t xml:space="preserve">server, including</w:t>
            </w:r>
            <w:r>
              <w:t xml:space="preserve"> </w:t>
            </w:r>
            <w:r>
              <w:t xml:space="preserve">traffic from both</w:t>
            </w:r>
            <w:r>
              <w:t xml:space="preserve"> </w:t>
            </w:r>
            <w:r>
              <w:t xml:space="preserve">customer database</w:t>
            </w:r>
            <w:r>
              <w:t xml:space="preserve"> </w:t>
            </w:r>
            <w:r>
              <w:t xml:space="preserve">and Azure MySQL</w:t>
            </w:r>
            <w:r>
              <w:t xml:space="preserve"> </w:t>
            </w:r>
            <w:r>
              <w:t xml:space="preserve">features like</w:t>
            </w:r>
            <w:r>
              <w:t xml:space="preserve"> </w:t>
            </w:r>
            <w:r>
              <w:t xml:space="preserve">replication,</w:t>
            </w:r>
            <w:r>
              <w:t xml:space="preserve"> </w:t>
            </w:r>
            <w:r>
              <w:t xml:space="preserve">monitoring, logs</w:t>
            </w:r>
            <w:r>
              <w:t xml:space="preserve"> </w:t>
            </w:r>
            <w:r>
              <w:t xml:space="preserve">etc.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Replication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replication_lag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time since</w:t>
            </w:r>
            <w:r>
              <w:t xml:space="preserve"> </w:t>
            </w:r>
            <w:r>
              <w:t xml:space="preserve">the last replayed</w:t>
            </w:r>
            <w:r>
              <w:t xml:space="preserve"> </w:t>
            </w:r>
            <w:r>
              <w:t xml:space="preserve">transaction. This</w:t>
            </w:r>
            <w:r>
              <w:t xml:space="preserve"> </w:t>
            </w:r>
            <w:r>
              <w:t xml:space="preserve">metric is</w:t>
            </w:r>
            <w:r>
              <w:t xml:space="preserve"> </w:t>
            </w:r>
            <w:r>
              <w:t xml:space="preserve">available for</w:t>
            </w:r>
            <w:r>
              <w:t xml:space="preserve"> </w:t>
            </w:r>
            <w:r>
              <w:t xml:space="preserve">replica servers</w:t>
            </w:r>
            <w:r>
              <w:t xml:space="preserve"> </w:t>
            </w:r>
            <w:r>
              <w:t xml:space="preserve">only.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</w:t>
            </w:r>
            <w:r>
              <w:t xml:space="preserve"> </w:t>
            </w:r>
            <w:r>
              <w:t xml:space="preserve">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active_connection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active</w:t>
            </w:r>
            <w:r>
              <w:t xml:space="preserve"> </w:t>
            </w:r>
            <w:r>
              <w:t xml:space="preserve">connections to</w:t>
            </w:r>
            <w:r>
              <w:t xml:space="preserve"> </w:t>
            </w:r>
            <w:r>
              <w:t xml:space="preserve">the server.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Backup Storage</w:t>
            </w:r>
            <w:r>
              <w:t xml:space="preserve"> </w:t>
            </w:r>
            <w:r>
              <w:t xml:space="preserve">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backup_storage_used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amount of</w:t>
            </w:r>
            <w:r>
              <w:t xml:space="preserve"> </w:t>
            </w:r>
            <w:r>
              <w:t xml:space="preserve">backup storage</w:t>
            </w:r>
            <w:r>
              <w:t xml:space="preserve"> </w:t>
            </w:r>
            <w:r>
              <w:t xml:space="preserve">used.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IO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io_consumption_percent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IO in use.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Memory</w:t>
            </w:r>
            <w:r>
              <w:t xml:space="preserve"> </w:t>
            </w: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memory_percent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memory in use on</w:t>
            </w:r>
            <w:r>
              <w:t xml:space="preserve"> </w:t>
            </w:r>
            <w:r>
              <w:t xml:space="preserve">the server,</w:t>
            </w:r>
            <w:r>
              <w:t xml:space="preserve"> </w:t>
            </w:r>
            <w:r>
              <w:t xml:space="preserve">including memory</w:t>
            </w:r>
            <w:r>
              <w:t xml:space="preserve"> </w:t>
            </w:r>
            <w:r>
              <w:t xml:space="preserve">utilization from</w:t>
            </w:r>
            <w:r>
              <w:t xml:space="preserve"> </w:t>
            </w:r>
            <w:r>
              <w:t xml:space="preserve">both customer</w:t>
            </w:r>
            <w:r>
              <w:t xml:space="preserve"> </w:t>
            </w:r>
            <w:r>
              <w:t xml:space="preserve">workload and</w:t>
            </w:r>
            <w:r>
              <w:t xml:space="preserve"> </w:t>
            </w:r>
            <w:r>
              <w:t xml:space="preserve">Azure MySQL</w:t>
            </w:r>
            <w:r>
              <w:t xml:space="preserve"> </w:t>
            </w:r>
            <w:r>
              <w:t xml:space="preserve">processes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Limit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storage_limit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maximum</w:t>
            </w:r>
            <w:r>
              <w:t xml:space="preserve"> </w:t>
            </w:r>
            <w:r>
              <w:t xml:space="preserve">storage for this</w:t>
            </w:r>
            <w:r>
              <w:t xml:space="preserve"> </w:t>
            </w:r>
            <w:r>
              <w:t xml:space="preserve">server.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storage used out</w:t>
            </w:r>
            <w:r>
              <w:t xml:space="preserve"> </w:t>
            </w:r>
            <w:r>
              <w:t xml:space="preserve">of the server’s</w:t>
            </w:r>
            <w:r>
              <w:t xml:space="preserve"> </w:t>
            </w:r>
            <w:r>
              <w:t xml:space="preserve">maximum.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amount of</w:t>
            </w:r>
            <w:r>
              <w:t xml:space="preserve"> </w:t>
            </w:r>
            <w:r>
              <w:t xml:space="preserve">storage in use.</w:t>
            </w:r>
            <w:r>
              <w:t xml:space="preserve"> </w:t>
            </w:r>
            <w:r>
              <w:t xml:space="preserve">The storage used</w:t>
            </w:r>
            <w:r>
              <w:t xml:space="preserve"> </w:t>
            </w:r>
            <w:r>
              <w:t xml:space="preserve">by the service</w:t>
            </w:r>
            <w:r>
              <w:t xml:space="preserve"> </w:t>
            </w:r>
            <w:r>
              <w:t xml:space="preserve">may include the</w:t>
            </w:r>
            <w:r>
              <w:t xml:space="preserve"> </w:t>
            </w:r>
            <w:r>
              <w:t xml:space="preserve">database files,</w:t>
            </w:r>
            <w:r>
              <w:t xml:space="preserve"> </w:t>
            </w:r>
            <w:r>
              <w:t xml:space="preserve">transaction logs,</w:t>
            </w:r>
            <w:r>
              <w:t xml:space="preserve"> </w:t>
            </w:r>
            <w:r>
              <w:t xml:space="preserve">and the server</w:t>
            </w:r>
            <w:r>
              <w:t xml:space="preserve"> </w:t>
            </w:r>
            <w:r>
              <w:t xml:space="preserve">logs.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 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total_connections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total connections</w:t>
            </w:r>
            <w:r>
              <w:t xml:space="preserve"> </w:t>
            </w:r>
            <w:r>
              <w:t xml:space="preserve">to the 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Aborted</w:t>
            </w:r>
            <w:r>
              <w:t xml:space="preserve"> </w:t>
            </w:r>
            <w:r>
              <w:t xml:space="preserve">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aborted_connections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failed attempts</w:t>
            </w:r>
            <w:r>
              <w:t xml:space="preserve"> </w:t>
            </w:r>
            <w:r>
              <w:t xml:space="preserve">to connect to the</w:t>
            </w:r>
            <w:r>
              <w:t xml:space="preserve"> </w:t>
            </w:r>
            <w:r>
              <w:t xml:space="preserve">MySQL, for</w:t>
            </w:r>
            <w:r>
              <w:t xml:space="preserve"> </w:t>
            </w:r>
            <w:r>
              <w:t xml:space="preserve">example, failed</w:t>
            </w:r>
            <w:r>
              <w:t xml:space="preserve"> </w:t>
            </w:r>
            <w:r>
              <w:t xml:space="preserve">connection due to</w:t>
            </w:r>
            <w:r>
              <w:t xml:space="preserve"> </w:t>
            </w:r>
            <w:r>
              <w:t xml:space="preserve">bad credentials.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queries per</w:t>
            </w:r>
            <w:r>
              <w:t xml:space="preserve"> </w:t>
            </w:r>
            <w:r>
              <w:t xml:space="preserve">second</w:t>
            </w:r>
          </w:p>
        </w:tc>
      </w:tr>
    </w:tbl>
    <w:p>
      <w:pPr>
        <w:pStyle w:val="BlockText"/>
      </w:pPr>
      <w:r>
        <w:t xml:space="preserve">For a similar list for Single Server, consult</w:t>
      </w:r>
      <w:r>
        <w:t xml:space="preserve"> </w:t>
      </w:r>
      <w:hyperlink r:id="rId337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document.</w:t>
        </w:r>
      </w:hyperlink>
    </w:p>
    <w:bookmarkStart w:id="340" w:name="best-practices-with-metrics"/>
    <w:p>
      <w:pPr>
        <w:pStyle w:val="Heading2"/>
      </w:pPr>
      <w:r>
        <w:t xml:space="preserve">Best Practices with Metrics</w:t>
      </w:r>
    </w:p>
    <w:p>
      <w:pPr>
        <w:pStyle w:val="FirstParagraph"/>
      </w:pPr>
      <w:r>
        <w:t xml:space="preserve">Here are some scenarios of how aggregating metrics over time generates</w:t>
      </w:r>
      <w:r>
        <w:t xml:space="preserve"> </w:t>
      </w:r>
      <w:r>
        <w:t xml:space="preserve">insights. Read the</w:t>
      </w:r>
      <w:r>
        <w:t xml:space="preserve"> </w:t>
      </w:r>
      <w:hyperlink r:id="rId338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blog</w:t>
        </w:r>
      </w:hyperlink>
      <w:r>
        <w:t xml:space="preserve"> </w:t>
      </w:r>
      <w:r>
        <w:t xml:space="preserve">for more examples.</w:t>
      </w:r>
    </w:p>
    <w:p>
      <w:pPr>
        <w:numPr>
          <w:ilvl w:val="0"/>
          <w:numId w:val="1054"/>
        </w:numPr>
        <w:pStyle w:val="Compact"/>
      </w:pPr>
      <w:r>
        <w:t xml:space="preserve">If there were</w:t>
      </w:r>
      <w:r>
        <w:t xml:space="preserve"> </w:t>
      </w:r>
      <w:r>
        <w:rPr>
          <w:bCs/>
          <w:b/>
        </w:rPr>
        <w:t xml:space="preserve">10</w:t>
      </w:r>
      <w:r>
        <w:t xml:space="preserve"> </w:t>
      </w:r>
      <w:r>
        <w:t xml:space="preserve">or more failed connections (total of</w:t>
      </w:r>
      <w:r>
        <w:t xml:space="preserve"> </w:t>
      </w:r>
      <w:r>
        <w:rPr>
          <w:rStyle w:val="VerbatimChar"/>
        </w:rPr>
        <w:t xml:space="preserve">aborted_connections</w:t>
      </w:r>
      <w:r>
        <w:t xml:space="preserve"> </w:t>
      </w:r>
      <w:r>
        <w:t xml:space="preserve">in Flexible Server) in the last</w:t>
      </w:r>
      <w:r>
        <w:t xml:space="preserve"> </w:t>
      </w:r>
      <w:r>
        <w:rPr>
          <w:bCs/>
          <w:b/>
        </w:rPr>
        <w:t xml:space="preserve">30</w:t>
      </w:r>
      <w:r>
        <w:t xml:space="preserve"> </w:t>
      </w:r>
      <w:r>
        <w:t xml:space="preserve">minutes, then send an email alert</w:t>
      </w:r>
    </w:p>
    <w:p>
      <w:pPr>
        <w:numPr>
          <w:ilvl w:val="1"/>
          <w:numId w:val="1055"/>
        </w:numPr>
        <w:pStyle w:val="Compact"/>
      </w:pPr>
      <w:r>
        <w:t xml:space="preserve">This may indicate incorrect credentials or an SSL issue in the</w:t>
      </w:r>
      <w:r>
        <w:t xml:space="preserve"> </w:t>
      </w:r>
      <w:r>
        <w:t xml:space="preserve">application</w:t>
      </w:r>
    </w:p>
    <w:p>
      <w:pPr>
        <w:numPr>
          <w:ilvl w:val="0"/>
          <w:numId w:val="1054"/>
        </w:numPr>
        <w:pStyle w:val="Compact"/>
      </w:pPr>
      <w:r>
        <w:t xml:space="preserve">If IOPS was</w:t>
      </w:r>
      <w:r>
        <w:t xml:space="preserve"> </w:t>
      </w:r>
      <w:r>
        <w:rPr>
          <w:bCs/>
          <w:b/>
        </w:rPr>
        <w:t xml:space="preserve">90%</w:t>
      </w:r>
      <w:r>
        <w:t xml:space="preserve"> </w:t>
      </w:r>
      <w:r>
        <w:t xml:space="preserve">or more of capacity (average of</w:t>
      </w:r>
      <w:r>
        <w:t xml:space="preserve"> </w:t>
      </w:r>
      <w:r>
        <w:rPr>
          <w:rStyle w:val="VerbatimChar"/>
        </w:rPr>
        <w:t xml:space="preserve">io_consumption_percent</w:t>
      </w:r>
      <w:r>
        <w:t xml:space="preserve"> </w:t>
      </w:r>
      <w:r>
        <w:t xml:space="preserve">in Flexible Server) for at least</w:t>
      </w:r>
      <w:r>
        <w:t xml:space="preserve"> </w:t>
      </w:r>
      <w:r>
        <w:rPr>
          <w:bCs/>
          <w:b/>
        </w:rPr>
        <w:t xml:space="preserve">1</w:t>
      </w:r>
      <w:r>
        <w:t xml:space="preserve"> </w:t>
      </w:r>
      <w:r>
        <w:t xml:space="preserve">hour, then call a webhook</w:t>
      </w:r>
    </w:p>
    <w:p>
      <w:pPr>
        <w:numPr>
          <w:ilvl w:val="1"/>
          <w:numId w:val="1056"/>
        </w:numPr>
        <w:pStyle w:val="Compact"/>
      </w:pPr>
      <w:r>
        <w:t xml:space="preserve">Excessive IO usage affects the performance of transactional</w:t>
      </w:r>
      <w:r>
        <w:t xml:space="preserve"> </w:t>
      </w:r>
      <w:r>
        <w:t xml:space="preserve">workloads, so</w:t>
      </w:r>
      <w:r>
        <w:t xml:space="preserve"> </w:t>
      </w:r>
      <w:hyperlink r:id="rId339">
        <w:r>
          <w:rPr>
            <w:rStyle w:val="Hyperlink"/>
          </w:rPr>
          <w:t xml:space="preserve">scale storage to increase IOPS capacity 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provision 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IOPS</w:t>
        </w:r>
      </w:hyperlink>
    </w:p>
    <w:p>
      <w:pPr>
        <w:numPr>
          <w:ilvl w:val="1"/>
          <w:numId w:val="1056"/>
        </w:numPr>
        <w:pStyle w:val="Compact"/>
      </w:pPr>
      <w:r>
        <w:t xml:space="preserve">See the linked CLI examples for automatic scaling based on</w:t>
      </w:r>
      <w:r>
        <w:t xml:space="preserve"> </w:t>
      </w:r>
      <w:r>
        <w:t xml:space="preserve">metrics</w:t>
      </w:r>
    </w:p>
    <w:bookmarkEnd w:id="340"/>
    <w:bookmarkStart w:id="342" w:name="alerting-concepts"/>
    <w:p>
      <w:pPr>
        <w:pStyle w:val="Heading2"/>
      </w:pPr>
      <w:r>
        <w:t xml:space="preserve">Alerting Concepts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Alert rules</w:t>
      </w:r>
      <w:r>
        <w:t xml:space="preserve"> </w:t>
      </w:r>
      <w:r>
        <w:t xml:space="preserve">specify the metric to monitor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aborted_connections</w:t>
      </w:r>
      <w:r>
        <w:t xml:space="preserve">), an aggregation for that metric</w:t>
      </w:r>
      <w:r>
        <w:t xml:space="preserve"> </w:t>
      </w:r>
      <w:r>
        <w:t xml:space="preserve">(e.g. the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), a threshold for the aggregated value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10 connections</w:t>
      </w:r>
      <w:r>
        <w:t xml:space="preserve">), a time window for the aggregation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30 minutes</w:t>
      </w:r>
      <w:r>
        <w:t xml:space="preserve">), and a polling frequency (e.g. check if the</w:t>
      </w:r>
      <w:r>
        <w:t xml:space="preserve"> </w:t>
      </w:r>
      <w:r>
        <w:t xml:space="preserve">previous conditions are met every</w:t>
      </w:r>
      <w:r>
        <w:t xml:space="preserve"> </w:t>
      </w:r>
      <w:r>
        <w:rPr>
          <w:rStyle w:val="VerbatimChar"/>
        </w:rPr>
        <w:t xml:space="preserve">5 minutes</w:t>
      </w:r>
      <w:r>
        <w:t xml:space="preserve">)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Action groups</w:t>
      </w:r>
      <w:r>
        <w:t xml:space="preserve"> </w:t>
      </w:r>
      <w:r>
        <w:t xml:space="preserve">define notification actions, such as emailing or</w:t>
      </w:r>
      <w:r>
        <w:t xml:space="preserve"> </w:t>
      </w:r>
      <w:r>
        <w:t xml:space="preserve">texting an administrator, and other actions to take, like calling a</w:t>
      </w:r>
      <w:r>
        <w:t xml:space="preserve"> </w:t>
      </w:r>
      <w:r>
        <w:t xml:space="preserve">webhook or</w:t>
      </w:r>
      <w:r>
        <w:t xml:space="preserve"> </w:t>
      </w:r>
      <w:hyperlink r:id="rId341">
        <w:r>
          <w:rPr>
            <w:rStyle w:val="Hyperlink"/>
          </w:rPr>
          <w:t xml:space="preserve">Azure Automation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Runbooks</w:t>
        </w:r>
      </w:hyperlink>
    </w:p>
    <w:p>
      <w:pPr>
        <w:numPr>
          <w:ilvl w:val="0"/>
          <w:numId w:val="1057"/>
        </w:numPr>
      </w:pPr>
      <w:r>
        <w:rPr>
          <w:bCs/>
          <w:b/>
        </w:rPr>
        <w:t xml:space="preserve">Alert processing rules</w:t>
      </w:r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preview</w:t>
      </w:r>
      <w:r>
        <w:t xml:space="preserve"> </w:t>
      </w:r>
      <w:r>
        <w:t xml:space="preserve">feature that filters</w:t>
      </w:r>
      <w:r>
        <w:t xml:space="preserve"> </w:t>
      </w:r>
      <w:r>
        <w:t xml:space="preserve">alerts as they are generated to modify the actions taken in response</w:t>
      </w:r>
      <w:r>
        <w:t xml:space="preserve"> </w:t>
      </w:r>
      <w:r>
        <w:t xml:space="preserve">to that alert (i.e. by disabling action groups)</w:t>
      </w:r>
    </w:p>
    <w:bookmarkEnd w:id="342"/>
    <w:bookmarkStart w:id="352" w:name="resources-3"/>
    <w:p>
      <w:pPr>
        <w:pStyle w:val="Heading2"/>
      </w:pPr>
      <w:r>
        <w:t xml:space="preserve">Resources</w:t>
      </w:r>
    </w:p>
    <w:bookmarkStart w:id="345" w:name="azure-cli-1"/>
    <w:p>
      <w:pPr>
        <w:pStyle w:val="Heading3"/>
      </w:pPr>
      <w:r>
        <w:t xml:space="preserve">Azure CLI</w:t>
      </w:r>
    </w:p>
    <w:p>
      <w:pPr>
        <w:pStyle w:val="FirstParagraph"/>
      </w:pPr>
      <w:r>
        <w:t xml:space="preserve">Azure CLI provides the</w:t>
      </w:r>
      <w:r>
        <w:t xml:space="preserve"> </w:t>
      </w:r>
      <w:r>
        <w:rPr>
          <w:rStyle w:val="VerbatimChar"/>
        </w:rPr>
        <w:t xml:space="preserve">az monitor</w:t>
      </w:r>
      <w:r>
        <w:t xml:space="preserve"> </w:t>
      </w:r>
      <w:r>
        <w:t xml:space="preserve">series of commands to manipulate</w:t>
      </w:r>
      <w:r>
        <w:t xml:space="preserve"> </w:t>
      </w:r>
      <w:r>
        <w:t xml:space="preserve">action groups (</w:t>
      </w:r>
      <w:r>
        <w:rPr>
          <w:rStyle w:val="VerbatimChar"/>
        </w:rPr>
        <w:t xml:space="preserve">az monitor action-group</w:t>
      </w:r>
      <w:r>
        <w:t xml:space="preserve">), alert rules and metrics</w:t>
      </w:r>
      <w:r>
        <w:t xml:space="preserve"> </w:t>
      </w:r>
      <w:r>
        <w:t xml:space="preserve">(</w:t>
      </w:r>
      <w:r>
        <w:rPr>
          <w:rStyle w:val="VerbatimChar"/>
        </w:rPr>
        <w:t xml:space="preserve">az monitor metrics</w:t>
      </w:r>
      <w:r>
        <w:t xml:space="preserve">), and more.</w:t>
      </w:r>
    </w:p>
    <w:p>
      <w:pPr>
        <w:numPr>
          <w:ilvl w:val="0"/>
          <w:numId w:val="1058"/>
        </w:numPr>
        <w:pStyle w:val="Compact"/>
      </w:pPr>
      <w:hyperlink r:id="rId343">
        <w:r>
          <w:rPr>
            <w:rStyle w:val="Hyperlink"/>
          </w:rPr>
          <w:t xml:space="preserve">Azure CLI reference commands for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</w:p>
    <w:p>
      <w:pPr>
        <w:numPr>
          <w:ilvl w:val="0"/>
          <w:numId w:val="1058"/>
        </w:numPr>
        <w:pStyle w:val="Compact"/>
      </w:pPr>
      <w:hyperlink r:id="rId344">
        <w:r>
          <w:rPr>
            <w:rStyle w:val="Hyperlink"/>
          </w:rPr>
          <w:t xml:space="preserve">Monitor and scale an Azure Database for MySQL Flexible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45"/>
    <w:bookmarkStart w:id="348" w:name="azure-portal-2"/>
    <w:p>
      <w:pPr>
        <w:pStyle w:val="Heading3"/>
      </w:pPr>
      <w:r>
        <w:t xml:space="preserve">Azure Portal</w:t>
      </w:r>
    </w:p>
    <w:p>
      <w:pPr>
        <w:pStyle w:val="FirstParagraph"/>
      </w:pPr>
      <w:r>
        <w:t xml:space="preserve">While the Azure portal does not provide automation capabilities like the</w:t>
      </w:r>
      <w:r>
        <w:t xml:space="preserve"> </w:t>
      </w:r>
      <w:r>
        <w:t xml:space="preserve">CLI or the REST API, it does support configurable dashboards and</w:t>
      </w:r>
      <w:r>
        <w:t xml:space="preserve"> </w:t>
      </w:r>
      <w:r>
        <w:t xml:space="preserve">provides a strong introduction to monitoring metrics in MySQL.</w:t>
      </w:r>
    </w:p>
    <w:p>
      <w:pPr>
        <w:numPr>
          <w:ilvl w:val="0"/>
          <w:numId w:val="1059"/>
        </w:numPr>
        <w:pStyle w:val="Compact"/>
      </w:pPr>
      <w:hyperlink r:id="rId346">
        <w:r>
          <w:rPr>
            <w:rStyle w:val="Hyperlink"/>
          </w:rPr>
          <w:t xml:space="preserve">Set up alerts on metrics for Azure Database for MySQL -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59"/>
        </w:numPr>
        <w:pStyle w:val="Compact"/>
      </w:pPr>
      <w:hyperlink r:id="rId347">
        <w:r>
          <w:rPr>
            <w:rStyle w:val="Hyperlink"/>
          </w:rPr>
          <w:t xml:space="preserve">Tutorial: Analyze metrics for an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resource</w:t>
        </w:r>
      </w:hyperlink>
    </w:p>
    <w:bookmarkEnd w:id="348"/>
    <w:bookmarkStart w:id="351" w:name="azure-monitor-rest-api"/>
    <w:p>
      <w:pPr>
        <w:pStyle w:val="Heading3"/>
      </w:pPr>
      <w:r>
        <w:t xml:space="preserve">Azure Monitor REST API</w:t>
      </w:r>
    </w:p>
    <w:p>
      <w:pPr>
        <w:pStyle w:val="FirstParagraph"/>
      </w:pPr>
      <w:r>
        <w:t xml:space="preserve">The REST API allows applications to access metric values for integration</w:t>
      </w:r>
      <w:r>
        <w:t xml:space="preserve"> </w:t>
      </w:r>
      <w:r>
        <w:t xml:space="preserve">with other applications or data storage systems, like Azure SQL</w:t>
      </w:r>
      <w:r>
        <w:t xml:space="preserve"> </w:t>
      </w:r>
      <w:r>
        <w:t xml:space="preserve">Database. It also allows applications to manipulate alert rules.</w:t>
      </w:r>
    </w:p>
    <w:p>
      <w:pPr>
        <w:pStyle w:val="BodyText"/>
      </w:pPr>
      <w:r>
        <w:t xml:space="preserve">To interact with the REST API, applications first need to obtain an</w:t>
      </w:r>
      <w:r>
        <w:t xml:space="preserve"> </w:t>
      </w:r>
      <w:r>
        <w:t xml:space="preserve">authentication token from Azure Active Directory.</w:t>
      </w:r>
    </w:p>
    <w:p>
      <w:pPr>
        <w:numPr>
          <w:ilvl w:val="0"/>
          <w:numId w:val="1060"/>
        </w:numPr>
        <w:pStyle w:val="Compact"/>
      </w:pPr>
      <w:hyperlink r:id="rId349">
        <w:r>
          <w:rPr>
            <w:rStyle w:val="Hyperlink"/>
          </w:rPr>
          <w:t xml:space="preserve">REST API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Walkthrough</w:t>
        </w:r>
      </w:hyperlink>
    </w:p>
    <w:p>
      <w:pPr>
        <w:numPr>
          <w:ilvl w:val="0"/>
          <w:numId w:val="1060"/>
        </w:numPr>
        <w:pStyle w:val="Compact"/>
      </w:pPr>
      <w:hyperlink r:id="rId350">
        <w:r>
          <w:rPr>
            <w:rStyle w:val="Hyperlink"/>
          </w:rPr>
          <w:t xml:space="preserve">Azure Monitor REST API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Reference</w:t>
        </w:r>
      </w:hyperlink>
    </w:p>
    <w:bookmarkEnd w:id="351"/>
    <w:bookmarkEnd w:id="352"/>
    <w:bookmarkStart w:id="355" w:name="sample---azure-portal"/>
    <w:p>
      <w:pPr>
        <w:pStyle w:val="Heading2"/>
      </w:pPr>
      <w:r>
        <w:t xml:space="preserve">Sample - Azure portal</w:t>
      </w:r>
    </w:p>
    <w:p>
      <w:pPr>
        <w:pStyle w:val="FirstParagraph"/>
      </w:pPr>
      <w:r>
        <w:t xml:space="preserve">In this example, I configured an alert rule called</w:t>
      </w:r>
      <w:r>
        <w:t xml:space="preserve"> </w:t>
      </w:r>
      <w:r>
        <w:rPr>
          <w:bCs/>
          <w:b/>
        </w:rPr>
        <w:t xml:space="preserve">AbortedConnections</w:t>
      </w:r>
      <w:r>
        <w:t xml:space="preserve"> </w:t>
      </w:r>
      <w:r>
        <w:t xml:space="preserve">on the Flexible Server instance I provisioned</w:t>
      </w:r>
      <w:r>
        <w:t xml:space="preserve"> </w:t>
      </w:r>
      <w:r>
        <w:t xml:space="preserve">previously. It fires an alert if there were 10 or more aborted</w:t>
      </w:r>
      <w:r>
        <w:t xml:space="preserve"> </w:t>
      </w:r>
      <w:r>
        <w:t xml:space="preserve">connections in the last 30 minutes, polled at a frequency of five</w:t>
      </w:r>
      <w:r>
        <w:t xml:space="preserve"> </w:t>
      </w:r>
      <w:r>
        <w:t xml:space="preserve">minutes. The alert files an action group called</w:t>
      </w:r>
      <w:r>
        <w:t xml:space="preserve"> </w:t>
      </w:r>
      <w:r>
        <w:rPr>
          <w:bCs/>
          <w:b/>
        </w:rPr>
        <w:t xml:space="preserve">ServerNotifications</w:t>
      </w:r>
      <w:r>
        <w:t xml:space="preserve"> </w:t>
      </w:r>
      <w:r>
        <w:t xml:space="preserve">that sends me an email.</w:t>
      </w:r>
    </w:p>
    <w:p>
      <w:pPr>
        <w:pStyle w:val="CaptionedFigure"/>
      </w:pPr>
      <w:r>
        <w:drawing>
          <wp:inline>
            <wp:extent cx="6400800" cy="4232952"/>
            <wp:effectExtent b="0" l="0" r="0" t="0"/>
            <wp:docPr descr="This image demonstrates the alert rule configuration and the configured action groups." title="AbortedConnections alert rule and ServerNotifications action group" id="1" name="Picture"/>
            <a:graphic>
              <a:graphicData uri="http://schemas.openxmlformats.org/drawingml/2006/picture">
                <pic:pic>
                  <pic:nvPicPr>
                    <pic:cNvPr descr="./media/aborted-connections-alert-ru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3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alert rule configuration and the</w:t>
      </w:r>
      <w:r>
        <w:t xml:space="preserve"> </w:t>
      </w:r>
      <w:r>
        <w:t xml:space="preserve">configured action</w:t>
      </w:r>
      <w:r>
        <w:t xml:space="preserve"> </w:t>
      </w:r>
      <w:r>
        <w:t xml:space="preserve">groups.</w:t>
      </w:r>
    </w:p>
    <w:p>
      <w:pPr>
        <w:pStyle w:val="BodyText"/>
      </w:pPr>
      <w:r>
        <w:t xml:space="preserve">After initiating multiple failed connections to the Flexible Server</w:t>
      </w:r>
      <w:r>
        <w:t xml:space="preserve"> </w:t>
      </w:r>
      <w:r>
        <w:t xml:space="preserve">instance, I receive the following warning on my configured notification</w:t>
      </w:r>
      <w:r>
        <w:t xml:space="preserve"> </w:t>
      </w:r>
      <w:r>
        <w:t xml:space="preserve">email address.</w:t>
      </w:r>
    </w:p>
    <w:p>
      <w:pPr>
        <w:pStyle w:val="CaptionedFigure"/>
      </w:pPr>
      <w:r>
        <w:drawing>
          <wp:inline>
            <wp:extent cx="6400800" cy="4079848"/>
            <wp:effectExtent b="0" l="0" r="0" t="0"/>
            <wp:docPr descr="This image demonstrates the Azure Monitor alert rule sent to my email after attempting multiple failed connections." title="Azure Monitor alert rule" id="1" name="Picture"/>
            <a:graphic>
              <a:graphicData uri="http://schemas.openxmlformats.org/drawingml/2006/picture">
                <pic:pic>
                  <pic:nvPicPr>
                    <pic:cNvPr descr="./media/alert-rule-sent-to-e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7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Monitor alert rule sent to my email</w:t>
      </w:r>
      <w:r>
        <w:t xml:space="preserve"> </w:t>
      </w:r>
      <w:r>
        <w:t xml:space="preserve">after attempting multiple failed</w:t>
      </w:r>
      <w:r>
        <w:t xml:space="preserve"> </w:t>
      </w:r>
      <w:r>
        <w:t xml:space="preserve">connections.</w:t>
      </w:r>
    </w:p>
    <w:bookmarkEnd w:id="355"/>
    <w:bookmarkEnd w:id="356"/>
    <w:bookmarkStart w:id="370" w:name="audit-logging"/>
    <w:p>
      <w:pPr>
        <w:pStyle w:val="Heading1"/>
      </w:pPr>
      <w:r>
        <w:t xml:space="preserve">Audit Logging</w:t>
      </w:r>
    </w:p>
    <w:p>
      <w:pPr>
        <w:pStyle w:val="FirstParagraph"/>
      </w:pPr>
      <w:r>
        <w:t xml:space="preserve">Previously, this whitepaper explained that Flexible Server integrates</w:t>
      </w:r>
      <w:r>
        <w:t xml:space="preserve"> </w:t>
      </w:r>
      <w:r>
        <w:t xml:space="preserve">with Azure Monitor to analyze and generate alerts and responses from</w:t>
      </w:r>
      <w:r>
        <w:t xml:space="preserve"> </w:t>
      </w:r>
      <w:r>
        <w:t xml:space="preserve">metrics. However, Azure Monitor also interacts with logs, which may have</w:t>
      </w:r>
      <w:r>
        <w:t xml:space="preserve"> </w:t>
      </w:r>
      <w:r>
        <w:t xml:space="preserve">multiple formats, through Kusto Query Language (KQL) queries. While</w:t>
      </w:r>
      <w:r>
        <w:t xml:space="preserve"> </w:t>
      </w:r>
      <w:r>
        <w:t xml:space="preserve">metrics are better suited for real-time decision-making, logs are also</w:t>
      </w:r>
      <w:r>
        <w:t xml:space="preserve"> </w:t>
      </w:r>
      <w:r>
        <w:t xml:space="preserve">useful for deriving insights from an Azure environment.</w:t>
      </w:r>
    </w:p>
    <w:p>
      <w:pPr>
        <w:pStyle w:val="BodyText"/>
      </w:pPr>
      <w:r>
        <w:t xml:space="preserve">One source of logs generated by Flexible Server is MySQL</w:t>
      </w:r>
      <w:r>
        <w:t xml:space="preserve"> </w:t>
      </w:r>
      <w:r>
        <w:rPr>
          <w:iCs/>
          <w:i/>
        </w:rPr>
        <w:t xml:space="preserve">audit logs</w:t>
      </w:r>
      <w:r>
        <w:t xml:space="preserve">,</w:t>
      </w:r>
      <w:r>
        <w:t xml:space="preserve"> </w:t>
      </w:r>
      <w:r>
        <w:t xml:space="preserve">which indicate connections, DDL and DML operations, and more. Many</w:t>
      </w:r>
      <w:r>
        <w:t xml:space="preserve"> </w:t>
      </w:r>
      <w:r>
        <w:t xml:space="preserve">businesses utilize audit logs to meet compliance requirements, but they</w:t>
      </w:r>
      <w:r>
        <w:t xml:space="preserve"> </w:t>
      </w:r>
      <w:r>
        <w:t xml:space="preserve">can impact performance.</w:t>
      </w:r>
    </w:p>
    <w:bookmarkStart w:id="357" w:name="enabling-audit-logs"/>
    <w:p>
      <w:pPr>
        <w:pStyle w:val="Heading2"/>
      </w:pPr>
      <w:r>
        <w:t xml:space="preserve">Enabling Audit Logs</w:t>
      </w:r>
    </w:p>
    <w:p>
      <w:pPr>
        <w:pStyle w:val="FirstParagraph"/>
      </w:pPr>
      <w:r>
        <w:t xml:space="preserve">Audit logging is controlled by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 parameter</w:t>
      </w:r>
      <w:r>
        <w:t xml:space="preserve"> </w:t>
      </w:r>
      <w:r>
        <w:t xml:space="preserve">in Flexible Server. Azure provides granularity over the events logged</w:t>
      </w:r>
      <w:r>
        <w:t xml:space="preserve"> </w:t>
      </w:r>
      <w:r>
        <w:t xml:space="preserve">(</w:t>
      </w:r>
      <w:r>
        <w:rPr>
          <w:rStyle w:val="VerbatimChar"/>
        </w:rPr>
        <w:t xml:space="preserve">audit_log_events</w:t>
      </w:r>
      <w:r>
        <w:t xml:space="preserve">), the database users subject to logging</w:t>
      </w:r>
      <w:r>
        <w:t xml:space="preserve"> </w:t>
      </w:r>
      <w:r>
        <w:t xml:space="preserve">(</w:t>
      </w:r>
      <w:r>
        <w:rPr>
          <w:rStyle w:val="VerbatimChar"/>
        </w:rPr>
        <w:t xml:space="preserve">audit_log_include_users</w:t>
      </w:r>
      <w:r>
        <w:t xml:space="preserve">), and an explicit list of the database users</w:t>
      </w:r>
      <w:r>
        <w:t xml:space="preserve"> </w:t>
      </w:r>
      <w:r>
        <w:t xml:space="preserve">exempt from logging (</w:t>
      </w:r>
      <w:r>
        <w:rPr>
          <w:rStyle w:val="VerbatimChar"/>
        </w:rPr>
        <w:t xml:space="preserve">audit_log_exclude_users</w:t>
      </w:r>
      <w:r>
        <w:t xml:space="preserve">).</w:t>
      </w:r>
    </w:p>
    <w:p>
      <w:pPr>
        <w:pStyle w:val="BlockText"/>
      </w:pPr>
      <w:r>
        <w:t xml:space="preserve">For more details about the logging server parameters, including the</w:t>
      </w:r>
      <w:r>
        <w:t xml:space="preserve"> </w:t>
      </w:r>
      <w:r>
        <w:t xml:space="preserve">type of events that can be logged, consult</w:t>
      </w:r>
      <w:r>
        <w:t xml:space="preserve"> </w:t>
      </w:r>
      <w:hyperlink r:id="rId234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documentation.</w:t>
        </w:r>
      </w:hyperlink>
    </w:p>
    <w:p>
      <w:pPr>
        <w:pStyle w:val="FirstParagraph"/>
      </w:pPr>
      <w:r>
        <w:t xml:space="preserve">Besides being sent to Azure Monitor, MySQL audit logs can be sent to</w:t>
      </w:r>
      <w:r>
        <w:t xml:space="preserve"> </w:t>
      </w:r>
      <w:r>
        <w:t xml:space="preserve">Azure Storage accounts and Azure Event Hubs for integration with other</w:t>
      </w:r>
      <w:r>
        <w:t xml:space="preserve"> </w:t>
      </w:r>
      <w:r>
        <w:t xml:space="preserve">applications.</w:t>
      </w:r>
    </w:p>
    <w:bookmarkEnd w:id="357"/>
    <w:bookmarkStart w:id="369" w:name="resources-4"/>
    <w:p>
      <w:pPr>
        <w:pStyle w:val="Heading2"/>
      </w:pPr>
      <w:r>
        <w:t xml:space="preserve">Resources</w:t>
      </w:r>
    </w:p>
    <w:bookmarkStart w:id="359" w:name="flexible-server-3"/>
    <w:p>
      <w:pPr>
        <w:pStyle w:val="Heading3"/>
      </w:pPr>
      <w:r>
        <w:t xml:space="preserve">Flexible Server</w:t>
      </w:r>
    </w:p>
    <w:p>
      <w:pPr>
        <w:numPr>
          <w:ilvl w:val="0"/>
          <w:numId w:val="1061"/>
        </w:numPr>
        <w:pStyle w:val="Compact"/>
      </w:pPr>
      <w:hyperlink r:id="rId358">
        <w:r>
          <w:rPr>
            <w:rStyle w:val="Hyperlink"/>
          </w:rPr>
          <w:t xml:space="preserve">Configure audit logs (Azure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portal)</w:t>
        </w:r>
      </w:hyperlink>
    </w:p>
    <w:bookmarkEnd w:id="359"/>
    <w:bookmarkStart w:id="362" w:name="single-server-3"/>
    <w:p>
      <w:pPr>
        <w:pStyle w:val="Heading3"/>
      </w:pPr>
      <w:r>
        <w:t xml:space="preserve">Single Server</w:t>
      </w:r>
    </w:p>
    <w:p>
      <w:pPr>
        <w:numPr>
          <w:ilvl w:val="0"/>
          <w:numId w:val="1062"/>
        </w:numPr>
        <w:pStyle w:val="Compact"/>
      </w:pPr>
      <w:hyperlink r:id="rId360">
        <w:r>
          <w:rPr>
            <w:rStyle w:val="Hyperlink"/>
          </w:rPr>
          <w:t xml:space="preserve">Configure and access audit logs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</w:p>
    <w:p>
      <w:pPr>
        <w:numPr>
          <w:ilvl w:val="0"/>
          <w:numId w:val="1062"/>
        </w:numPr>
        <w:pStyle w:val="Compact"/>
      </w:pPr>
      <w:hyperlink r:id="rId361">
        <w:r>
          <w:rPr>
            <w:rStyle w:val="Hyperlink"/>
          </w:rPr>
          <w:t xml:space="preserve">Configure and access audit logs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</w:t>
        </w:r>
      </w:hyperlink>
    </w:p>
    <w:bookmarkEnd w:id="362"/>
    <w:bookmarkStart w:id="365" w:name="kql-azure-monitor-logs"/>
    <w:p>
      <w:pPr>
        <w:pStyle w:val="Heading3"/>
      </w:pPr>
      <w:r>
        <w:t xml:space="preserve">KQL &amp; Azure Monitor Logs</w:t>
      </w:r>
    </w:p>
    <w:p>
      <w:pPr>
        <w:numPr>
          <w:ilvl w:val="0"/>
          <w:numId w:val="1063"/>
        </w:numPr>
        <w:pStyle w:val="Compact"/>
      </w:pPr>
      <w:hyperlink r:id="rId363">
        <w:r>
          <w:rPr>
            <w:rStyle w:val="Hyperlink"/>
          </w:rPr>
          <w:t xml:space="preserve">Write your first query with Kusto Query Language (Microsoft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Learn)</w:t>
        </w:r>
      </w:hyperlink>
    </w:p>
    <w:p>
      <w:pPr>
        <w:numPr>
          <w:ilvl w:val="0"/>
          <w:numId w:val="1063"/>
        </w:numPr>
        <w:pStyle w:val="Compact"/>
      </w:pPr>
      <w:hyperlink r:id="rId364">
        <w:r>
          <w:rPr>
            <w:rStyle w:val="Hyperlink"/>
          </w:rPr>
          <w:t xml:space="preserve">Azure Monitor Logs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Overview</w:t>
        </w:r>
      </w:hyperlink>
    </w:p>
    <w:bookmarkEnd w:id="365"/>
    <w:bookmarkStart w:id="368" w:name="X392c2efb3eaa5ba72ad24966052b81a491bd7e9"/>
    <w:p>
      <w:pPr>
        <w:pStyle w:val="Heading3"/>
      </w:pPr>
      <w:r>
        <w:t xml:space="preserve">Notes about the Flexible Server Portal Example</w:t>
      </w:r>
    </w:p>
    <w:p>
      <w:pPr>
        <w:pStyle w:val="FirstParagraph"/>
      </w:pPr>
      <w:r>
        <w:t xml:space="preserve">If you try to run the KQL query in the Flexible Server Azure portal</w:t>
      </w:r>
      <w:r>
        <w:t xml:space="preserve"> </w:t>
      </w:r>
      <w:r>
        <w:t xml:space="preserve">example, but you encounter errors, try to generate some activity and/or</w:t>
      </w:r>
      <w:r>
        <w:t xml:space="preserve"> </w:t>
      </w:r>
      <w:r>
        <w:t xml:space="preserve">expand the scope of the</w:t>
      </w:r>
      <w:r>
        <w:t xml:space="preserve"> </w:t>
      </w:r>
      <w:r>
        <w:rPr>
          <w:rStyle w:val="VerbatimChar"/>
        </w:rPr>
        <w:t xml:space="preserve">audit_log_events</w:t>
      </w:r>
      <w:r>
        <w:t xml:space="preserve"> </w:t>
      </w:r>
      <w:r>
        <w:t xml:space="preserve">parameter. Here are some</w:t>
      </w:r>
      <w:r>
        <w:t xml:space="preserve"> </w:t>
      </w:r>
      <w:r>
        <w:t xml:space="preserve">actions which generated activity for my KQL queries:</w:t>
      </w:r>
    </w:p>
    <w:p>
      <w:pPr>
        <w:numPr>
          <w:ilvl w:val="0"/>
          <w:numId w:val="1064"/>
        </w:numPr>
        <w:pStyle w:val="Compact"/>
      </w:pPr>
      <w:r>
        <w:t xml:space="preserve">Connecting to the Flexible Server instance from MySQL Workbench</w:t>
      </w:r>
    </w:p>
    <w:p>
      <w:pPr>
        <w:numPr>
          <w:ilvl w:val="0"/>
          <w:numId w:val="1064"/>
        </w:numPr>
        <w:pStyle w:val="Compact"/>
      </w:pPr>
      <w:r>
        <w:t xml:space="preserve">Creating and dropping a dummy table (DDL activity)</w:t>
      </w:r>
    </w:p>
    <w:p>
      <w:pPr>
        <w:pStyle w:val="FirstParagraph"/>
      </w:pPr>
      <w:r>
        <w:t xml:space="preserve">As you work through the sample, note that Log Analytics is not just</w:t>
      </w:r>
      <w:r>
        <w:t xml:space="preserve"> </w:t>
      </w:r>
      <w:r>
        <w:t xml:space="preserve">limited to the events generated by the MySQL audit logging</w:t>
      </w:r>
      <w:r>
        <w:t xml:space="preserve"> </w:t>
      </w:r>
      <w:r>
        <w:t xml:space="preserve">functionality: logs generated by the Azure platform, such as starting or</w:t>
      </w:r>
      <w:r>
        <w:t xml:space="preserve"> </w:t>
      </w:r>
      <w:r>
        <w:t xml:space="preserve">stopping a Flexible Server instance, are also recorded.</w:t>
      </w:r>
    </w:p>
    <w:p>
      <w:pPr>
        <w:pStyle w:val="BodyText"/>
      </w:pPr>
      <w:r>
        <w:t xml:space="preserve">You can query the activity log from the samples provided on the</w:t>
      </w:r>
      <w:r>
        <w:t xml:space="preserve"> </w:t>
      </w:r>
      <w:r>
        <w:rPr>
          <w:bCs/>
          <w:b/>
        </w:rPr>
        <w:t xml:space="preserve">Logs</w:t>
      </w:r>
      <w:r>
        <w:t xml:space="preserve"> </w:t>
      </w:r>
      <w:r>
        <w:t xml:space="preserve">page.</w:t>
      </w:r>
    </w:p>
    <w:p>
      <w:pPr>
        <w:pStyle w:val="CaptionedFigure"/>
      </w:pPr>
      <w:r>
        <w:drawing>
          <wp:inline>
            <wp:extent cx="5867400" cy="4962525"/>
            <wp:effectExtent b="0" l="0" r="0" t="0"/>
            <wp:docPr descr="This image demonstrates a sample query of the Activity Log from the Logs tab of the Azure portal." title="Activity log sample query" id="1" name="Picture"/>
            <a:graphic>
              <a:graphicData uri="http://schemas.openxmlformats.org/drawingml/2006/picture">
                <pic:pic>
                  <pic:nvPicPr>
                    <pic:cNvPr descr="./media/activity-log-sample-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sample query of the Activity Log from the</w:t>
      </w:r>
      <w:r>
        <w:t xml:space="preserve"> </w:t>
      </w:r>
      <w:r>
        <w:t xml:space="preserve">Logs tab of the Azure</w:t>
      </w:r>
      <w:r>
        <w:t xml:space="preserve"> </w:t>
      </w:r>
      <w:r>
        <w:t xml:space="preserve">portal.</w:t>
      </w:r>
    </w:p>
    <w:p>
      <w:pPr>
        <w:pStyle w:val="CaptionedFigure"/>
      </w:pPr>
      <w:r>
        <w:drawing>
          <wp:inline>
            <wp:extent cx="6400800" cy="2405495"/>
            <wp:effectExtent b="0" l="0" r="0" t="0"/>
            <wp:docPr descr="This image demonstrates the query results from the opened sample." title="Sample query output" id="1" name="Picture"/>
            <a:graphic>
              <a:graphicData uri="http://schemas.openxmlformats.org/drawingml/2006/picture">
                <pic:pic>
                  <pic:nvPicPr>
                    <pic:cNvPr descr="./media/activity-log-query-resul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query results from the opened</w:t>
      </w:r>
      <w:r>
        <w:t xml:space="preserve"> </w:t>
      </w:r>
      <w:r>
        <w:t xml:space="preserve">sample.</w:t>
      </w:r>
    </w:p>
    <w:p>
      <w:pPr>
        <w:pStyle w:val="BodyText"/>
      </w:pPr>
      <w:r>
        <w:t xml:space="preserve">As you can see, KQL imposes a schema on logs to facilitate analysis.</w:t>
      </w:r>
      <w:r>
        <w:t xml:space="preserve"> </w:t>
      </w:r>
      <w:r>
        <w:t xml:space="preserve">Consult</w:t>
      </w:r>
      <w:r>
        <w:t xml:space="preserve"> </w:t>
      </w:r>
      <w:hyperlink r:id="rId234">
        <w:r>
          <w:rPr>
            <w:rStyle w:val="Hyperlink"/>
          </w:rPr>
          <w:t xml:space="preserve">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more information.</w:t>
      </w:r>
    </w:p>
    <w:bookmarkEnd w:id="368"/>
    <w:bookmarkEnd w:id="369"/>
    <w:bookmarkEnd w:id="370"/>
    <w:bookmarkStart w:id="372" w:name="mysql-migration"/>
    <w:p>
      <w:pPr>
        <w:pStyle w:val="Heading1"/>
      </w:pPr>
      <w:r>
        <w:t xml:space="preserve">MySQL Migration</w:t>
      </w:r>
    </w:p>
    <w:p>
      <w:pPr>
        <w:pStyle w:val="FirstParagraph"/>
      </w:pPr>
      <w:r>
        <w:t xml:space="preserve">The emphasis of this guide is how to use Azure PaaS MySQL, namely</w:t>
      </w:r>
      <w:r>
        <w:t xml:space="preserve"> </w:t>
      </w:r>
      <w:r>
        <w:t xml:space="preserve">Flexible Server, to architect modern applications. However, many</w:t>
      </w:r>
      <w:r>
        <w:t xml:space="preserve"> </w:t>
      </w:r>
      <w:r>
        <w:t xml:space="preserve">businesses already utilize MySQL on-premises and intend to migrate their</w:t>
      </w:r>
      <w:r>
        <w:t xml:space="preserve"> </w:t>
      </w:r>
      <w:r>
        <w:t xml:space="preserve">MySQL databases and apps to Azure to reap its benefits. Microsoft has</w:t>
      </w:r>
      <w:r>
        <w:t xml:space="preserve"> </w:t>
      </w:r>
      <w:r>
        <w:t xml:space="preserve">already produced a whitepaper titled</w:t>
      </w:r>
      <w:r>
        <w:t xml:space="preserve"> </w:t>
      </w:r>
      <w:hyperlink r:id="rId371">
        <w:r>
          <w:rPr>
            <w:rStyle w:val="Hyperlink"/>
          </w:rPr>
          <w:t xml:space="preserve">Migrate MySQL on-premises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to discuss the considerations of a MySQL migration, including the</w:t>
      </w:r>
      <w:r>
        <w:t xml:space="preserve"> </w:t>
      </w:r>
      <w:r>
        <w:t xml:space="preserve">assessment, choice of migration tools, and post-upgrade enhancement. The</w:t>
      </w:r>
      <w:r>
        <w:t xml:space="preserve"> </w:t>
      </w:r>
      <w:r>
        <w:t xml:space="preserve">guide also features a sample application and environment to try the</w:t>
      </w:r>
      <w:r>
        <w:t xml:space="preserve"> </w:t>
      </w:r>
      <w:r>
        <w:t xml:space="preserve">migration journey.</w:t>
      </w:r>
    </w:p>
    <w:bookmarkEnd w:id="372"/>
    <w:bookmarkStart w:id="417" w:name="end-to-end-development"/>
    <w:p>
      <w:pPr>
        <w:pStyle w:val="Heading1"/>
      </w:pPr>
      <w:r>
        <w:t xml:space="preserve">End to End Development</w:t>
      </w:r>
    </w:p>
    <w:p>
      <w:pPr>
        <w:pStyle w:val="FirstParagraph"/>
      </w:pPr>
      <w:r>
        <w:t xml:space="preserve">blah opening…</w:t>
      </w:r>
    </w:p>
    <w:bookmarkStart w:id="382" w:name="scenerios"/>
    <w:p>
      <w:pPr>
        <w:pStyle w:val="Heading2"/>
      </w:pPr>
      <w:r>
        <w:t xml:space="preserve">Scenerios</w:t>
      </w:r>
    </w:p>
    <w:p>
      <w:pPr>
        <w:numPr>
          <w:ilvl w:val="0"/>
          <w:numId w:val="1065"/>
        </w:numPr>
        <w:pStyle w:val="Compact"/>
      </w:pPr>
      <w:r>
        <w:t xml:space="preserve">Classic deployment</w:t>
      </w:r>
    </w:p>
    <w:p>
      <w:pPr>
        <w:numPr>
          <w:ilvl w:val="0"/>
          <w:numId w:val="1065"/>
        </w:numPr>
        <w:pStyle w:val="Compact"/>
      </w:pPr>
      <w:r>
        <w:t xml:space="preserve">Azure VM Deployment</w:t>
      </w:r>
    </w:p>
    <w:p>
      <w:pPr>
        <w:numPr>
          <w:ilvl w:val="0"/>
          <w:numId w:val="1065"/>
        </w:numPr>
        <w:pStyle w:val="Compact"/>
      </w:pPr>
      <w:r>
        <w:t xml:space="preserve">App Service deployment</w:t>
      </w:r>
    </w:p>
    <w:p>
      <w:pPr>
        <w:numPr>
          <w:ilvl w:val="0"/>
          <w:numId w:val="1065"/>
        </w:numPr>
        <w:pStyle w:val="Compact"/>
      </w:pPr>
      <w:r>
        <w:t xml:space="preserve">App Service (In App)</w:t>
      </w:r>
    </w:p>
    <w:p>
      <w:pPr>
        <w:numPr>
          <w:ilvl w:val="0"/>
          <w:numId w:val="1065"/>
        </w:numPr>
        <w:pStyle w:val="Compact"/>
      </w:pPr>
      <w:r>
        <w:t xml:space="preserve">Continous Integration / Continous Delivery</w:t>
      </w:r>
    </w:p>
    <w:p>
      <w:pPr>
        <w:numPr>
          <w:ilvl w:val="0"/>
          <w:numId w:val="1065"/>
        </w:numPr>
        <w:pStyle w:val="Compact"/>
      </w:pPr>
      <w:r>
        <w:t xml:space="preserve">Docker containers</w:t>
      </w:r>
    </w:p>
    <w:p>
      <w:pPr>
        <w:numPr>
          <w:ilvl w:val="0"/>
          <w:numId w:val="1065"/>
        </w:numPr>
        <w:pStyle w:val="Compact"/>
      </w:pPr>
      <w:r>
        <w:t xml:space="preserve">Azure Container Instances</w:t>
      </w:r>
    </w:p>
    <w:p>
      <w:pPr>
        <w:numPr>
          <w:ilvl w:val="0"/>
          <w:numId w:val="1065"/>
        </w:numPr>
        <w:pStyle w:val="Compact"/>
      </w:pPr>
      <w:r>
        <w:t xml:space="preserve">App Service Containers</w:t>
      </w:r>
    </w:p>
    <w:p>
      <w:pPr>
        <w:numPr>
          <w:ilvl w:val="0"/>
          <w:numId w:val="1065"/>
        </w:numPr>
        <w:pStyle w:val="Compact"/>
      </w:pPr>
      <w:r>
        <w:t xml:space="preserve">Azure Kubernetes Service</w:t>
      </w:r>
    </w:p>
    <w:p>
      <w:pPr>
        <w:numPr>
          <w:ilvl w:val="0"/>
          <w:numId w:val="1065"/>
        </w:numPr>
        <w:pStyle w:val="Compact"/>
      </w:pPr>
      <w:r>
        <w:t xml:space="preserve">MySQL Flexible Server # Monitoring and Alerts</w:t>
      </w:r>
    </w:p>
    <w:p>
      <w:pPr>
        <w:pStyle w:val="FirstParagraph"/>
      </w:pPr>
      <w:r>
        <w:t xml:space="preserve">Once the migration has been successfully completed, the next phase it to</w:t>
      </w:r>
      <w:r>
        <w:t xml:space="preserve"> </w:t>
      </w:r>
      <w:r>
        <w:t xml:space="preserve">manage the new cloud-based data workload resources. Management</w:t>
      </w:r>
      <w:r>
        <w:t xml:space="preserve"> </w:t>
      </w:r>
      <w:r>
        <w:t xml:space="preserve">operations include both control plane and data plane activities. Control</w:t>
      </w:r>
      <w:r>
        <w:t xml:space="preserve"> </w:t>
      </w:r>
      <w:r>
        <w:t xml:space="preserve">plane activities are those related to the Azure resources versus data</w:t>
      </w:r>
      <w:r>
        <w:t xml:space="preserve"> </w:t>
      </w:r>
      <w:r>
        <w:t xml:space="preserve">plane which is</w:t>
      </w:r>
      <w:r>
        <w:t xml:space="preserve"> </w:t>
      </w:r>
      <w:r>
        <w:rPr>
          <w:bCs/>
          <w:b/>
        </w:rPr>
        <w:t xml:space="preserve">inside</w:t>
      </w:r>
      <w:r>
        <w:t xml:space="preserve"> </w:t>
      </w:r>
      <w:r>
        <w:t xml:space="preserve">the Azure resource (in this case MySQL).</w:t>
      </w:r>
    </w:p>
    <w:p>
      <w:pPr>
        <w:pStyle w:val="BodyText"/>
      </w:pPr>
      <w:r>
        <w:t xml:space="preserve">Azure Database for MySQL provides for the ability to monitor both of</w:t>
      </w:r>
      <w:r>
        <w:t xml:space="preserve"> </w:t>
      </w:r>
      <w:r>
        <w:t xml:space="preserve">these types of operatonal activities using Azure-based tools such as</w:t>
      </w:r>
      <w:r>
        <w:t xml:space="preserve"> </w:t>
      </w:r>
      <w:hyperlink r:id="rId37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,</w:t>
      </w:r>
      <w:r>
        <w:t xml:space="preserve"> </w:t>
      </w:r>
      <w:hyperlink r:id="rId374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Analytics</w:t>
        </w:r>
      </w:hyperlink>
      <w:r>
        <w:t xml:space="preserve"> </w:t>
      </w:r>
      <w:r>
        <w:t xml:space="preserve">and</w:t>
      </w:r>
      <w:r>
        <w:t xml:space="preserve"> </w:t>
      </w:r>
      <w:hyperlink r:id="rId375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Sentinel</w:t>
        </w:r>
      </w:hyperlink>
      <w:r>
        <w:t xml:space="preserve">. In</w:t>
      </w:r>
      <w:r>
        <w:t xml:space="preserve"> </w:t>
      </w:r>
      <w:r>
        <w:t xml:space="preserve">addition to the Azure-based tools, security information and event</w:t>
      </w:r>
      <w:r>
        <w:t xml:space="preserve"> </w:t>
      </w:r>
      <w:r>
        <w:t xml:space="preserve">management (SIEM) systems can be configured to consume these logs as</w:t>
      </w:r>
      <w:r>
        <w:t xml:space="preserve"> </w:t>
      </w:r>
      <w:r>
        <w:t xml:space="preserve">well.</w:t>
      </w:r>
    </w:p>
    <w:p>
      <w:pPr>
        <w:pStyle w:val="BodyText"/>
      </w:pPr>
      <w:r>
        <w:t xml:space="preserve">Whichever tool is used to monitor the new cloud-based workloads, alerts</w:t>
      </w:r>
      <w:r>
        <w:t xml:space="preserve"> </w:t>
      </w:r>
      <w:r>
        <w:t xml:space="preserve">will need to be created to warn Azure and database administrators of any</w:t>
      </w:r>
      <w:r>
        <w:t xml:space="preserve"> </w:t>
      </w:r>
      <w:r>
        <w:t xml:space="preserve">suspicious activity. If a particular alert event has a well-defined</w:t>
      </w:r>
      <w:r>
        <w:t xml:space="preserve"> </w:t>
      </w:r>
      <w:r>
        <w:t xml:space="preserve">remediation path, alerts can fire automated</w:t>
      </w:r>
      <w:r>
        <w:t xml:space="preserve"> </w:t>
      </w:r>
      <w:hyperlink r:id="rId376">
        <w:r>
          <w:rPr>
            <w:rStyle w:val="Hyperlink"/>
          </w:rPr>
          <w:t xml:space="preserve">Azure run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books</w:t>
        </w:r>
      </w:hyperlink>
      <w:r>
        <w:t xml:space="preserve"> </w:t>
      </w:r>
      <w:r>
        <w:t xml:space="preserve">to address the event.</w:t>
      </w:r>
    </w:p>
    <w:p>
      <w:pPr>
        <w:pStyle w:val="BodyText"/>
      </w:pPr>
      <w:r>
        <w:t xml:space="preserve">The first step to creating a fully monitored environment is to enable</w:t>
      </w:r>
      <w:r>
        <w:t xml:space="preserve"> </w:t>
      </w:r>
      <w:r>
        <w:t xml:space="preserve">MySQL log data to flow into Azure Monitor. Reference</w:t>
      </w:r>
      <w:r>
        <w:t xml:space="preserve"> </w:t>
      </w:r>
      <w:hyperlink r:id="rId377">
        <w:r>
          <w:rPr>
            <w:rStyle w:val="Hyperlink"/>
          </w:rPr>
          <w:t xml:space="preserve">Configure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 audit logs for Azure Database for MySQL in the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portal</w:t>
        </w:r>
      </w:hyperlink>
      <w:r>
        <w:t xml:space="preserve"> </w:t>
      </w:r>
      <w:r>
        <w:t xml:space="preserve">for more information.</w:t>
      </w:r>
    </w:p>
    <w:p>
      <w:pPr>
        <w:pStyle w:val="BodyText"/>
      </w:pPr>
      <w:r>
        <w:t xml:space="preserve">Once log data is flowing, use the</w:t>
      </w:r>
      <w:r>
        <w:t xml:space="preserve"> </w:t>
      </w:r>
      <w:hyperlink r:id="rId378">
        <w:r>
          <w:rPr>
            <w:rStyle w:val="Hyperlink"/>
          </w:rPr>
          <w:t xml:space="preserve">Kusto Query Language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(KQL)</w:t>
        </w:r>
      </w:hyperlink>
      <w:r>
        <w:t xml:space="preserve"> </w:t>
      </w:r>
      <w:r>
        <w:t xml:space="preserve">query language to query the various log information. Administrators</w:t>
      </w:r>
      <w:r>
        <w:t xml:space="preserve"> </w:t>
      </w:r>
      <w:r>
        <w:t xml:space="preserve">unfamiliar with KQL can find a SQL to KQL cheat sheet</w:t>
      </w:r>
      <w:r>
        <w:t xml:space="preserve"> </w:t>
      </w:r>
      <w:hyperlink r:id="rId379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or the</w:t>
      </w:r>
      <w:r>
        <w:t xml:space="preserve"> </w:t>
      </w:r>
      <w:hyperlink r:id="rId380">
        <w:r>
          <w:rPr>
            <w:rStyle w:val="Hyperlink"/>
          </w:rPr>
          <w:t xml:space="preserve">Get started with log queries in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 </w:t>
      </w:r>
      <w:r>
        <w:t xml:space="preserve">page.</w:t>
      </w:r>
    </w:p>
    <w:p>
      <w:pPr>
        <w:pStyle w:val="BodyText"/>
      </w:pPr>
      <w:r>
        <w:t xml:space="preserve">For example, to get the memory usage of the Azure Database for MySQL: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"memory_percent"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To get the CPU usage: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"cpu_percent"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Once you have created the KQL query, you will then create</w:t>
      </w:r>
      <w:r>
        <w:t xml:space="preserve"> </w:t>
      </w:r>
      <w:hyperlink r:id="rId381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alerts</w:t>
        </w:r>
      </w:hyperlink>
      <w:r>
        <w:t xml:space="preserve"> </w:t>
      </w:r>
      <w:r>
        <w:t xml:space="preserve">based of these queries.</w:t>
      </w:r>
    </w:p>
    <w:bookmarkEnd w:id="382"/>
    <w:bookmarkStart w:id="384" w:name="server-parameters-1"/>
    <w:p>
      <w:pPr>
        <w:pStyle w:val="Heading2"/>
      </w:pPr>
      <w:r>
        <w:t xml:space="preserve">Server Parameters</w:t>
      </w:r>
    </w:p>
    <w:p>
      <w:pPr>
        <w:pStyle w:val="FirstParagraph"/>
      </w:pPr>
      <w:r>
        <w:t xml:space="preserve">As part of the migration, it is likely the on-premises</w:t>
      </w:r>
      <w:r>
        <w:t xml:space="preserve"> </w:t>
      </w:r>
      <w:hyperlink r:id="rId383">
        <w:r>
          <w:rPr>
            <w:rStyle w:val="Hyperlink"/>
          </w:rPr>
          <w:t xml:space="preserve">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parameters</w:t>
        </w:r>
      </w:hyperlink>
      <w:r>
        <w:t xml:space="preserve"> </w:t>
      </w:r>
      <w:r>
        <w:t xml:space="preserve">were modified to support a fast egress. Also, modifications were made to</w:t>
      </w:r>
      <w:r>
        <w:t xml:space="preserve"> </w:t>
      </w:r>
      <w:r>
        <w:t xml:space="preserve">the Azure Database for MySQL parameters to support a fast ingress. The</w:t>
      </w:r>
      <w:r>
        <w:t xml:space="preserve"> </w:t>
      </w:r>
      <w:r>
        <w:t xml:space="preserve">Azure server parameters should be set back to their original on-premises</w:t>
      </w:r>
      <w:r>
        <w:t xml:space="preserve"> </w:t>
      </w:r>
      <w:r>
        <w:t xml:space="preserve">workload optimized values after the migration.</w:t>
      </w:r>
    </w:p>
    <w:p>
      <w:pPr>
        <w:pStyle w:val="BodyText"/>
      </w:pPr>
      <w:r>
        <w:t xml:space="preserve">However, be sure to review and make server parameters changes that are</w:t>
      </w:r>
      <w:r>
        <w:t xml:space="preserve"> </w:t>
      </w:r>
      <w:r>
        <w:t xml:space="preserve">appropriate for the workload and the environment. Some values that were</w:t>
      </w:r>
      <w:r>
        <w:t xml:space="preserve"> </w:t>
      </w:r>
      <w:r>
        <w:t xml:space="preserve">great for an on-premises environment, may not be optimal for a</w:t>
      </w:r>
      <w:r>
        <w:t xml:space="preserve"> </w:t>
      </w:r>
      <w:r>
        <w:t xml:space="preserve">cloud-based environment. Additionally, when planning to migrate the</w:t>
      </w:r>
      <w:r>
        <w:t xml:space="preserve"> </w:t>
      </w:r>
      <w:r>
        <w:t xml:space="preserve">current on-premises parameters to Azure, verify that they can in fact be</w:t>
      </w:r>
      <w:r>
        <w:t xml:space="preserve"> </w:t>
      </w:r>
      <w:r>
        <w:t xml:space="preserve">set.</w:t>
      </w:r>
    </w:p>
    <w:p>
      <w:pPr>
        <w:pStyle w:val="BodyText"/>
      </w:pPr>
      <w:r>
        <w:t xml:space="preserve">Some parameters are not allowed to be modified in Azure Database for</w:t>
      </w:r>
      <w:r>
        <w:t xml:space="preserve"> </w:t>
      </w:r>
      <w:r>
        <w:t xml:space="preserve">MySQL.</w:t>
      </w:r>
    </w:p>
    <w:bookmarkEnd w:id="384"/>
    <w:bookmarkStart w:id="391" w:name="powershell-module"/>
    <w:p>
      <w:pPr>
        <w:pStyle w:val="Heading2"/>
      </w:pPr>
      <w:r>
        <w:t xml:space="preserve">PowerShell Module</w:t>
      </w:r>
    </w:p>
    <w:p>
      <w:pPr>
        <w:pStyle w:val="FirstParagraph"/>
      </w:pPr>
      <w:r>
        <w:t xml:space="preserve">The Azure Portal and Windows PowerShell can be used for managing the</w:t>
      </w:r>
      <w:r>
        <w:t xml:space="preserve"> </w:t>
      </w:r>
      <w:r>
        <w:t xml:space="preserve">Azure Database for MySQL. To get started with PowerShell, install the</w:t>
      </w:r>
      <w:r>
        <w:t xml:space="preserve"> </w:t>
      </w:r>
      <w:r>
        <w:t xml:space="preserve">Azure PowerShell cmdlets for MySQL with the following PowerShell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Install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Module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Az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</w:t>
      </w:r>
    </w:p>
    <w:p>
      <w:pPr>
        <w:pStyle w:val="FirstParagraph"/>
      </w:pPr>
      <w:r>
        <w:t xml:space="preserve">After the modules are installed, reference tutorials like the following</w:t>
      </w:r>
      <w:r>
        <w:t xml:space="preserve"> </w:t>
      </w:r>
      <w:r>
        <w:t xml:space="preserve">to learn ways you can take advantage of scripting your management</w:t>
      </w:r>
      <w:r>
        <w:t xml:space="preserve"> </w:t>
      </w:r>
      <w:r>
        <w:t xml:space="preserve">activities:</w:t>
      </w:r>
    </w:p>
    <w:p>
      <w:pPr>
        <w:numPr>
          <w:ilvl w:val="0"/>
          <w:numId w:val="1066"/>
        </w:numPr>
        <w:pStyle w:val="Compact"/>
      </w:pPr>
      <w:hyperlink r:id="rId385">
        <w:r>
          <w:rPr>
            <w:rStyle w:val="Hyperlink"/>
          </w:rPr>
          <w:t xml:space="preserve">Tutorial: Design an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6">
        <w:r>
          <w:rPr>
            <w:rStyle w:val="Hyperlink"/>
          </w:rPr>
          <w:t xml:space="preserve">How to back up and restore an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7">
        <w:r>
          <w:rPr>
            <w:rStyle w:val="Hyperlink"/>
          </w:rPr>
          <w:t xml:space="preserve">Configure server parameters in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8">
        <w:r>
          <w:rPr>
            <w:rStyle w:val="Hyperlink"/>
          </w:rPr>
          <w:t xml:space="preserve">Auto grow storage in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9">
        <w:r>
          <w:rPr>
            <w:rStyle w:val="Hyperlink"/>
          </w:rPr>
          <w:t xml:space="preserve">How to create and manage read replicas in Azure Database for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90">
        <w:r>
          <w:rPr>
            <w:rStyle w:val="Hyperlink"/>
          </w:rPr>
          <w:t xml:space="preserve">Restart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bookmarkEnd w:id="391"/>
    <w:bookmarkStart w:id="393" w:name="azure-database-for-mysql-upgrade-process"/>
    <w:p>
      <w:pPr>
        <w:pStyle w:val="Heading2"/>
      </w:pPr>
      <w:r>
        <w:t xml:space="preserve">Azure Database for MySQL Upgrade Process</w:t>
      </w:r>
    </w:p>
    <w:p>
      <w:pPr>
        <w:pStyle w:val="FirstParagraph"/>
      </w:pPr>
      <w:r>
        <w:t xml:space="preserve">Since Azure Database for MySQL is a PaaS offering, administrators are</w:t>
      </w:r>
      <w:r>
        <w:t xml:space="preserve"> </w:t>
      </w:r>
      <w:r>
        <w:t xml:space="preserve">not responsible for the management of the updates on the operating</w:t>
      </w:r>
      <w:r>
        <w:t xml:space="preserve"> </w:t>
      </w:r>
      <w:r>
        <w:t xml:space="preserve">system or the MySQL software. However, it is important to be aware the</w:t>
      </w:r>
      <w:r>
        <w:t xml:space="preserve"> </w:t>
      </w:r>
      <w:r>
        <w:t xml:space="preserve">upgrade process can be random and when being deployed, will stop the</w:t>
      </w:r>
      <w:r>
        <w:t xml:space="preserve"> </w:t>
      </w:r>
      <w:r>
        <w:t xml:space="preserve">MySQL server workloads. Plan for these downtimes by rerouting the</w:t>
      </w:r>
      <w:r>
        <w:t xml:space="preserve"> </w:t>
      </w:r>
      <w:r>
        <w:t xml:space="preserve">workloads to a read replica in the event the particular instance goes</w:t>
      </w:r>
      <w:r>
        <w:t xml:space="preserve"> </w:t>
      </w:r>
      <w:r>
        <w:t xml:space="preserve">into maintenance mode.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style of failover architecture may require changes to</w:t>
      </w:r>
      <w:r>
        <w:t xml:space="preserve"> </w:t>
      </w:r>
      <w:r>
        <w:t xml:space="preserve">the applications data layer to support this type of failover scenario.</w:t>
      </w:r>
      <w:r>
        <w:t xml:space="preserve"> </w:t>
      </w:r>
      <w:r>
        <w:t xml:space="preserve">If the read replica is maintained as a read replica and is not</w:t>
      </w:r>
      <w:r>
        <w:t xml:space="preserve"> </w:t>
      </w:r>
      <w:r>
        <w:t xml:space="preserve">promoted, the application will only be able to read data and it may</w:t>
      </w:r>
      <w:r>
        <w:t xml:space="preserve"> </w:t>
      </w:r>
      <w:r>
        <w:t xml:space="preserve">fail when any operation attempts to write information to the database.</w:t>
      </w:r>
    </w:p>
    <w:p>
      <w:pPr>
        <w:pStyle w:val="FirstParagraph"/>
      </w:pPr>
      <w:r>
        <w:t xml:space="preserve">The</w:t>
      </w:r>
      <w:r>
        <w:t xml:space="preserve"> </w:t>
      </w:r>
      <w:hyperlink r:id="rId392">
        <w:r>
          <w:rPr>
            <w:rStyle w:val="Hyperlink"/>
          </w:rPr>
          <w:t xml:space="preserve">Planned maintenance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notification</w:t>
        </w:r>
      </w:hyperlink>
      <w:r>
        <w:t xml:space="preserve"> </w:t>
      </w:r>
      <w:r>
        <w:t xml:space="preserve">feature will inform resource owners up to 72 hours in advance of</w:t>
      </w:r>
      <w:r>
        <w:t xml:space="preserve"> </w:t>
      </w:r>
      <w:r>
        <w:t xml:space="preserve">installation of an update or critical security patch. Database</w:t>
      </w:r>
      <w:r>
        <w:t xml:space="preserve"> </w:t>
      </w:r>
      <w:r>
        <w:t xml:space="preserve">administrators may need to notify application users of planned and</w:t>
      </w:r>
      <w:r>
        <w:t xml:space="preserve"> </w:t>
      </w:r>
      <w:r>
        <w:t xml:space="preserve">unplanned maintenance.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Azure Database for MySQL maintenance notifications are</w:t>
      </w:r>
      <w:r>
        <w:t xml:space="preserve"> </w:t>
      </w:r>
      <w:r>
        <w:t xml:space="preserve">incredibly important. The database maintenance can take your database</w:t>
      </w:r>
      <w:r>
        <w:t xml:space="preserve"> </w:t>
      </w:r>
      <w:r>
        <w:t xml:space="preserve">and connected applications down for a period of time. # Security</w:t>
      </w:r>
    </w:p>
    <w:p>
      <w:pPr>
        <w:pStyle w:val="FirstParagraph"/>
      </w:pPr>
      <w:r>
        <w:t xml:space="preserve">Moving to a cloud-based service doesn’t mean the entire internet will</w:t>
      </w:r>
      <w:r>
        <w:t xml:space="preserve"> </w:t>
      </w:r>
      <w:r>
        <w:t xml:space="preserve">have access to it at all times. Azure provides best in class security</w:t>
      </w:r>
      <w:r>
        <w:t xml:space="preserve"> </w:t>
      </w:r>
      <w:r>
        <w:t xml:space="preserve">that ensures data workloads are continually protected from bad actors</w:t>
      </w:r>
      <w:r>
        <w:t xml:space="preserve"> </w:t>
      </w:r>
      <w:r>
        <w:t xml:space="preserve">and rouge programs.</w:t>
      </w:r>
    </w:p>
    <w:bookmarkEnd w:id="393"/>
    <w:bookmarkStart w:id="397" w:name="authentication"/>
    <w:p>
      <w:pPr>
        <w:pStyle w:val="Heading2"/>
      </w:pPr>
      <w:r>
        <w:t xml:space="preserve">Authentication</w:t>
      </w:r>
    </w:p>
    <w:p>
      <w:pPr>
        <w:pStyle w:val="FirstParagraph"/>
      </w:pPr>
      <w:r>
        <w:t xml:space="preserve">Azure Database for MySQL supports the basic authentication mechanisms</w:t>
      </w:r>
      <w:r>
        <w:t xml:space="preserve"> </w:t>
      </w:r>
      <w:r>
        <w:t xml:space="preserve">for MySQL user connectivity, but also supports</w:t>
      </w:r>
      <w:r>
        <w:t xml:space="preserve"> </w:t>
      </w:r>
      <w:hyperlink r:id="rId394">
        <w:r>
          <w:rPr>
            <w:rStyle w:val="Hyperlink"/>
          </w:rPr>
          <w:t xml:space="preserve">integration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Active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Directory</w:t>
        </w:r>
      </w:hyperlink>
      <w:r>
        <w:t xml:space="preserve">.</w:t>
      </w:r>
      <w:r>
        <w:t xml:space="preserve"> </w:t>
      </w:r>
      <w:r>
        <w:t xml:space="preserve">This security integration works by issuing tokens that act like</w:t>
      </w:r>
      <w:r>
        <w:t xml:space="preserve"> </w:t>
      </w:r>
      <w:r>
        <w:t xml:space="preserve">passwords during the MySQL login process.</w:t>
      </w:r>
      <w:r>
        <w:t xml:space="preserve"> </w:t>
      </w:r>
      <w:hyperlink r:id="rId395">
        <w:r>
          <w:rPr>
            <w:rStyle w:val="Hyperlink"/>
          </w:rPr>
          <w:t xml:space="preserve">Configuring Active Directory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integration</w:t>
        </w:r>
      </w:hyperlink>
      <w:r>
        <w:t xml:space="preserve"> </w:t>
      </w:r>
      <w:r>
        <w:t xml:space="preserve">is incredibly simple to do and supports not only users, but AAD groups</w:t>
      </w:r>
      <w:r>
        <w:t xml:space="preserve"> </w:t>
      </w:r>
      <w:r>
        <w:t xml:space="preserve">as well.</w:t>
      </w:r>
    </w:p>
    <w:p>
      <w:pPr>
        <w:pStyle w:val="BodyText"/>
      </w:pPr>
      <w:r>
        <w:t xml:space="preserve">This tight integration allows administrators and applications to take</w:t>
      </w:r>
      <w:r>
        <w:t xml:space="preserve"> </w:t>
      </w:r>
      <w:r>
        <w:t xml:space="preserve">advantage of the enhanced security features of</w:t>
      </w:r>
      <w:r>
        <w:t xml:space="preserve"> </w:t>
      </w:r>
      <w:hyperlink r:id="rId396">
        <w:r>
          <w:rPr>
            <w:rStyle w:val="Hyperlink"/>
          </w:rPr>
          <w:t xml:space="preserve">Azure Identity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to further surface any identity issues.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security feature is supported by MySQL 5.7 and later.</w:t>
      </w:r>
      <w:r>
        <w:t xml:space="preserve"> </w:t>
      </w:r>
      <w:r>
        <w:t xml:space="preserve">Most</w:t>
      </w:r>
      <w:r>
        <w:t xml:space="preserve"> </w:t>
      </w:r>
      <w:hyperlink r:id="rId395">
        <w:r>
          <w:rPr>
            <w:rStyle w:val="Hyperlink"/>
          </w:rPr>
          <w:t xml:space="preserve">application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drivers</w:t>
        </w:r>
      </w:hyperlink>
      <w:r>
        <w:t xml:space="preserve"> </w:t>
      </w:r>
      <w:r>
        <w:t xml:space="preserve">are supported as long as the</w:t>
      </w:r>
      <w:r>
        <w:t xml:space="preserve"> </w:t>
      </w:r>
      <w:r>
        <w:rPr>
          <w:rStyle w:val="VerbatimChar"/>
        </w:rPr>
        <w:t xml:space="preserve">clear-text</w:t>
      </w:r>
      <w:r>
        <w:t xml:space="preserve"> </w:t>
      </w:r>
      <w:r>
        <w:t xml:space="preserve">option is provided.</w:t>
      </w:r>
    </w:p>
    <w:bookmarkEnd w:id="397"/>
    <w:bookmarkStart w:id="399" w:name="threat-protection"/>
    <w:p>
      <w:pPr>
        <w:pStyle w:val="Heading2"/>
      </w:pPr>
      <w:r>
        <w:t xml:space="preserve">Threat Protection</w:t>
      </w:r>
    </w:p>
    <w:p>
      <w:pPr>
        <w:pStyle w:val="FirstParagraph"/>
      </w:pPr>
      <w:r>
        <w:t xml:space="preserve">In the event that user or application credentials are compromised, logs</w:t>
      </w:r>
      <w:r>
        <w:t xml:space="preserve"> </w:t>
      </w:r>
      <w:r>
        <w:t xml:space="preserve">are not likely to reflect any failed login attempts. Compromised</w:t>
      </w:r>
      <w:r>
        <w:t xml:space="preserve"> </w:t>
      </w:r>
      <w:r>
        <w:t xml:space="preserve">credentials can allow bad actors to access and download the data.</w:t>
      </w:r>
      <w:r>
        <w:t xml:space="preserve"> </w:t>
      </w:r>
      <w:hyperlink r:id="rId39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can watch for anomalies in logins (such as unusual locations, rare users</w:t>
      </w:r>
      <w:r>
        <w:t xml:space="preserve"> </w:t>
      </w:r>
      <w:r>
        <w:t xml:space="preserve">or brute force attacks) and other suspicious activities. Administrators</w:t>
      </w:r>
      <w:r>
        <w:t xml:space="preserve"> </w:t>
      </w:r>
      <w:r>
        <w:t xml:space="preserve">can be notified in the event something does not</w:t>
      </w:r>
      <w:r>
        <w:t xml:space="preserve"> </w:t>
      </w:r>
      <w:r>
        <w:rPr>
          <w:rStyle w:val="VerbatimChar"/>
        </w:rPr>
        <w:t xml:space="preserve">look</w:t>
      </w:r>
      <w:r>
        <w:t xml:space="preserve"> </w:t>
      </w:r>
      <w:r>
        <w:t xml:space="preserve">right.</w:t>
      </w:r>
    </w:p>
    <w:bookmarkEnd w:id="399"/>
    <w:bookmarkStart w:id="402" w:name="audit-logging-1"/>
    <w:p>
      <w:pPr>
        <w:pStyle w:val="Heading2"/>
      </w:pPr>
      <w:r>
        <w:t xml:space="preserve">Audit Logging</w:t>
      </w:r>
    </w:p>
    <w:p>
      <w:pPr>
        <w:pStyle w:val="FirstParagraph"/>
      </w:pPr>
      <w:r>
        <w:t xml:space="preserve">MySQL has a robust built-in audit log feature. By default, this</w:t>
      </w:r>
      <w:r>
        <w:t xml:space="preserve"> </w:t>
      </w:r>
      <w:hyperlink r:id="rId400">
        <w:r>
          <w:rPr>
            <w:rStyle w:val="Hyperlink"/>
          </w:rPr>
          <w:t xml:space="preserve">audit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 feature 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disabled</w:t>
        </w:r>
      </w:hyperlink>
      <w:r>
        <w:t xml:space="preserve"> </w:t>
      </w:r>
      <w:r>
        <w:t xml:space="preserve">in Azure Database for MySQL. Server level logging can be enabled by</w:t>
      </w:r>
      <w:r>
        <w:t xml:space="preserve"> </w:t>
      </w:r>
      <w:r>
        <w:t xml:space="preserve">changing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 parameter. Once enabled, logs</w:t>
      </w:r>
      <w:r>
        <w:t xml:space="preserve"> </w:t>
      </w:r>
      <w:r>
        <w:t xml:space="preserve">can be accessed through</w:t>
      </w:r>
      <w:r>
        <w:t xml:space="preserve"> </w:t>
      </w:r>
      <w:hyperlink r:id="rId373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Monitor</w:t>
        </w:r>
      </w:hyperlink>
      <w:r>
        <w:t xml:space="preserve"> </w:t>
      </w:r>
      <w:r>
        <w:t xml:space="preserve">and</w:t>
      </w:r>
      <w:r>
        <w:t xml:space="preserve"> </w:t>
      </w:r>
      <w:hyperlink r:id="rId374">
        <w:r>
          <w:rPr>
            <w:rStyle w:val="Hyperlink"/>
          </w:rPr>
          <w:t xml:space="preserve">Log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Analytics</w:t>
        </w:r>
      </w:hyperlink>
      <w:r>
        <w:t xml:space="preserve"> </w:t>
      </w:r>
      <w:r>
        <w:t xml:space="preserve">by turning on</w:t>
      </w:r>
      <w:r>
        <w:t xml:space="preserve"> </w:t>
      </w:r>
      <w:hyperlink r:id="rId401">
        <w:r>
          <w:rPr>
            <w:rStyle w:val="Hyperlink"/>
          </w:rPr>
          <w:t xml:space="preserve">diagnostic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logging</w:t>
        </w:r>
      </w:hyperlink>
      <w:r>
        <w:t xml:space="preserve">.</w:t>
      </w:r>
    </w:p>
    <w:p>
      <w:pPr>
        <w:pStyle w:val="BodyText"/>
      </w:pPr>
      <w:r>
        <w:t xml:space="preserve">To query for user connection related events, run the following KQL</w:t>
      </w:r>
      <w:r>
        <w:t xml:space="preserve"> </w:t>
      </w:r>
      <w:r>
        <w:t xml:space="preserve">query: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=="MICROSOFT.DBFORMYSQL"</w:t>
      </w:r>
      <w:r>
        <w:br/>
      </w:r>
      <w:r>
        <w:rPr>
          <w:rStyle w:val="VerbatimChar"/>
        </w:rPr>
        <w:t xml:space="preserve">| where Category == 'MySqlAuditLogs' and event_class_s == "connection_log"</w:t>
      </w:r>
      <w:r>
        <w:br/>
      </w:r>
      <w:r>
        <w:rPr>
          <w:rStyle w:val="VerbatimChar"/>
        </w:rPr>
        <w:t xml:space="preserve">| project TimeGenerated, LogicalServerName_s, event_class_s, event_subclass_s, event_time_t, user_s , ip_s , sql_text_s</w:t>
      </w:r>
      <w:r>
        <w:br/>
      </w:r>
      <w:r>
        <w:rPr>
          <w:rStyle w:val="VerbatimChar"/>
        </w:rPr>
        <w:t xml:space="preserve">| order by TimeGenerated asc</w:t>
      </w:r>
    </w:p>
    <w:bookmarkEnd w:id="402"/>
    <w:bookmarkStart w:id="407" w:name="encryption"/>
    <w:p>
      <w:pPr>
        <w:pStyle w:val="Heading2"/>
      </w:pPr>
      <w:r>
        <w:t xml:space="preserve">Encryption</w:t>
      </w:r>
    </w:p>
    <w:p>
      <w:pPr>
        <w:pStyle w:val="FirstParagraph"/>
      </w:pPr>
      <w:r>
        <w:t xml:space="preserve">Data in the MySQL instance is encrypted at rest by default. Any</w:t>
      </w:r>
      <w:r>
        <w:t xml:space="preserve"> </w:t>
      </w:r>
      <w:r>
        <w:t xml:space="preserve">automated backups are also encrypted to prevent potential leakage of</w:t>
      </w:r>
      <w:r>
        <w:t xml:space="preserve"> </w:t>
      </w:r>
      <w:r>
        <w:t xml:space="preserve">data to unauthorized parties. This encryption is typically performed</w:t>
      </w:r>
      <w:r>
        <w:t xml:space="preserve"> </w:t>
      </w:r>
      <w:r>
        <w:t xml:space="preserve">with a key that is created when the instance is created. In addition to</w:t>
      </w:r>
      <w:r>
        <w:t xml:space="preserve"> </w:t>
      </w:r>
      <w:r>
        <w:t xml:space="preserve">this default encryption key, administrators have the option to</w:t>
      </w:r>
      <w:r>
        <w:t xml:space="preserve"> </w:t>
      </w:r>
      <w:hyperlink r:id="rId403">
        <w:r>
          <w:rPr>
            <w:rStyle w:val="Hyperlink"/>
          </w:rPr>
          <w:t xml:space="preserve">bring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your own key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(BYOK)</w:t>
        </w:r>
      </w:hyperlink>
      <w:r>
        <w:t xml:space="preserve">.</w:t>
      </w:r>
    </w:p>
    <w:p>
      <w:pPr>
        <w:pStyle w:val="BodyText"/>
      </w:pPr>
      <w:r>
        <w:t xml:space="preserve">When using a customer-managed key strategy, it is vital to understand</w:t>
      </w:r>
      <w:r>
        <w:t xml:space="preserve"> </w:t>
      </w:r>
      <w:r>
        <w:t xml:space="preserve">responsibilities around key lifecycle management. Customer keys are</w:t>
      </w:r>
      <w:r>
        <w:t xml:space="preserve"> </w:t>
      </w:r>
      <w:r>
        <w:t xml:space="preserve">stored in an</w:t>
      </w:r>
      <w:r>
        <w:t xml:space="preserve"> </w:t>
      </w:r>
      <w:hyperlink r:id="rId404">
        <w:r>
          <w:rPr>
            <w:rStyle w:val="Hyperlink"/>
          </w:rPr>
          <w:t xml:space="preserve">Azure Key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Vault</w:t>
        </w:r>
      </w:hyperlink>
      <w:r>
        <w:t xml:space="preserve"> </w:t>
      </w:r>
      <w:r>
        <w:t xml:space="preserve">and then accessed via policies. It is vital to follow all</w:t>
      </w:r>
      <w:r>
        <w:t xml:space="preserve"> </w:t>
      </w:r>
      <w:r>
        <w:t xml:space="preserve">recommendations for key management, the loss of the encryption key</w:t>
      </w:r>
      <w:r>
        <w:t xml:space="preserve"> </w:t>
      </w:r>
      <w:r>
        <w:t xml:space="preserve">equates to the loss of data access.</w:t>
      </w:r>
    </w:p>
    <w:p>
      <w:pPr>
        <w:pStyle w:val="BodyText"/>
      </w:pPr>
      <w:r>
        <w:t xml:space="preserve">In addition to a customer-managed keys, use service-level keys to</w:t>
      </w:r>
      <w:r>
        <w:t xml:space="preserve"> </w:t>
      </w:r>
      <w:hyperlink r:id="rId405">
        <w:r>
          <w:rPr>
            <w:rStyle w:val="Hyperlink"/>
          </w:rPr>
          <w:t xml:space="preserve">add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double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encryption</w:t>
        </w:r>
      </w:hyperlink>
      <w:r>
        <w:t xml:space="preserve">.</w:t>
      </w:r>
      <w:r>
        <w:t xml:space="preserve"> </w:t>
      </w:r>
      <w:r>
        <w:t xml:space="preserve">Implementing this feature will provide highly encrypted data at rest,</w:t>
      </w:r>
      <w:r>
        <w:t xml:space="preserve"> </w:t>
      </w:r>
      <w:r>
        <w:t xml:space="preserve">but it does come with encryption performance penalties. Testing should</w:t>
      </w:r>
      <w:r>
        <w:t xml:space="preserve"> </w:t>
      </w:r>
      <w:r>
        <w:t xml:space="preserve">be performed.</w:t>
      </w:r>
    </w:p>
    <w:p>
      <w:pPr>
        <w:pStyle w:val="BodyText"/>
      </w:pPr>
      <w:r>
        <w:t xml:space="preserve">Data can be encrypted during transit using SSL/TLS. As previously</w:t>
      </w:r>
      <w:r>
        <w:t xml:space="preserve"> </w:t>
      </w:r>
      <w:r>
        <w:t xml:space="preserve">discussed, it may be necessary to</w:t>
      </w:r>
      <w:r>
        <w:t xml:space="preserve"> </w:t>
      </w:r>
      <w:hyperlink r:id="rId406">
        <w:r>
          <w:rPr>
            <w:rStyle w:val="Hyperlink"/>
          </w:rPr>
          <w:t xml:space="preserve">modify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applications</w:t>
        </w:r>
      </w:hyperlink>
      <w:r>
        <w:t xml:space="preserve"> </w:t>
      </w:r>
      <w:r>
        <w:t xml:space="preserve">to support this change and also configure the appropriate TLS validation</w:t>
      </w:r>
      <w:r>
        <w:t xml:space="preserve"> </w:t>
      </w:r>
      <w:r>
        <w:t xml:space="preserve">settings.</w:t>
      </w:r>
    </w:p>
    <w:bookmarkEnd w:id="407"/>
    <w:bookmarkStart w:id="411" w:name="firewall"/>
    <w:p>
      <w:pPr>
        <w:pStyle w:val="Heading2"/>
      </w:pPr>
      <w:r>
        <w:t xml:space="preserve">Firewall</w:t>
      </w:r>
    </w:p>
    <w:p>
      <w:pPr>
        <w:pStyle w:val="FirstParagraph"/>
      </w:pPr>
      <w:r>
        <w:t xml:space="preserve">Once users are set up and the data is encrypted at rest, the migration</w:t>
      </w:r>
      <w:r>
        <w:t xml:space="preserve"> </w:t>
      </w:r>
      <w:r>
        <w:t xml:space="preserve">team should review the network data flows. Azure Database for MySQL</w:t>
      </w:r>
      <w:r>
        <w:t xml:space="preserve"> </w:t>
      </w:r>
      <w:r>
        <w:t xml:space="preserve">provides several mechanisms to secure the networking layers by limiting</w:t>
      </w:r>
      <w:r>
        <w:t xml:space="preserve"> </w:t>
      </w:r>
      <w:r>
        <w:t xml:space="preserve">access to only authorized users, applications and devices.</w:t>
      </w:r>
    </w:p>
    <w:p>
      <w:pPr>
        <w:pStyle w:val="BodyText"/>
      </w:pPr>
      <w:r>
        <w:t xml:space="preserve">The first line of defense for protecting the MySQL instance is to</w:t>
      </w:r>
      <w:r>
        <w:t xml:space="preserve"> </w:t>
      </w:r>
      <w:r>
        <w:t xml:space="preserve">implement</w:t>
      </w:r>
      <w:r>
        <w:t xml:space="preserve"> </w:t>
      </w:r>
      <w:hyperlink r:id="rId408">
        <w:r>
          <w:rPr>
            <w:rStyle w:val="Hyperlink"/>
          </w:rPr>
          <w:t xml:space="preserve">firewall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rules</w:t>
        </w:r>
      </w:hyperlink>
      <w:r>
        <w:t xml:space="preserve">.</w:t>
      </w:r>
      <w:r>
        <w:t xml:space="preserve"> </w:t>
      </w:r>
      <w:r>
        <w:t xml:space="preserve">IP addresses can be limited to only valid locations when accessing the</w:t>
      </w:r>
      <w:r>
        <w:t xml:space="preserve"> </w:t>
      </w:r>
      <w:r>
        <w:t xml:space="preserve">instance via internal or external IPs. If the MySQL instance is destined</w:t>
      </w:r>
      <w:r>
        <w:t xml:space="preserve"> </w:t>
      </w:r>
      <w:r>
        <w:t xml:space="preserve">to only serve internal applications, then</w:t>
      </w:r>
      <w:r>
        <w:t xml:space="preserve"> </w:t>
      </w:r>
      <w:hyperlink r:id="rId409">
        <w:r>
          <w:rPr>
            <w:rStyle w:val="Hyperlink"/>
          </w:rPr>
          <w:t xml:space="preserve">restrict public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</w:t>
        </w:r>
      </w:hyperlink>
      <w:r>
        <w:t xml:space="preserve">.</w:t>
      </w:r>
    </w:p>
    <w:p>
      <w:pPr>
        <w:pStyle w:val="BodyText"/>
      </w:pPr>
      <w:r>
        <w:t xml:space="preserve">When moving an application to Azure along with the MySQL workload, it is</w:t>
      </w:r>
      <w:r>
        <w:t xml:space="preserve"> </w:t>
      </w:r>
      <w:r>
        <w:t xml:space="preserve">likely there will be multiple virtual networks setup in a hub and spoke</w:t>
      </w:r>
      <w:r>
        <w:t xml:space="preserve"> </w:t>
      </w:r>
      <w:r>
        <w:t xml:space="preserve">pattern that will require</w:t>
      </w:r>
      <w:r>
        <w:t xml:space="preserve"> </w:t>
      </w:r>
      <w:hyperlink r:id="rId410">
        <w:r>
          <w:rPr>
            <w:rStyle w:val="Hyperlink"/>
          </w:rPr>
          <w:t xml:space="preserve">Virtual Network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Peering</w:t>
        </w:r>
      </w:hyperlink>
      <w:r>
        <w:t xml:space="preserve"> </w:t>
      </w:r>
      <w:r>
        <w:t xml:space="preserve">to be configured.</w:t>
      </w:r>
    </w:p>
    <w:bookmarkEnd w:id="411"/>
    <w:bookmarkStart w:id="415" w:name="private-link"/>
    <w:p>
      <w:pPr>
        <w:pStyle w:val="Heading2"/>
      </w:pPr>
      <w:r>
        <w:t xml:space="preserve">Private Link</w:t>
      </w:r>
    </w:p>
    <w:p>
      <w:pPr>
        <w:pStyle w:val="FirstParagraph"/>
      </w:pPr>
      <w:r>
        <w:t xml:space="preserve">To limit access to the Azure Database for MySQL to internal Azure</w:t>
      </w:r>
      <w:r>
        <w:t xml:space="preserve"> </w:t>
      </w:r>
      <w:r>
        <w:t xml:space="preserve">resources, enable</w:t>
      </w:r>
      <w:r>
        <w:t xml:space="preserve"> </w:t>
      </w:r>
      <w:hyperlink r:id="rId412">
        <w:r>
          <w:rPr>
            <w:rStyle w:val="Hyperlink"/>
          </w:rPr>
          <w:t xml:space="preserve">Private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Private Link will ensure that the MySQL instance will be assigned a</w:t>
      </w:r>
      <w:r>
        <w:t xml:space="preserve"> </w:t>
      </w:r>
      <w:r>
        <w:t xml:space="preserve">private IP rather than a public IP address.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There are many other</w:t>
      </w:r>
      <w:r>
        <w:t xml:space="preserve"> </w:t>
      </w:r>
      <w:hyperlink r:id="rId413">
        <w:r>
          <w:rPr>
            <w:rStyle w:val="Hyperlink"/>
          </w:rPr>
          <w:t xml:space="preserve">basic Azure Networking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considerations</w:t>
        </w:r>
      </w:hyperlink>
      <w:r>
        <w:t xml:space="preserve"> </w:t>
      </w:r>
      <w:r>
        <w:t xml:space="preserve">that must be taken into account that are not the focus of this guide.</w:t>
      </w:r>
    </w:p>
    <w:p>
      <w:pPr>
        <w:pStyle w:val="FirstParagraph"/>
      </w:pPr>
      <w:r>
        <w:t xml:space="preserve">Review a set of potential</w:t>
      </w:r>
      <w:r>
        <w:t xml:space="preserve"> </w:t>
      </w:r>
      <w:hyperlink r:id="rId414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baseline</w:t>
        </w:r>
      </w:hyperlink>
      <w:r>
        <w:t xml:space="preserve"> </w:t>
      </w:r>
      <w:r>
        <w:t xml:space="preserve">tasks that can be implemented across all Azure resources. Not all of the</w:t>
      </w:r>
      <w:r>
        <w:t xml:space="preserve"> </w:t>
      </w:r>
      <w:r>
        <w:t xml:space="preserve">items described on the reference link will apply to the specific data</w:t>
      </w:r>
      <w:r>
        <w:t xml:space="preserve"> </w:t>
      </w:r>
      <w:r>
        <w:t xml:space="preserve">workloads or Azure resources.</w:t>
      </w:r>
    </w:p>
    <w:bookmarkEnd w:id="415"/>
    <w:bookmarkStart w:id="416" w:name="security-checklist"/>
    <w:p>
      <w:pPr>
        <w:pStyle w:val="Heading2"/>
      </w:pPr>
      <w:r>
        <w:t xml:space="preserve">Security Checklist</w:t>
      </w:r>
    </w:p>
    <w:p>
      <w:pPr>
        <w:numPr>
          <w:ilvl w:val="0"/>
          <w:numId w:val="1067"/>
        </w:numPr>
        <w:pStyle w:val="Compact"/>
      </w:pPr>
      <w:r>
        <w:t xml:space="preserve">Use Azure AD authentication where possible.</w:t>
      </w:r>
    </w:p>
    <w:p>
      <w:pPr>
        <w:numPr>
          <w:ilvl w:val="0"/>
          <w:numId w:val="1067"/>
        </w:numPr>
        <w:pStyle w:val="Compact"/>
      </w:pPr>
      <w:r>
        <w:t xml:space="preserve">Enable Advanced Thread Protection.</w:t>
      </w:r>
    </w:p>
    <w:p>
      <w:pPr>
        <w:numPr>
          <w:ilvl w:val="0"/>
          <w:numId w:val="1067"/>
        </w:numPr>
        <w:pStyle w:val="Compact"/>
      </w:pPr>
      <w:r>
        <w:t xml:space="preserve">Enable all auditing features.</w:t>
      </w:r>
    </w:p>
    <w:p>
      <w:pPr>
        <w:numPr>
          <w:ilvl w:val="0"/>
          <w:numId w:val="1067"/>
        </w:numPr>
        <w:pStyle w:val="Compact"/>
      </w:pPr>
      <w:r>
        <w:t xml:space="preserve">Consider a Bring-Your-Own-Key (BYOK) strategy.</w:t>
      </w:r>
    </w:p>
    <w:p>
      <w:pPr>
        <w:numPr>
          <w:ilvl w:val="0"/>
          <w:numId w:val="1067"/>
        </w:numPr>
        <w:pStyle w:val="Compact"/>
      </w:pPr>
      <w:r>
        <w:t xml:space="preserve">Implement firewall rules.</w:t>
      </w:r>
    </w:p>
    <w:p>
      <w:pPr>
        <w:numPr>
          <w:ilvl w:val="0"/>
          <w:numId w:val="1067"/>
        </w:numPr>
        <w:pStyle w:val="Compact"/>
      </w:pPr>
      <w:r>
        <w:t xml:space="preserve">Utilize private endpoints for workloads that do not travel over the</w:t>
      </w:r>
      <w:r>
        <w:t xml:space="preserve"> </w:t>
      </w:r>
      <w:r>
        <w:t xml:space="preserve">Internet.</w:t>
      </w:r>
    </w:p>
    <w:bookmarkEnd w:id="416"/>
    <w:bookmarkEnd w:id="417"/>
    <w:bookmarkStart w:id="429" w:name="optimization"/>
    <w:p>
      <w:pPr>
        <w:pStyle w:val="Heading1"/>
      </w:pPr>
      <w:r>
        <w:t xml:space="preserve">Optimization</w:t>
      </w:r>
    </w:p>
    <w:bookmarkStart w:id="420" w:name="X08d1f404409914db23e3ed5af07cfe8d23910a3"/>
    <w:p>
      <w:pPr>
        <w:pStyle w:val="Heading2"/>
      </w:pPr>
      <w:r>
        <w:t xml:space="preserve">Monitoring Hardware and Query Performance</w:t>
      </w:r>
    </w:p>
    <w:p>
      <w:pPr>
        <w:pStyle w:val="FirstParagraph"/>
      </w:pPr>
      <w:r>
        <w:t xml:space="preserve">In addition to the audit and activity logs, server performance can also</w:t>
      </w:r>
      <w:r>
        <w:t xml:space="preserve"> </w:t>
      </w:r>
      <w:r>
        <w:t xml:space="preserve">be monitored with</w:t>
      </w:r>
      <w:r>
        <w:t xml:space="preserve"> </w:t>
      </w:r>
      <w:hyperlink r:id="rId418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Metrics</w:t>
        </w:r>
      </w:hyperlink>
      <w:r>
        <w:t xml:space="preserve">.</w:t>
      </w:r>
      <w:r>
        <w:t xml:space="preserve"> </w:t>
      </w:r>
      <w:r>
        <w:t xml:space="preserve">Azure metrics are provided in a one-minute frequency and alerts can be</w:t>
      </w:r>
      <w:r>
        <w:t xml:space="preserve"> </w:t>
      </w:r>
      <w:r>
        <w:t xml:space="preserve">configured from them. For more information, reference</w:t>
      </w:r>
      <w:r>
        <w:t xml:space="preserve"> </w:t>
      </w:r>
      <w:hyperlink r:id="rId419">
        <w:r>
          <w:rPr>
            <w:rStyle w:val="Hyperlink"/>
          </w:rPr>
          <w:t xml:space="preserve">Monitoring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for specifics on what kind of metrics that can be monitored.</w:t>
      </w:r>
    </w:p>
    <w:p>
      <w:pPr>
        <w:pStyle w:val="BodyText"/>
      </w:pPr>
      <w:r>
        <w:t xml:space="preserve">As previously mentioned, monitoring metrics such as the</w:t>
      </w:r>
      <w:r>
        <w:t xml:space="preserve"> </w:t>
      </w:r>
      <w:r>
        <w:rPr>
          <w:rStyle w:val="VerbatimChar"/>
        </w:rPr>
        <w:t xml:space="preserve">cpu_percent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memory_percent</w:t>
      </w:r>
      <w:r>
        <w:t xml:space="preserve"> </w:t>
      </w:r>
      <w:r>
        <w:t xml:space="preserve">can be important when deciding to upgrade the database</w:t>
      </w:r>
      <w:r>
        <w:t xml:space="preserve"> </w:t>
      </w:r>
      <w:r>
        <w:t xml:space="preserve">tier. Consistently high values could indicate a tier upgrade is</w:t>
      </w:r>
      <w:r>
        <w:t xml:space="preserve"> </w:t>
      </w:r>
      <w:r>
        <w:t xml:space="preserve">necessary.</w:t>
      </w:r>
    </w:p>
    <w:p>
      <w:pPr>
        <w:pStyle w:val="BodyText"/>
      </w:pPr>
      <w:r>
        <w:t xml:space="preserve">Additionally, if cpu and memory do not seem to be the issue,</w:t>
      </w:r>
      <w:r>
        <w:t xml:space="preserve"> </w:t>
      </w:r>
      <w:r>
        <w:t xml:space="preserve">administrators can explore database-based options such as indexing and</w:t>
      </w:r>
      <w:r>
        <w:t xml:space="preserve"> </w:t>
      </w:r>
      <w:r>
        <w:t xml:space="preserve">query modifications for poor performing queries.</w:t>
      </w:r>
    </w:p>
    <w:p>
      <w:pPr>
        <w:pStyle w:val="BodyText"/>
      </w:pPr>
      <w:r>
        <w:t xml:space="preserve">To find poor performing queries, run the following: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Category == 'MySqlSlowLogs'</w:t>
      </w:r>
      <w:r>
        <w:br/>
      </w:r>
      <w:r>
        <w:rPr>
          <w:rStyle w:val="VerbatimChar"/>
        </w:rPr>
        <w:t xml:space="preserve">| project TimeGenerated, LogicalServerName_s, event_class_s, start_time_t , query_time_d, sql_text_s</w:t>
      </w:r>
      <w:r>
        <w:br/>
      </w:r>
      <w:r>
        <w:rPr>
          <w:rStyle w:val="VerbatimChar"/>
        </w:rPr>
        <w:t xml:space="preserve">| top 5 by query_time_d desc</w:t>
      </w:r>
    </w:p>
    <w:bookmarkEnd w:id="420"/>
    <w:bookmarkStart w:id="422" w:name="query-performance-insight"/>
    <w:p>
      <w:pPr>
        <w:pStyle w:val="Heading2"/>
      </w:pPr>
      <w:r>
        <w:t xml:space="preserve">Query Performance Insight</w:t>
      </w:r>
    </w:p>
    <w:p>
      <w:pPr>
        <w:pStyle w:val="FirstParagraph"/>
      </w:pPr>
      <w:r>
        <w:t xml:space="preserve">In addition to the basic server monitoring aspects, Azure provides tools</w:t>
      </w:r>
      <w:r>
        <w:t xml:space="preserve"> </w:t>
      </w:r>
      <w:r>
        <w:t xml:space="preserve">to monitor application query performance. Correcting or improving</w:t>
      </w:r>
      <w:r>
        <w:t xml:space="preserve"> </w:t>
      </w:r>
      <w:r>
        <w:t xml:space="preserve">queries can lead to significant increases in the query throughput. Use</w:t>
      </w:r>
      <w:r>
        <w:t xml:space="preserve"> </w:t>
      </w:r>
      <w:r>
        <w:t xml:space="preserve">the</w:t>
      </w:r>
      <w:r>
        <w:t xml:space="preserve"> </w:t>
      </w:r>
      <w:hyperlink r:id="rId421">
        <w:r>
          <w:rPr>
            <w:rStyle w:val="Hyperlink"/>
          </w:rPr>
          <w:t xml:space="preserve">Query Performance Insight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tool</w:t>
        </w:r>
      </w:hyperlink>
      <w:r>
        <w:t xml:space="preserve"> </w:t>
      </w:r>
      <w:r>
        <w:t xml:space="preserve">to analyze the longest running queries and determine if it is possible</w:t>
      </w:r>
      <w:r>
        <w:t xml:space="preserve"> </w:t>
      </w:r>
      <w:r>
        <w:t xml:space="preserve">to cache those items if they are deterministic within a set period, or</w:t>
      </w:r>
      <w:r>
        <w:t xml:space="preserve"> </w:t>
      </w:r>
      <w:r>
        <w:t xml:space="preserve">modify the queries to increase their performance.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slow_query_log</w:t>
      </w:r>
      <w:r>
        <w:t xml:space="preserve"> </w:t>
      </w:r>
      <w:r>
        <w:t xml:space="preserve">can be set to show slow queries in the MySQL log</w:t>
      </w:r>
      <w:r>
        <w:t xml:space="preserve"> </w:t>
      </w:r>
      <w:r>
        <w:t xml:space="preserve">files (default is OFF). The</w:t>
      </w:r>
      <w:r>
        <w:t xml:space="preserve"> </w:t>
      </w:r>
      <w:r>
        <w:rPr>
          <w:rStyle w:val="VerbatimChar"/>
        </w:rPr>
        <w:t xml:space="preserve">long_query_time</w:t>
      </w:r>
      <w:r>
        <w:t xml:space="preserve"> </w:t>
      </w:r>
      <w:r>
        <w:t xml:space="preserve">server parameter can alert</w:t>
      </w:r>
      <w:r>
        <w:t xml:space="preserve"> </w:t>
      </w:r>
      <w:r>
        <w:t xml:space="preserve">users for long query times (default is 10 sec).</w:t>
      </w:r>
    </w:p>
    <w:bookmarkEnd w:id="422"/>
    <w:bookmarkStart w:id="424" w:name="upgrading-the-tier"/>
    <w:p>
      <w:pPr>
        <w:pStyle w:val="Heading2"/>
      </w:pPr>
      <w:r>
        <w:t xml:space="preserve">Upgrading the Tier</w:t>
      </w:r>
    </w:p>
    <w:p>
      <w:pPr>
        <w:pStyle w:val="FirstParagraph"/>
      </w:pPr>
      <w:r>
        <w:t xml:space="preserve">The Azure Portal can be used to scale between from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. If a</w:t>
      </w:r>
      <w:r>
        <w:t xml:space="preserve"> </w:t>
      </w:r>
      <w:r>
        <w:rPr>
          <w:rStyle w:val="VerbatimChar"/>
        </w:rPr>
        <w:t xml:space="preserve">Basic</w:t>
      </w:r>
      <w:r>
        <w:t xml:space="preserve"> </w:t>
      </w:r>
      <w:r>
        <w:t xml:space="preserve">tier is chosen, there will be no option</w:t>
      </w:r>
      <w:r>
        <w:t xml:space="preserve"> </w:t>
      </w:r>
      <w:r>
        <w:t xml:space="preserve">to upgrade the tier to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 </w:t>
      </w:r>
      <w:r>
        <w:t xml:space="preserve">later.</w:t>
      </w:r>
      <w:r>
        <w:t xml:space="preserve"> </w:t>
      </w:r>
      <w:r>
        <w:t xml:space="preserve">However, it is possible to utilize other techniques to perform a</w:t>
      </w:r>
      <w:r>
        <w:t xml:space="preserve"> </w:t>
      </w:r>
      <w:r>
        <w:t xml:space="preserve">migration/upgrade to a new Azure Database for MySQL instance.</w:t>
      </w:r>
    </w:p>
    <w:p>
      <w:pPr>
        <w:pStyle w:val="BodyText"/>
      </w:pPr>
      <w:r>
        <w:t xml:space="preserve">For an example of a script that will migrate from Basic to another</w:t>
      </w:r>
      <w:r>
        <w:t xml:space="preserve"> </w:t>
      </w:r>
      <w:r>
        <w:t xml:space="preserve">server tier, reference</w:t>
      </w:r>
      <w:r>
        <w:t xml:space="preserve"> </w:t>
      </w:r>
      <w:hyperlink r:id="rId423">
        <w:r>
          <w:rPr>
            <w:rStyle w:val="Hyperlink"/>
          </w:rPr>
          <w:t xml:space="preserve">Upgrade from Basic to General Purpose or Memory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Optimized tiers in 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.</w:t>
      </w:r>
    </w:p>
    <w:bookmarkEnd w:id="424"/>
    <w:bookmarkStart w:id="425" w:name="scale-the-server"/>
    <w:p>
      <w:pPr>
        <w:pStyle w:val="Heading2"/>
      </w:pPr>
      <w:r>
        <w:t xml:space="preserve">Scale the Server</w:t>
      </w:r>
    </w:p>
    <w:p>
      <w:pPr>
        <w:pStyle w:val="FirstParagraph"/>
      </w:pPr>
      <w:r>
        <w:t xml:space="preserve">Within the tier, it is possible to scale cores and memory to the minimum</w:t>
      </w:r>
      <w:r>
        <w:t xml:space="preserve"> </w:t>
      </w:r>
      <w:r>
        <w:t xml:space="preserve">and maximum limits allowed in that tier. If monitoring shows a continual</w:t>
      </w:r>
      <w:r>
        <w:t xml:space="preserve"> </w:t>
      </w:r>
      <w:r>
        <w:t xml:space="preserve">maxing out of CPU or memory, follow the steps to</w:t>
      </w:r>
      <w:r>
        <w:t xml:space="preserve"> </w:t>
      </w:r>
      <w:hyperlink r:id="rId423">
        <w:r>
          <w:rPr>
            <w:rStyle w:val="Hyperlink"/>
          </w:rPr>
          <w:t xml:space="preserve">scale-up to meet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</w:t>
        </w:r>
      </w:hyperlink>
      <w:r>
        <w:t xml:space="preserve">.</w:t>
      </w:r>
    </w:p>
    <w:bookmarkEnd w:id="425"/>
    <w:bookmarkStart w:id="427" w:name="moving-regions"/>
    <w:p>
      <w:pPr>
        <w:pStyle w:val="Heading2"/>
      </w:pPr>
      <w:r>
        <w:t xml:space="preserve">Moving Regions</w:t>
      </w:r>
    </w:p>
    <w:p>
      <w:pPr>
        <w:pStyle w:val="FirstParagraph"/>
      </w:pPr>
      <w:r>
        <w:t xml:space="preserve">Moving a database to a different Azure region depends on the approach</w:t>
      </w:r>
      <w:r>
        <w:t xml:space="preserve"> </w:t>
      </w:r>
      <w:r>
        <w:t xml:space="preserve">and architecture. Depending on the approach, it could cause system</w:t>
      </w:r>
      <w:r>
        <w:t xml:space="preserve"> </w:t>
      </w:r>
      <w:r>
        <w:t xml:space="preserve">downtime.</w:t>
      </w:r>
    </w:p>
    <w:p>
      <w:pPr>
        <w:pStyle w:val="BodyText"/>
      </w:pPr>
      <w:r>
        <w:t xml:space="preserve">The recommended process is the same as utilizing read replicas for</w:t>
      </w:r>
      <w:r>
        <w:t xml:space="preserve"> </w:t>
      </w:r>
      <w:r>
        <w:t xml:space="preserve">maintenance failover. However, compared to the planned maintenance</w:t>
      </w:r>
      <w:r>
        <w:t xml:space="preserve"> </w:t>
      </w:r>
      <w:r>
        <w:t xml:space="preserve">method mentioned above, the speed to failover is much faster when a</w:t>
      </w:r>
      <w:r>
        <w:t xml:space="preserve"> </w:t>
      </w:r>
      <w:r>
        <w:t xml:space="preserve">failover layer has been implemented in the application. The application</w:t>
      </w:r>
      <w:r>
        <w:t xml:space="preserve"> </w:t>
      </w:r>
      <w:r>
        <w:t xml:space="preserve">should only be down for a few moments during the read replica failover</w:t>
      </w:r>
      <w:r>
        <w:t xml:space="preserve"> </w:t>
      </w:r>
      <w:r>
        <w:t xml:space="preserve">process. More details are covered in the</w:t>
      </w:r>
      <w:r>
        <w:t xml:space="preserve"> </w:t>
      </w:r>
      <w:hyperlink r:id="rId426">
        <w:r>
          <w:rPr>
            <w:rStyle w:val="Hyperlink"/>
          </w:rPr>
          <w:t xml:space="preserve">Business Continuity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Disaster Recovery</w:t>
        </w:r>
      </w:hyperlink>
      <w:r>
        <w:t xml:space="preserve"> </w:t>
      </w:r>
      <w:r>
        <w:t xml:space="preserve">section.</w:t>
      </w:r>
    </w:p>
    <w:bookmarkEnd w:id="427"/>
    <w:bookmarkStart w:id="428" w:name="optimization-checklist"/>
    <w:p>
      <w:pPr>
        <w:pStyle w:val="Heading2"/>
      </w:pPr>
      <w:r>
        <w:t xml:space="preserve">Optimization Checklist</w:t>
      </w:r>
    </w:p>
    <w:p>
      <w:pPr>
        <w:numPr>
          <w:ilvl w:val="0"/>
          <w:numId w:val="1068"/>
        </w:numPr>
        <w:pStyle w:val="Compact"/>
      </w:pPr>
      <w:r>
        <w:t xml:space="preserve">Monitor for slow queries.</w:t>
      </w:r>
    </w:p>
    <w:p>
      <w:pPr>
        <w:numPr>
          <w:ilvl w:val="0"/>
          <w:numId w:val="1068"/>
        </w:numPr>
        <w:pStyle w:val="Compact"/>
      </w:pPr>
      <w:r>
        <w:t xml:space="preserve">Periodically review the Performance Insight dashboard.</w:t>
      </w:r>
    </w:p>
    <w:p>
      <w:pPr>
        <w:numPr>
          <w:ilvl w:val="0"/>
          <w:numId w:val="1068"/>
        </w:numPr>
        <w:pStyle w:val="Compact"/>
      </w:pPr>
      <w:r>
        <w:t xml:space="preserve">Utilize monitoring to drive tier upgrades and scale decisions.</w:t>
      </w:r>
    </w:p>
    <w:p>
      <w:pPr>
        <w:numPr>
          <w:ilvl w:val="0"/>
          <w:numId w:val="1068"/>
        </w:numPr>
        <w:pStyle w:val="Compact"/>
      </w:pPr>
      <w:r>
        <w:t xml:space="preserve">Consider moving regions if the users or application needs change.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https://wemakewaves.medium.com/migrating-our-php-applications-to-docker-without-sacrificing-performance-1a69d81dcafb</w:t>
      </w:r>
    </w:p>
    <w:bookmarkEnd w:id="428"/>
    <w:bookmarkEnd w:id="429"/>
    <w:bookmarkStart w:id="448" w:name="X073e8d78bf7716df1e31aae21cbc8004dd1b23c"/>
    <w:p>
      <w:pPr>
        <w:pStyle w:val="Heading1"/>
      </w:pPr>
      <w:r>
        <w:t xml:space="preserve">Business Continuity and Disaster Recovery (BCDR)</w:t>
      </w:r>
    </w:p>
    <w:bookmarkStart w:id="435" w:name="backup-and-restore-1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As with any mission critical system, having a backup and restore as well</w:t>
      </w:r>
      <w:r>
        <w:t xml:space="preserve"> </w:t>
      </w:r>
      <w:r>
        <w:t xml:space="preserve">as a disaster recovery (BCDR) strategy is an important part of your</w:t>
      </w:r>
      <w:r>
        <w:t xml:space="preserve"> </w:t>
      </w:r>
      <w:r>
        <w:t xml:space="preserve">overall system design. If an unforseen event occurs, you should have the</w:t>
      </w:r>
      <w:r>
        <w:t xml:space="preserve"> </w:t>
      </w:r>
      <w:r>
        <w:t xml:space="preserve">ability to restore your data to a point in time (Recovery Point</w:t>
      </w:r>
      <w:r>
        <w:t xml:space="preserve"> </w:t>
      </w:r>
      <w:r>
        <w:t xml:space="preserve">Objective) in a reasonable amount of time (Recovery Time Objective).</w:t>
      </w:r>
    </w:p>
    <w:bookmarkStart w:id="432" w:name="backup"/>
    <w:p>
      <w:pPr>
        <w:pStyle w:val="Heading3"/>
      </w:pPr>
      <w:r>
        <w:t xml:space="preserve">Backup</w:t>
      </w:r>
    </w:p>
    <w:p>
      <w:pPr>
        <w:pStyle w:val="FirstParagraph"/>
      </w:pPr>
      <w:r>
        <w:t xml:space="preserve">Azure Database for MySQL supports automatic backups for 7 days by</w:t>
      </w:r>
      <w:r>
        <w:t xml:space="preserve"> </w:t>
      </w:r>
      <w:r>
        <w:t xml:space="preserve">default. It may be appropriate to modify this to the current maximum of</w:t>
      </w:r>
      <w:r>
        <w:t xml:space="preserve"> </w:t>
      </w:r>
      <w:r>
        <w:t xml:space="preserve">35 days. It is important to be aware that if the value is changed to 35</w:t>
      </w:r>
      <w:r>
        <w:t xml:space="preserve"> </w:t>
      </w:r>
      <w:r>
        <w:t xml:space="preserve">days, there will be charges for any extra backup storage over 1x of the</w:t>
      </w:r>
      <w:r>
        <w:t xml:space="preserve"> </w:t>
      </w:r>
      <w:r>
        <w:t xml:space="preserve">storage allocated.</w:t>
      </w:r>
    </w:p>
    <w:p>
      <w:pPr>
        <w:pStyle w:val="BodyText"/>
      </w:pPr>
      <w:r>
        <w:t xml:space="preserve">There are several current limitations to the database backup feature as</w:t>
      </w:r>
      <w:r>
        <w:t xml:space="preserve"> </w:t>
      </w:r>
      <w:r>
        <w:t xml:space="preserve">described in the</w:t>
      </w:r>
      <w:r>
        <w:t xml:space="preserve"> </w:t>
      </w:r>
      <w:hyperlink r:id="rId430">
        <w:r>
          <w:rPr>
            <w:rStyle w:val="Hyperlink"/>
          </w:rPr>
          <w:t xml:space="preserve">Backup and restore in Azure Database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docs article. It is important to understand them when deciding what</w:t>
      </w:r>
      <w:r>
        <w:t xml:space="preserve"> </w:t>
      </w:r>
      <w:r>
        <w:t xml:space="preserve">additional strategies that should be implemented.</w:t>
      </w:r>
    </w:p>
    <w:p>
      <w:pPr>
        <w:pStyle w:val="BodyText"/>
      </w:pPr>
      <w:r>
        <w:t xml:space="preserve">Some items to be aware of include:</w:t>
      </w:r>
    </w:p>
    <w:p>
      <w:pPr>
        <w:numPr>
          <w:ilvl w:val="0"/>
          <w:numId w:val="1069"/>
        </w:numPr>
        <w:pStyle w:val="Compact"/>
      </w:pPr>
      <w:r>
        <w:t xml:space="preserve">No direct access to the backups</w:t>
      </w:r>
    </w:p>
    <w:p>
      <w:pPr>
        <w:numPr>
          <w:ilvl w:val="0"/>
          <w:numId w:val="1069"/>
        </w:numPr>
        <w:pStyle w:val="Compact"/>
      </w:pPr>
      <w:r>
        <w:t xml:space="preserve">Tiers that allow up to 4TB have a full backup once per week,</w:t>
      </w:r>
      <w:r>
        <w:t xml:space="preserve"> </w:t>
      </w:r>
      <w:r>
        <w:t xml:space="preserve">differential twice a day, and logs every five minutes</w:t>
      </w:r>
    </w:p>
    <w:p>
      <w:pPr>
        <w:numPr>
          <w:ilvl w:val="0"/>
          <w:numId w:val="1069"/>
        </w:numPr>
        <w:pStyle w:val="Compact"/>
      </w:pPr>
      <w:r>
        <w:t xml:space="preserve">Tiers that allow up to 16TB have backups that are snapshot based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hyperlink r:id="rId431">
        <w:r>
          <w:rPr>
            <w:rStyle w:val="Hyperlink"/>
          </w:rPr>
          <w:t xml:space="preserve">Some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regions</w:t>
        </w:r>
      </w:hyperlink>
      <w:r>
        <w:t xml:space="preserve"> </w:t>
      </w:r>
      <w:r>
        <w:t xml:space="preserve">do not yet support storage up to 16TB.</w:t>
      </w:r>
    </w:p>
    <w:bookmarkEnd w:id="432"/>
    <w:bookmarkStart w:id="434" w:name="restore"/>
    <w:p>
      <w:pPr>
        <w:pStyle w:val="Heading3"/>
      </w:pPr>
      <w:r>
        <w:t xml:space="preserve">Restore</w:t>
      </w:r>
    </w:p>
    <w:p>
      <w:pPr>
        <w:pStyle w:val="FirstParagraph"/>
      </w:pPr>
      <w:r>
        <w:t xml:space="preserve">Redundancy (local or geo) must be configured during server creation.</w:t>
      </w:r>
      <w:r>
        <w:t xml:space="preserve"> </w:t>
      </w:r>
      <w:r>
        <w:t xml:space="preserve">However, a geo-restore can be performed and allows the modification of</w:t>
      </w:r>
      <w:r>
        <w:t xml:space="preserve"> </w:t>
      </w:r>
      <w:r>
        <w:t xml:space="preserve">these options during the restore process. Performing a restore operation</w:t>
      </w:r>
      <w:r>
        <w:t xml:space="preserve"> </w:t>
      </w:r>
      <w:r>
        <w:t xml:space="preserve">will temporarily stop connectivity and any applications will be down</w:t>
      </w:r>
      <w:r>
        <w:t xml:space="preserve"> </w:t>
      </w:r>
      <w:r>
        <w:t xml:space="preserve">during the restore process.</w:t>
      </w:r>
    </w:p>
    <w:p>
      <w:pPr>
        <w:pStyle w:val="BodyText"/>
      </w:pPr>
      <w:r>
        <w:t xml:space="preserve">During a database restore, any supporting items outside of the database</w:t>
      </w:r>
      <w:r>
        <w:t xml:space="preserve"> </w:t>
      </w:r>
      <w:r>
        <w:t xml:space="preserve">will also need to be restored. Review the migration process. See</w:t>
      </w:r>
      <w:r>
        <w:t xml:space="preserve"> </w:t>
      </w:r>
      <w:hyperlink r:id="rId433">
        <w:r>
          <w:rPr>
            <w:rStyle w:val="Hyperlink"/>
          </w:rPr>
          <w:t xml:space="preserve">Perform post-restore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tasks</w:t>
        </w:r>
      </w:hyperlink>
      <w:r>
        <w:t xml:space="preserve"> </w:t>
      </w:r>
      <w:r>
        <w:t xml:space="preserve">for more information.</w:t>
      </w:r>
    </w:p>
    <w:bookmarkEnd w:id="434"/>
    <w:bookmarkEnd w:id="435"/>
    <w:bookmarkStart w:id="437" w:name="read-replicas"/>
    <w:p>
      <w:pPr>
        <w:pStyle w:val="Heading2"/>
      </w:pPr>
      <w:r>
        <w:t xml:space="preserve">Read Replicas</w:t>
      </w:r>
    </w:p>
    <w:p>
      <w:pPr>
        <w:pStyle w:val="FirstParagraph"/>
      </w:pPr>
      <w:hyperlink r:id="rId436">
        <w:r>
          <w:rPr>
            <w:rStyle w:val="Hyperlink"/>
          </w:rPr>
          <w:t xml:space="preserve">Read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replicas</w:t>
        </w:r>
      </w:hyperlink>
      <w:r>
        <w:t xml:space="preserve"> </w:t>
      </w:r>
      <w:r>
        <w:t xml:space="preserve">can be used to increase the MySQL read throughput, improve performance</w:t>
      </w:r>
      <w:r>
        <w:t xml:space="preserve"> </w:t>
      </w:r>
      <w:r>
        <w:t xml:space="preserve">for regional users and to implement disaster recovery. When creating one</w:t>
      </w:r>
      <w:r>
        <w:t xml:space="preserve"> </w:t>
      </w:r>
      <w:r>
        <w:t xml:space="preserve">or more read replicas, be aware that additional charges will apply for</w:t>
      </w:r>
      <w:r>
        <w:t xml:space="preserve"> </w:t>
      </w:r>
      <w:r>
        <w:t xml:space="preserve">the same compute and storage as the primary server.</w:t>
      </w:r>
    </w:p>
    <w:bookmarkEnd w:id="437"/>
    <w:bookmarkStart w:id="439" w:name="deleted-servers"/>
    <w:p>
      <w:pPr>
        <w:pStyle w:val="Heading2"/>
      </w:pPr>
      <w:r>
        <w:t xml:space="preserve">Deleted Servers</w:t>
      </w:r>
    </w:p>
    <w:p>
      <w:pPr>
        <w:pStyle w:val="FirstParagraph"/>
      </w:pPr>
      <w:r>
        <w:t xml:space="preserve">If an administrator or bad actor deletes the server in the Azure Portal</w:t>
      </w:r>
      <w:r>
        <w:t xml:space="preserve"> </w:t>
      </w:r>
      <w:r>
        <w:t xml:space="preserve">or via automated methods, all backups and read replicas will also be</w:t>
      </w:r>
      <w:r>
        <w:t xml:space="preserve"> </w:t>
      </w:r>
      <w:r>
        <w:t xml:space="preserve">deleted. It is important that</w:t>
      </w:r>
      <w:r>
        <w:t xml:space="preserve"> </w:t>
      </w:r>
      <w:hyperlink r:id="rId438">
        <w:r>
          <w:rPr>
            <w:rStyle w:val="Hyperlink"/>
          </w:rPr>
          <w:t xml:space="preserve">resource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locks</w:t>
        </w:r>
      </w:hyperlink>
      <w:r>
        <w:t xml:space="preserve"> </w:t>
      </w:r>
      <w:r>
        <w:t xml:space="preserve">are created on the Azure Database for MySQL resource group to add an</w:t>
      </w:r>
      <w:r>
        <w:t xml:space="preserve"> </w:t>
      </w:r>
      <w:r>
        <w:t xml:space="preserve">extra layer of deletion prevention to the instances.</w:t>
      </w:r>
    </w:p>
    <w:bookmarkEnd w:id="439"/>
    <w:bookmarkStart w:id="443" w:name="regional-failure"/>
    <w:p>
      <w:pPr>
        <w:pStyle w:val="Heading2"/>
      </w:pPr>
      <w:r>
        <w:t xml:space="preserve">Regional Failure</w:t>
      </w:r>
    </w:p>
    <w:p>
      <w:pPr>
        <w:pStyle w:val="FirstParagraph"/>
      </w:pPr>
      <w:r>
        <w:t xml:space="preserve">Although rare, if a regional failure occurs geo-redundant backups or a</w:t>
      </w:r>
      <w:r>
        <w:t xml:space="preserve"> </w:t>
      </w:r>
      <w:r>
        <w:t xml:space="preserve">read replica can be used to get the data workloads running again. It is</w:t>
      </w:r>
      <w:r>
        <w:t xml:space="preserve"> </w:t>
      </w:r>
      <w:r>
        <w:t xml:space="preserve">best to have both geo-replication and a read replica available for the</w:t>
      </w:r>
      <w:r>
        <w:t xml:space="preserve"> </w:t>
      </w:r>
      <w:r>
        <w:t xml:space="preserve">best protection against unexpected regional failures.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 </w:t>
      </w:r>
      <w:r>
        <w:t xml:space="preserve">Changing the database server region also means the endpoint</w:t>
      </w:r>
      <w:r>
        <w:t xml:space="preserve"> </w:t>
      </w:r>
      <w:r>
        <w:t xml:space="preserve">will change and application configurations will need to be updated</w:t>
      </w:r>
      <w:r>
        <w:t xml:space="preserve"> </w:t>
      </w:r>
      <w:r>
        <w:t xml:space="preserve">accordingly.</w:t>
      </w:r>
    </w:p>
    <w:bookmarkStart w:id="442" w:name="load-balancers"/>
    <w:p>
      <w:pPr>
        <w:pStyle w:val="Heading3"/>
      </w:pPr>
      <w:r>
        <w:t xml:space="preserve">Load Balancers</w:t>
      </w:r>
    </w:p>
    <w:p>
      <w:pPr>
        <w:pStyle w:val="FirstParagraph"/>
      </w:pPr>
      <w:r>
        <w:t xml:space="preserve">If the application is made up of many different instances around the</w:t>
      </w:r>
      <w:r>
        <w:t xml:space="preserve"> </w:t>
      </w:r>
      <w:r>
        <w:t xml:space="preserve">world, it may not be feasible to update all of the clients. Utilize an</w:t>
      </w:r>
      <w:r>
        <w:t xml:space="preserve"> </w:t>
      </w:r>
      <w:hyperlink r:id="rId440">
        <w:r>
          <w:rPr>
            <w:rStyle w:val="Hyperlink"/>
          </w:rPr>
          <w:t xml:space="preserve">Azure 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Balancer</w:t>
        </w:r>
      </w:hyperlink>
      <w:r>
        <w:t xml:space="preserve"> </w:t>
      </w:r>
      <w:r>
        <w:t xml:space="preserve">or</w:t>
      </w:r>
      <w:r>
        <w:t xml:space="preserve"> </w:t>
      </w:r>
      <w:hyperlink r:id="rId441">
        <w:r>
          <w:rPr>
            <w:rStyle w:val="Hyperlink"/>
          </w:rPr>
          <w:t xml:space="preserve">Application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Gateway</w:t>
        </w:r>
      </w:hyperlink>
      <w:r>
        <w:t xml:space="preserve"> </w:t>
      </w:r>
      <w:r>
        <w:t xml:space="preserve">to implement a seamless failover functionality. Although helpful and</w:t>
      </w:r>
      <w:r>
        <w:t xml:space="preserve"> </w:t>
      </w:r>
      <w:r>
        <w:t xml:space="preserve">time-saving, these tools are not required for regional failover</w:t>
      </w:r>
      <w:r>
        <w:t xml:space="preserve"> </w:t>
      </w:r>
      <w:r>
        <w:t xml:space="preserve">capability.</w:t>
      </w:r>
    </w:p>
    <w:bookmarkEnd w:id="442"/>
    <w:bookmarkEnd w:id="443"/>
    <w:bookmarkStart w:id="446" w:name="wwi-case-study"/>
    <w:p>
      <w:pPr>
        <w:pStyle w:val="Heading2"/>
      </w:pPr>
      <w:r>
        <w:t xml:space="preserve">WWI Case Study</w:t>
      </w:r>
    </w:p>
    <w:p>
      <w:pPr>
        <w:pStyle w:val="FirstParagraph"/>
      </w:pPr>
      <w:r>
        <w:t xml:space="preserve">WWI wanted to test the failover capabilities of read replicas so they</w:t>
      </w:r>
      <w:r>
        <w:t xml:space="preserve"> </w:t>
      </w:r>
      <w:r>
        <w:t xml:space="preserve">performed the steps outlined below.</w:t>
      </w:r>
    </w:p>
    <w:bookmarkStart w:id="444" w:name="creating-a-read-replica"/>
    <w:p>
      <w:pPr>
        <w:pStyle w:val="Heading3"/>
      </w:pPr>
      <w:r>
        <w:t xml:space="preserve">Creating a read replica</w:t>
      </w:r>
    </w:p>
    <w:p>
      <w:pPr>
        <w:numPr>
          <w:ilvl w:val="0"/>
          <w:numId w:val="1070"/>
        </w:numPr>
        <w:pStyle w:val="Compact"/>
      </w:pPr>
      <w:r>
        <w:t xml:space="preserve">Open the Azure Portal.</w:t>
      </w:r>
    </w:p>
    <w:p>
      <w:pPr>
        <w:numPr>
          <w:ilvl w:val="0"/>
          <w:numId w:val="1070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70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7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Replica</w:t>
      </w:r>
      <w:r>
        <w:t xml:space="preserve">.</w:t>
      </w:r>
    </w:p>
    <w:p>
      <w:pPr>
        <w:numPr>
          <w:ilvl w:val="0"/>
          <w:numId w:val="1070"/>
        </w:numPr>
        <w:pStyle w:val="Compact"/>
      </w:pPr>
      <w:r>
        <w:t xml:space="preserve">Type a server name.</w:t>
      </w:r>
    </w:p>
    <w:p>
      <w:pPr>
        <w:numPr>
          <w:ilvl w:val="0"/>
          <w:numId w:val="1070"/>
        </w:numPr>
        <w:pStyle w:val="Compact"/>
      </w:pPr>
      <w:r>
        <w:t xml:space="preserve">Select the region.</w:t>
      </w:r>
    </w:p>
    <w:p>
      <w:pPr>
        <w:numPr>
          <w:ilvl w:val="0"/>
          <w:numId w:val="107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, wait for the instance to deploy. Depending on the</w:t>
      </w:r>
      <w:r>
        <w:t xml:space="preserve"> </w:t>
      </w:r>
      <w:r>
        <w:t xml:space="preserve">size of the main instance, it could take some time to replicate.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Each replica will incur additional charges equal to the main</w:t>
      </w:r>
      <w:r>
        <w:t xml:space="preserve"> </w:t>
      </w:r>
      <w:r>
        <w:t xml:space="preserve">instance.</w:t>
      </w:r>
    </w:p>
    <w:bookmarkEnd w:id="444"/>
    <w:bookmarkStart w:id="445" w:name="failover-to-read-replica"/>
    <w:p>
      <w:pPr>
        <w:pStyle w:val="Heading3"/>
      </w:pPr>
      <w:r>
        <w:t xml:space="preserve">Failover to read replica</w:t>
      </w:r>
    </w:p>
    <w:p>
      <w:pPr>
        <w:pStyle w:val="FirstParagraph"/>
      </w:pPr>
      <w:r>
        <w:t xml:space="preserve">Once a read replica has been created and has completed the replication</w:t>
      </w:r>
      <w:r>
        <w:t xml:space="preserve"> </w:t>
      </w:r>
      <w:r>
        <w:t xml:space="preserve">process, it can be used for failed over. Replication will stop during a</w:t>
      </w:r>
      <w:r>
        <w:t xml:space="preserve"> </w:t>
      </w:r>
      <w:r>
        <w:t xml:space="preserve">failover and make the read replica its own main instance.</w:t>
      </w:r>
    </w:p>
    <w:p>
      <w:pPr>
        <w:pStyle w:val="BodyText"/>
      </w:pPr>
      <w:r>
        <w:t xml:space="preserve">Failover Steps:</w:t>
      </w:r>
    </w:p>
    <w:p>
      <w:pPr>
        <w:numPr>
          <w:ilvl w:val="0"/>
          <w:numId w:val="1071"/>
        </w:numPr>
        <w:pStyle w:val="Compact"/>
      </w:pPr>
      <w:r>
        <w:t xml:space="preserve">Open the Azure Portal.</w:t>
      </w:r>
    </w:p>
    <w:p>
      <w:pPr>
        <w:numPr>
          <w:ilvl w:val="0"/>
          <w:numId w:val="1071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71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71"/>
        </w:numPr>
        <w:pStyle w:val="Compact"/>
      </w:pPr>
      <w:r>
        <w:t xml:space="preserve">Select one of the read replicas.</w:t>
      </w:r>
    </w:p>
    <w:p>
      <w:pPr>
        <w:numPr>
          <w:ilvl w:val="0"/>
          <w:numId w:val="1071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Stop Replication</w:t>
      </w:r>
      <w:r>
        <w:t xml:space="preserve">. This will break the read replica.</w:t>
      </w:r>
    </w:p>
    <w:p>
      <w:pPr>
        <w:numPr>
          <w:ilvl w:val="0"/>
          <w:numId w:val="1071"/>
        </w:numPr>
        <w:pStyle w:val="Compact"/>
      </w:pPr>
      <w:r>
        <w:t xml:space="preserve">Modify all applications connection strings to point to the new main</w:t>
      </w:r>
      <w:r>
        <w:t xml:space="preserve"> </w:t>
      </w:r>
      <w:r>
        <w:t xml:space="preserve">instance.</w:t>
      </w:r>
    </w:p>
    <w:bookmarkEnd w:id="445"/>
    <w:bookmarkEnd w:id="446"/>
    <w:bookmarkStart w:id="447" w:name="bcdr-checklist"/>
    <w:p>
      <w:pPr>
        <w:pStyle w:val="Heading2"/>
      </w:pPr>
      <w:r>
        <w:t xml:space="preserve">BCDR Checklist</w:t>
      </w:r>
    </w:p>
    <w:p>
      <w:pPr>
        <w:numPr>
          <w:ilvl w:val="0"/>
          <w:numId w:val="1072"/>
        </w:numPr>
        <w:pStyle w:val="Compact"/>
      </w:pPr>
      <w:r>
        <w:t xml:space="preserve">Modify backup frequency to meet requirements.</w:t>
      </w:r>
    </w:p>
    <w:p>
      <w:pPr>
        <w:numPr>
          <w:ilvl w:val="0"/>
          <w:numId w:val="1072"/>
        </w:numPr>
        <w:pStyle w:val="Compact"/>
      </w:pPr>
      <w:r>
        <w:t xml:space="preserve">Setup read replicas for read intensive workloads and regional</w:t>
      </w:r>
      <w:r>
        <w:t xml:space="preserve"> </w:t>
      </w:r>
      <w:r>
        <w:t xml:space="preserve">failover.</w:t>
      </w:r>
    </w:p>
    <w:p>
      <w:pPr>
        <w:numPr>
          <w:ilvl w:val="0"/>
          <w:numId w:val="1072"/>
        </w:numPr>
        <w:pStyle w:val="Compact"/>
      </w:pPr>
      <w:r>
        <w:t xml:space="preserve">Create resource locks on resource groups.</w:t>
      </w:r>
    </w:p>
    <w:p>
      <w:pPr>
        <w:numPr>
          <w:ilvl w:val="0"/>
          <w:numId w:val="1072"/>
        </w:numPr>
        <w:pStyle w:val="Compact"/>
      </w:pPr>
      <w:r>
        <w:t xml:space="preserve">Implement a load balancing strategy for applications for quick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https://semaphoreci.com/blog/7-continuous-integration-tools-for-php-laravel</w:t>
      </w:r>
    </w:p>
    <w:bookmarkEnd w:id="447"/>
    <w:bookmarkEnd w:id="448"/>
    <w:sectPr w:rsidR="003E2FAF" w:rsidSect="005325A1">
      <w:headerReference r:id="rId10" w:type="even"/>
      <w:headerReference r:id="rId9" w:type="default"/>
      <w:footerReference r:id="rId13" w:type="even"/>
      <w:footerReference r:id="rId16" w:type="default"/>
      <w:headerReference r:id="rId11" w:type="first"/>
      <w:footerReference r:id="rId14" w:type="first"/>
      <w:pgSz w:h="15840" w:w="12240"/>
      <w:pgMar w:bottom="1080" w:footer="288" w:gutter="0" w:header="720" w:left="1080" w:right="108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D4C2A0E9-638B-48DF-B513-FA8FDE353829}"/>
    <w:embedBold r:id="rId2" w:fontKey="{0BD5A380-B104-4ABE-8D28-DFFBF20FE9E7}"/>
    <w:embedItalic r:id="rId3" w:fontKey="{2000380C-F2C5-474B-AD8E-D7C48AFDDC95}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  <w:embedRegular r:id="rId4" w:fontKey="{75287EE4-34BF-4D63-BD95-F1F6C337267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5" w:fontKey="{5ED005DF-09D9-484B-9B43-928AC7E0CC28}"/>
  </w:font>
  <w:font w:name="Segoe Pro SemiLight">
    <w:altName w:val="Segoe UI"/>
    <w:charset w:val="00"/>
    <w:family w:val="swiss"/>
    <w:pitch w:val="variable"/>
    <w:sig w:usb0="A00002AF" w:usb1="4000205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D0BEA" w14:textId="77777777" w:rsidR="00A529C7" w:rsidRDefault="00A529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CBDC5" w14:textId="57EB67BC" w:rsidR="00A31C83" w:rsidRPr="0001108B" w:rsidRDefault="00344A1D" w:rsidP="00645294">
    <w:pPr>
      <w:pStyle w:val="Footer"/>
      <w:tabs>
        <w:tab w:val="clear" w:pos="4680"/>
        <w:tab w:val="clear" w:pos="9360"/>
        <w:tab w:val="right" w:pos="10080"/>
      </w:tabs>
      <w:rPr>
        <w:rFonts w:asciiTheme="majorHAnsi" w:hAnsiTheme="majorHAnsi" w:cstheme="majorHAnsi"/>
        <w:color w:val="0078D4" w:themeColor="accent1"/>
        <w:sz w:val="18"/>
        <w:szCs w:val="18"/>
      </w:rPr>
    </w:pPr>
    <w:r w:rsidRPr="0001108B">
      <w:rPr>
        <w:rFonts w:asciiTheme="majorHAnsi" w:hAnsiTheme="majorHAnsi" w:cstheme="majorHAnsi"/>
        <w:sz w:val="18"/>
        <w:szCs w:val="18"/>
      </w:rPr>
      <w:t xml:space="preserve">Microsoft </w:t>
    </w:r>
    <w:r>
      <w:rPr>
        <w:rFonts w:asciiTheme="majorHAnsi" w:hAnsiTheme="majorHAnsi" w:cstheme="majorHAnsi"/>
        <w:sz w:val="18"/>
        <w:szCs w:val="18"/>
      </w:rPr>
      <w:t>MySQL Developer Guide - DRAFT</w:t>
    </w:r>
    <w:r w:rsidR="00A31C83" w:rsidRPr="0001108B">
      <w:rPr>
        <w:rFonts w:asciiTheme="majorHAnsi" w:hAnsiTheme="majorHAnsi" w:cstheme="majorHAnsi"/>
        <w:sz w:val="18"/>
        <w:szCs w:val="18"/>
      </w:rPr>
      <w:tab/>
    </w:r>
    <w:sdt>
      <w:sdtPr>
        <w:rPr>
          <w:rFonts w:asciiTheme="majorHAnsi" w:hAnsiTheme="majorHAnsi" w:cstheme="majorHAnsi"/>
          <w:color w:val="C00000"/>
          <w:sz w:val="18"/>
          <w:szCs w:val="18"/>
        </w:rPr>
        <w:id w:val="2110380319"/>
        <w:docPartObj>
          <w:docPartGallery w:val="Page Numbers (Bottom of Page)"/>
          <w:docPartUnique/>
        </w:docPartObj>
      </w:sdtPr>
      <w:sdtEndPr>
        <w:rPr>
          <w:noProof/>
          <w:color w:val="0078D4" w:themeColor="accent1"/>
        </w:rPr>
      </w:sdtEndPr>
      <w:sdtContent>
        <w:r w:rsidR="00A31C83"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fldChar w:fldCharType="begin"/>
        </w:r>
        <w:r w:rsidR="00A31C83"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instrText xml:space="preserve"> PAGE   \* MERGEFORMAT </w:instrText>
        </w:r>
        <w:r w:rsidR="00A31C83"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fldChar w:fldCharType="separate"/>
        </w:r>
        <w:r w:rsidR="00A31C83" w:rsidRPr="0001108B">
          <w:rPr>
            <w:rFonts w:asciiTheme="majorHAnsi" w:hAnsiTheme="majorHAnsi" w:cstheme="majorHAnsi"/>
            <w:noProof/>
            <w:color w:val="0078D4" w:themeColor="accent1"/>
            <w:sz w:val="18"/>
            <w:szCs w:val="18"/>
          </w:rPr>
          <w:t>4</w:t>
        </w:r>
        <w:r w:rsidR="00A31C83" w:rsidRPr="0001108B">
          <w:rPr>
            <w:rFonts w:asciiTheme="majorHAnsi" w:hAnsiTheme="majorHAnsi" w:cstheme="majorHAnsi"/>
            <w:noProof/>
            <w:color w:val="0078D4" w:themeColor="accent1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00A31C83" w14:paraId="1A4C3D07" w14:textId="77777777" w:rsidTr="1FF041E3">
      <w:tc>
        <w:tcPr>
          <w:tcW w:w="3360" w:type="dxa"/>
        </w:tcPr>
        <w:p w14:paraId="799897DC" w14:textId="6B49894F" w:rsidR="00A31C83" w:rsidRDefault="00A31C83" w:rsidP="1FF041E3">
          <w:pPr>
            <w:pStyle w:val="Header"/>
            <w:ind w:left="-115"/>
          </w:pPr>
        </w:p>
      </w:tc>
      <w:tc>
        <w:tcPr>
          <w:tcW w:w="3360" w:type="dxa"/>
        </w:tcPr>
        <w:p w14:paraId="6BD778B0" w14:textId="7A5DEF72" w:rsidR="00A31C83" w:rsidRDefault="00A31C83" w:rsidP="1FF041E3">
          <w:pPr>
            <w:pStyle w:val="Header"/>
            <w:jc w:val="center"/>
          </w:pPr>
        </w:p>
      </w:tc>
      <w:tc>
        <w:tcPr>
          <w:tcW w:w="3360" w:type="dxa"/>
        </w:tcPr>
        <w:p w14:paraId="31C41F93" w14:textId="1818DA64" w:rsidR="00A31C83" w:rsidRDefault="00A31C83" w:rsidP="1FF041E3">
          <w:pPr>
            <w:pStyle w:val="Header"/>
            <w:ind w:right="-115"/>
            <w:jc w:val="right"/>
          </w:pPr>
        </w:p>
      </w:tc>
    </w:tr>
  </w:tbl>
  <w:p w14:paraId="033ACE49" w14:textId="56BFCC48" w:rsidR="00A31C83" w:rsidRDefault="00A31C83" w:rsidP="1FF041E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288A5" w14:textId="139C7113" w:rsidR="00A31C83" w:rsidRPr="00A31C83" w:rsidRDefault="00A31C83" w:rsidP="00A31C83">
    <w:pPr>
      <w:pStyle w:val="Footer"/>
      <w:rPr>
        <w:rFonts w:asciiTheme="majorHAnsi" w:hAnsiTheme="majorHAnsi" w:cstheme="majorHAnsi"/>
        <w:color w:val="FFFFFF" w:themeColor="background1"/>
      </w:rPr>
    </w:pPr>
    <w:r w:rsidRPr="00A31C83">
      <w:rPr>
        <w:rFonts w:asciiTheme="majorHAnsi" w:hAnsiTheme="majorHAnsi" w:cstheme="majorHAnsi"/>
        <w:color w:val="FFFFFF" w:themeColor="background1"/>
      </w:rPr>
      <w:t>© 2019 Microsoft Corporation. All rights reserved.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7070A" w14:textId="77777777" w:rsidR="00A529C7" w:rsidRDefault="00A529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E4608" w14:textId="1696F0C3" w:rsidR="00A31C83" w:rsidRDefault="00A31C83" w:rsidP="00F73CE2">
    <w:pPr>
      <w:pStyle w:val="Header"/>
      <w:jc w:val="right"/>
    </w:pPr>
    <w:r>
      <w:rPr>
        <w:noProof/>
        <w:lang w:val="en-GB" w:eastAsia="en-GB"/>
      </w:rPr>
      <w:drawing>
        <wp:inline distT="0" distB="0" distL="0" distR="0" wp14:anchorId="70094739" wp14:editId="023E2F5C">
          <wp:extent cx="830481" cy="188990"/>
          <wp:effectExtent l="0" t="0" r="8255" b="1905"/>
          <wp:docPr id="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0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209" t="31828" r="14209" b="31828"/>
                  <a:stretch/>
                </pic:blipFill>
                <pic:spPr bwMode="invGray">
                  <a:xfrm>
                    <a:off x="0" y="0"/>
                    <a:ext cx="845065" cy="19230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162185C3" w14:textId="77777777" w:rsidR="00A31C83" w:rsidRDefault="00A31C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00A31C83" w14:paraId="6A2FC68D" w14:textId="77777777" w:rsidTr="1FF041E3">
      <w:tc>
        <w:tcPr>
          <w:tcW w:w="3360" w:type="dxa"/>
        </w:tcPr>
        <w:p w14:paraId="667D2011" w14:textId="443CA9F9" w:rsidR="00A31C83" w:rsidRDefault="00A31C83" w:rsidP="1FF041E3">
          <w:pPr>
            <w:pStyle w:val="Header"/>
            <w:ind w:left="-115"/>
          </w:pPr>
        </w:p>
      </w:tc>
      <w:tc>
        <w:tcPr>
          <w:tcW w:w="3360" w:type="dxa"/>
        </w:tcPr>
        <w:p w14:paraId="1D7BA190" w14:textId="092A9E40" w:rsidR="00A31C83" w:rsidRDefault="00A31C83" w:rsidP="1FF041E3">
          <w:pPr>
            <w:pStyle w:val="Header"/>
            <w:jc w:val="center"/>
          </w:pPr>
        </w:p>
      </w:tc>
      <w:tc>
        <w:tcPr>
          <w:tcW w:w="3360" w:type="dxa"/>
        </w:tcPr>
        <w:p w14:paraId="49BF089E" w14:textId="7B94FB54" w:rsidR="00A31C83" w:rsidRDefault="00A31C83" w:rsidP="1FF041E3">
          <w:pPr>
            <w:pStyle w:val="Header"/>
            <w:ind w:right="-115"/>
            <w:jc w:val="right"/>
          </w:pPr>
        </w:p>
      </w:tc>
    </w:tr>
  </w:tbl>
  <w:p w14:paraId="66BBC9F7" w14:textId="6B8F9D56" w:rsidR="00A31C83" w:rsidRDefault="00A31C83" w:rsidP="1FF041E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616F4" w14:textId="1ECED8BA" w:rsidR="00A31C83" w:rsidRDefault="00A31C83" w:rsidP="1FF041E3">
    <w:pPr>
      <w:pStyle w:val="Header"/>
    </w:pPr>
    <w:r>
      <w:rPr>
        <w:rFonts w:cstheme="minorHAnsi"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5D128B" wp14:editId="673C362E">
              <wp:simplePos x="0" y="0"/>
              <wp:positionH relativeFrom="column">
                <wp:posOffset>-726980</wp:posOffset>
              </wp:positionH>
              <wp:positionV relativeFrom="paragraph">
                <wp:posOffset>-450376</wp:posOffset>
              </wp:positionV>
              <wp:extent cx="7826828" cy="10129157"/>
              <wp:effectExtent l="0" t="0" r="3175" b="5715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6828" cy="10129157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D27F54" id="Rectangle 14" o:spid="_x0000_s1026" style="position:absolute;margin-left:-57.25pt;margin-top:-35.45pt;width:616.3pt;height:79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" fillcolor="black [3213]" stroked="f" strokeweight="1pt"/>
          </w:pict>
        </mc:Fallback>
      </mc:AlternateContent>
    </w:r>
    <w:r w:rsidRPr="008E34EC">
      <w:rPr>
        <w:rFonts w:cstheme="minorHAnsi"/>
        <w:noProof/>
        <w:lang w:val="en-GB" w:eastAsia="en-GB"/>
      </w:rPr>
      <w:drawing>
        <wp:inline distT="0" distB="0" distL="0" distR="0" wp14:anchorId="53D0E4BD" wp14:editId="0FE3FEEE">
          <wp:extent cx="1306042" cy="67564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FT_logo_rgb_C-Gray_crop_C-Wht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360"/>
                  <a:stretch/>
                </pic:blipFill>
                <pic:spPr bwMode="auto">
                  <a:xfrm>
                    <a:off x="0" y="0"/>
                    <a:ext cx="1319566" cy="68263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10E1AB6"/>
    <w:multiLevelType w:val="hybridMultilevel"/>
    <w:tmpl w:val="003C416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1DB6F7F"/>
    <w:multiLevelType w:val="hybridMultilevel"/>
    <w:tmpl w:val="77DE0604"/>
    <w:lvl w:ilvl="0" w:tplc="40C2AD0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plc="74568FE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91D418E4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47002452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B0BE162E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326E1338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87D8DE3C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55A2BD88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857C8E06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2">
    <w:nsid w:val="03D94EE7"/>
    <w:multiLevelType w:val="hybridMultilevel"/>
    <w:tmpl w:val="87DC9F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07E470FD"/>
    <w:multiLevelType w:val="hybridMultilevel"/>
    <w:tmpl w:val="D854AA1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">
    <w:nsid w:val="08055E53"/>
    <w:multiLevelType w:val="hybridMultilevel"/>
    <w:tmpl w:val="D6D43D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084628C9"/>
    <w:multiLevelType w:val="hybridMultilevel"/>
    <w:tmpl w:val="B8C258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0DC15447"/>
    <w:multiLevelType w:val="hybridMultilevel"/>
    <w:tmpl w:val="F90CF39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0E057CC4"/>
    <w:multiLevelType w:val="hybridMultilevel"/>
    <w:tmpl w:val="9F3C3E46"/>
    <w:lvl w:ilvl="0" w:tplc="705C0A8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1F14924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9F9EFCE8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09FECFF4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5F9EB5D6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5394C080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90C68FBE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EEBAF160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8AECF5E8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8">
    <w:nsid w:val="10CE52F2"/>
    <w:multiLevelType w:val="hybridMultilevel"/>
    <w:tmpl w:val="D0389EF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9">
    <w:nsid w:val="1431543F"/>
    <w:multiLevelType w:val="hybridMultilevel"/>
    <w:tmpl w:val="936E7AC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1554699A"/>
    <w:multiLevelType w:val="hybridMultilevel"/>
    <w:tmpl w:val="1494C2C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15940496"/>
    <w:multiLevelType w:val="hybridMultilevel"/>
    <w:tmpl w:val="33000BA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6014FF2"/>
    <w:multiLevelType w:val="hybridMultilevel"/>
    <w:tmpl w:val="69C4EA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486AEA"/>
    <w:multiLevelType w:val="hybridMultilevel"/>
    <w:tmpl w:val="AE1AB1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6BB390E"/>
    <w:multiLevelType w:val="hybridMultilevel"/>
    <w:tmpl w:val="37AE97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1BFE26DC"/>
    <w:multiLevelType w:val="hybridMultilevel"/>
    <w:tmpl w:val="C17AFBAC"/>
    <w:lvl w:ilvl="0" w:tplc="82F2F7EE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  <w:color w:themeColor="accent1" w:val="0078D4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1D335AF7"/>
    <w:multiLevelType w:val="hybridMultilevel"/>
    <w:tmpl w:val="E64A3F3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1FFD65F0"/>
    <w:multiLevelType w:val="hybridMultilevel"/>
    <w:tmpl w:val="FCF6152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20980CED"/>
    <w:multiLevelType w:val="hybridMultilevel"/>
    <w:tmpl w:val="49BE4EA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9">
    <w:nsid w:val="225F4346"/>
    <w:multiLevelType w:val="hybridMultilevel"/>
    <w:tmpl w:val="09DED1C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25FB56FF"/>
    <w:multiLevelType w:val="hybridMultilevel"/>
    <w:tmpl w:val="64F45ED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291961DE"/>
    <w:multiLevelType w:val="hybridMultilevel"/>
    <w:tmpl w:val="B6CC45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29637063"/>
    <w:multiLevelType w:val="hybridMultilevel"/>
    <w:tmpl w:val="B5DAE0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2DF13EC0"/>
    <w:multiLevelType w:val="hybridMultilevel"/>
    <w:tmpl w:val="5EB47216"/>
    <w:lvl w:ilvl="0" w:tplc="04090001">
      <w:start w:val="6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2ED9007D"/>
    <w:multiLevelType w:val="hybridMultilevel"/>
    <w:tmpl w:val="ADAC12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3C7A500A"/>
    <w:multiLevelType w:val="hybridMultilevel"/>
    <w:tmpl w:val="C9D8DC3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3F6F485D"/>
    <w:multiLevelType w:val="hybridMultilevel"/>
    <w:tmpl w:val="A8BE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41C3097E"/>
    <w:multiLevelType w:val="hybridMultilevel"/>
    <w:tmpl w:val="7F28B1D8"/>
    <w:lvl w:ilvl="0" w:tplc="04090001">
      <w:start w:val="6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459518C3"/>
    <w:multiLevelType w:val="hybridMultilevel"/>
    <w:tmpl w:val="32A0A2C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46BA1D66"/>
    <w:multiLevelType w:val="hybridMultilevel"/>
    <w:tmpl w:val="31002D5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0">
    <w:nsid w:val="49737AA5"/>
    <w:multiLevelType w:val="hybridMultilevel"/>
    <w:tmpl w:val="D062D4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57953E61"/>
    <w:multiLevelType w:val="hybridMultilevel"/>
    <w:tmpl w:val="B0D6AAD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2">
    <w:nsid w:val="57D41A7B"/>
    <w:multiLevelType w:val="hybridMultilevel"/>
    <w:tmpl w:val="1E4835B0"/>
    <w:lvl w:ilvl="0" w:tplc="FA0ADE80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7066627E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D7685A34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0FFC74A6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A69E7558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1338CA6C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30905524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E2428582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6FBC139C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33">
    <w:nsid w:val="588B19D9"/>
    <w:multiLevelType w:val="hybridMultilevel"/>
    <w:tmpl w:val="A928D07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5D1F3ACB"/>
    <w:multiLevelType w:val="hybridMultilevel"/>
    <w:tmpl w:val="91A8717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5">
    <w:nsid w:val="6369022A"/>
    <w:multiLevelType w:val="hybridMultilevel"/>
    <w:tmpl w:val="6DEC5AF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6">
    <w:nsid w:val="64060C2B"/>
    <w:multiLevelType w:val="hybridMultilevel"/>
    <w:tmpl w:val="F984EA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7">
    <w:nsid w:val="655825EA"/>
    <w:multiLevelType w:val="hybridMultilevel"/>
    <w:tmpl w:val="589CABB4"/>
    <w:lvl w:ilvl="0" w:tplc="8A1E433C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plc="B1C67F84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77542B8C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E42859A6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8F449230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C03E8A34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72128EDC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22A8EE00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34D4F700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38">
    <w:nsid w:val="692A2CB0"/>
    <w:multiLevelType w:val="hybridMultilevel"/>
    <w:tmpl w:val="401619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6C67686D"/>
    <w:multiLevelType w:val="hybridMultilevel"/>
    <w:tmpl w:val="E97E3F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6DD9608F"/>
    <w:multiLevelType w:val="hybridMultilevel"/>
    <w:tmpl w:val="35742176"/>
    <w:lvl w:ilvl="0" w:tplc="04090001">
      <w:start w:val="1"/>
      <w:numFmt w:val="bullet"/>
      <w:pStyle w:val="Bullet1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1">
    <w:nsid w:val="6EBD1CFA"/>
    <w:multiLevelType w:val="hybridMultilevel"/>
    <w:tmpl w:val="8D5A4B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6FDF079C"/>
    <w:multiLevelType w:val="hybridMultilevel"/>
    <w:tmpl w:val="4538F9F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737C3C30"/>
    <w:multiLevelType w:val="hybridMultilevel"/>
    <w:tmpl w:val="96248EC6"/>
    <w:lvl w:ilvl="0" w:tplc="04090001">
      <w:start w:val="1"/>
      <w:numFmt w:val="bullet"/>
      <w:pStyle w:val="Sidebarbullets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75951F45"/>
    <w:multiLevelType w:val="hybridMultilevel"/>
    <w:tmpl w:val="C1F43B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7B5D66F0"/>
    <w:multiLevelType w:val="hybridMultilevel"/>
    <w:tmpl w:val="D0389EF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6">
    <w:nsid w:val="7D050308"/>
    <w:multiLevelType w:val="hybridMultilevel"/>
    <w:tmpl w:val="D1B24A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7E850B08"/>
    <w:multiLevelType w:val="hybridMultilevel"/>
    <w:tmpl w:val="E8746F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7F7D44E9"/>
    <w:multiLevelType w:val="hybridMultilevel"/>
    <w:tmpl w:val="DAD01EB2"/>
    <w:lvl w:ilvl="0" w:tplc="0304EF6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E35AA7F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C6E83A2C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F5D46022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61B25118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97DE8DF6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93280412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7FC2D28E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49E6705A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43"/>
  </w:num>
  <w:num w:numId="2">
    <w:abstractNumId w:val="40"/>
  </w:num>
  <w:num w:numId="3">
    <w:abstractNumId w:val="15"/>
  </w:num>
  <w:num w:numId="4">
    <w:abstractNumId w:val="38"/>
  </w:num>
  <w:num w:numId="5">
    <w:abstractNumId w:val="25"/>
  </w:num>
  <w:num w:numId="6">
    <w:abstractNumId w:val="12"/>
  </w:num>
  <w:num w:numId="7">
    <w:abstractNumId w:val="24"/>
  </w:num>
  <w:num w:numId="8">
    <w:abstractNumId w:val="28"/>
  </w:num>
  <w:num w:numId="9">
    <w:abstractNumId w:val="5"/>
  </w:num>
  <w:num w:numId="10">
    <w:abstractNumId w:val="26"/>
  </w:num>
  <w:num w:numId="11">
    <w:abstractNumId w:val="29"/>
  </w:num>
  <w:num w:numId="12">
    <w:abstractNumId w:val="17"/>
  </w:num>
  <w:num w:numId="13">
    <w:abstractNumId w:val="31"/>
  </w:num>
  <w:num w:numId="14">
    <w:abstractNumId w:val="14"/>
  </w:num>
  <w:num w:numId="15">
    <w:abstractNumId w:val="22"/>
  </w:num>
  <w:num w:numId="16">
    <w:abstractNumId w:val="16"/>
  </w:num>
  <w:num w:numId="17">
    <w:abstractNumId w:val="13"/>
  </w:num>
  <w:num w:numId="18">
    <w:abstractNumId w:val="21"/>
  </w:num>
  <w:num w:numId="19">
    <w:abstractNumId w:val="20"/>
  </w:num>
  <w:num w:numId="20">
    <w:abstractNumId w:val="0"/>
  </w:num>
  <w:num w:numId="21">
    <w:abstractNumId w:val="19"/>
  </w:num>
  <w:num w:numId="22">
    <w:abstractNumId w:val="9"/>
  </w:num>
  <w:num w:numId="23">
    <w:abstractNumId w:val="33"/>
  </w:num>
  <w:num w:numId="24">
    <w:abstractNumId w:val="46"/>
  </w:num>
  <w:num w:numId="25">
    <w:abstractNumId w:val="44"/>
  </w:num>
  <w:num w:numId="26">
    <w:abstractNumId w:val="7"/>
  </w:num>
  <w:num w:numId="27">
    <w:abstractNumId w:val="37"/>
  </w:num>
  <w:num w:numId="28">
    <w:abstractNumId w:val="48"/>
  </w:num>
  <w:num w:numId="29">
    <w:abstractNumId w:val="1"/>
  </w:num>
  <w:num w:numId="30">
    <w:abstractNumId w:val="32"/>
  </w:num>
  <w:num w:numId="31">
    <w:abstractNumId w:val="3"/>
  </w:num>
  <w:num w:numId="32">
    <w:abstractNumId w:val="39"/>
  </w:num>
  <w:num w:numId="33">
    <w:abstractNumId w:val="41"/>
  </w:num>
  <w:num w:numId="34">
    <w:abstractNumId w:val="2"/>
  </w:num>
  <w:num w:numId="35">
    <w:abstractNumId w:val="36"/>
  </w:num>
  <w:num w:numId="36">
    <w:abstractNumId w:val="47"/>
  </w:num>
  <w:num w:numId="37">
    <w:abstractNumId w:val="18"/>
  </w:num>
  <w:num w:numId="38">
    <w:abstractNumId w:val="35"/>
  </w:num>
  <w:num w:numId="39">
    <w:abstractNumId w:val="27"/>
  </w:num>
  <w:num w:numId="40">
    <w:abstractNumId w:val="23"/>
  </w:num>
  <w:num w:numId="41">
    <w:abstractNumId w:val="6"/>
  </w:num>
  <w:num w:numId="42">
    <w:abstractNumId w:val="42"/>
  </w:num>
  <w:num w:numId="43">
    <w:abstractNumId w:val="34"/>
  </w:num>
  <w:num w:numId="44">
    <w:abstractNumId w:val="10"/>
  </w:num>
  <w:num w:numId="45">
    <w:abstractNumId w:val="30"/>
  </w:num>
  <w:num w:numId="46">
    <w:abstractNumId w:val="4"/>
  </w:num>
  <w:num w:numId="47">
    <w:abstractNumId w:val="11"/>
  </w:num>
  <w:num w:numId="48">
    <w:abstractNumId w:val="8"/>
  </w:num>
  <w:num w:numId="49">
    <w:abstractNumId w:val="4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cs="Times New Roman" w:eastAsia="Times New Roman" w:hAnsi="Calibri"/>
        <w:lang w:bidi="ar-SA" w:eastAsia="en-US" w:val="en-US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semiHidden="1" w:uiPriority="1" w:unhideWhenUsed="1"/>
    <w:lsdException w:name="heading 5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A4C64"/>
    <w:pPr>
      <w:spacing w:after="200" w:line="259" w:lineRule="auto"/>
    </w:pPr>
    <w:rPr>
      <w:rFonts w:asciiTheme="minorHAnsi" w:hAnsiTheme="minorHAnsi"/>
      <w:szCs w:val="22"/>
    </w:rPr>
  </w:style>
  <w:style w:styleId="Heading1" w:type="paragraph">
    <w:name w:val="heading 1"/>
    <w:basedOn w:val="Normal"/>
    <w:next w:val="Normal"/>
    <w:link w:val="Heading1Char"/>
    <w:uiPriority w:val="9"/>
    <w:qFormat/>
    <w:rsid w:val="00A31C83"/>
    <w:pPr>
      <w:keepNext/>
      <w:keepLines/>
      <w:spacing w:after="160" w:before="360"/>
      <w:outlineLvl w:val="0"/>
    </w:pPr>
    <w:rPr>
      <w:rFonts w:asciiTheme="majorHAnsi" w:cs="Segoe UI Light" w:eastAsiaTheme="majorEastAsia" w:hAnsiTheme="majorHAnsi"/>
      <w:bCs/>
      <w:color w:themeColor="accent1" w:val="0078D4"/>
      <w:sz w:val="36"/>
      <w:szCs w:val="52"/>
    </w:rPr>
  </w:style>
  <w:style w:styleId="Heading2" w:type="paragraph">
    <w:name w:val="heading 2"/>
    <w:basedOn w:val="Normal"/>
    <w:next w:val="Normal"/>
    <w:link w:val="Heading2Char"/>
    <w:uiPriority w:val="9"/>
    <w:qFormat/>
    <w:rsid w:val="00A31C83"/>
    <w:pPr>
      <w:keepNext/>
      <w:keepLines/>
      <w:spacing w:after="120" w:before="320"/>
      <w:outlineLvl w:val="1"/>
    </w:pPr>
    <w:rPr>
      <w:rFonts w:ascii="Open Sans SemiBold" w:cs="Segoe UI Light" w:eastAsiaTheme="majorEastAsia" w:hAnsi="Open Sans SemiBold"/>
      <w:bCs/>
      <w:sz w:val="28"/>
      <w:szCs w:val="36"/>
    </w:rPr>
  </w:style>
  <w:style w:styleId="Heading3" w:type="paragraph">
    <w:name w:val="heading 3"/>
    <w:basedOn w:val="Normal"/>
    <w:next w:val="Normal"/>
    <w:link w:val="Heading3Char"/>
    <w:uiPriority w:val="9"/>
    <w:qFormat/>
    <w:rsid w:val="004C45EB"/>
    <w:pPr>
      <w:keepNext/>
      <w:keepLines/>
      <w:spacing w:after="0" w:before="120"/>
      <w:outlineLvl w:val="2"/>
    </w:pPr>
    <w:rPr>
      <w:rFonts w:cs="Segoe UI Light" w:eastAsiaTheme="majorEastAsia"/>
      <w:b/>
      <w:bCs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1"/>
    <w:rsid w:val="003F2FFC"/>
    <w:pPr>
      <w:keepNext/>
      <w:keepLines/>
      <w:spacing w:after="60" w:before="200"/>
      <w:outlineLvl w:val="3"/>
    </w:pPr>
    <w:rPr>
      <w:rFonts w:ascii="Segoe Pro SemiLight" w:hAnsi="Segoe Pro SemiLight"/>
      <w:b/>
      <w:bCs/>
      <w:iCs/>
      <w:color w:val="00000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1A4C64"/>
    <w:pPr>
      <w:spacing w:after="500" w:line="240" w:lineRule="auto"/>
      <w:ind w:right="2880"/>
      <w:contextualSpacing/>
    </w:pPr>
    <w:rPr>
      <w:rFonts w:asciiTheme="majorHAnsi" w:cs="Segoe UI Light" w:eastAsiaTheme="majorEastAsia" w:hAnsiTheme="majorHAnsi"/>
      <w:color w:themeColor="background1" w:val="FFFFFF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1A4C64"/>
    <w:rPr>
      <w:rFonts w:asciiTheme="majorHAnsi" w:cs="Segoe UI Light" w:eastAsiaTheme="majorEastAsia" w:hAnsiTheme="majorHAnsi"/>
      <w:color w:themeColor="background1" w:val="FFFFFF"/>
      <w:kern w:val="28"/>
      <w:sz w:val="56"/>
      <w:szCs w:val="56"/>
    </w:rPr>
  </w:style>
  <w:style w:customStyle="1" w:styleId="Heading1Char" w:type="character">
    <w:name w:val="Heading 1 Char"/>
    <w:link w:val="Heading1"/>
    <w:uiPriority w:val="9"/>
    <w:rsid w:val="00A31C83"/>
    <w:rPr>
      <w:rFonts w:asciiTheme="majorHAnsi" w:cs="Segoe UI Light" w:eastAsiaTheme="majorEastAsia" w:hAnsiTheme="majorHAnsi"/>
      <w:bCs/>
      <w:color w:themeColor="accent1" w:val="0078D4"/>
      <w:sz w:val="36"/>
      <w:szCs w:val="52"/>
    </w:rPr>
  </w:style>
  <w:style w:customStyle="1" w:styleId="Heading2Char" w:type="character">
    <w:name w:val="Heading 2 Char"/>
    <w:link w:val="Heading2"/>
    <w:uiPriority w:val="9"/>
    <w:rsid w:val="00A31C83"/>
    <w:rPr>
      <w:rFonts w:ascii="Open Sans SemiBold" w:cs="Segoe UI Light" w:eastAsiaTheme="majorEastAsia" w:hAnsi="Open Sans SemiBold"/>
      <w:bCs/>
      <w:sz w:val="28"/>
      <w:szCs w:val="36"/>
    </w:rPr>
  </w:style>
  <w:style w:styleId="Hyperlink" w:type="character">
    <w:name w:val="Hyperlink"/>
    <w:uiPriority w:val="99"/>
    <w:unhideWhenUsed/>
    <w:rsid w:val="003F2FFC"/>
    <w:rPr>
      <w:color w:val="0000FF"/>
      <w:u w:val="single"/>
    </w:rPr>
  </w:style>
  <w:style w:styleId="ListParagraph" w:type="paragraph">
    <w:name w:val="List Paragraph"/>
    <w:basedOn w:val="Normal"/>
    <w:uiPriority w:val="34"/>
    <w:qFormat/>
    <w:rsid w:val="00A31C83"/>
    <w:pPr>
      <w:numPr>
        <w:numId w:val="3"/>
      </w:numPr>
      <w:ind w:left="360"/>
      <w:contextualSpacing/>
    </w:pPr>
  </w:style>
  <w:style w:styleId="Caption" w:type="paragraph">
    <w:name w:val="caption"/>
    <w:basedOn w:val="Normal"/>
    <w:uiPriority w:val="35"/>
    <w:qFormat/>
    <w:rsid w:val="003E2FAF"/>
    <w:rPr>
      <w:rFonts w:asciiTheme="majorHAnsi" w:eastAsia="Calibri" w:hAnsiTheme="majorHAnsi"/>
      <w:color w:themeColor="text1" w:themeTint="80" w:val="7F7F7F"/>
      <w:sz w:val="18"/>
    </w:rPr>
  </w:style>
  <w:style w:styleId="TOCHeading" w:type="paragraph">
    <w:name w:val="TOC Heading"/>
    <w:basedOn w:val="Heading1"/>
    <w:next w:val="Normal"/>
    <w:uiPriority w:val="39"/>
    <w:unhideWhenUsed/>
    <w:qFormat/>
    <w:rsid w:val="004C7239"/>
    <w:pPr>
      <w:spacing w:before="240"/>
      <w:outlineLvl w:val="9"/>
    </w:pPr>
    <w:rPr>
      <w:bCs w:val="0"/>
      <w:sz w:val="32"/>
      <w:szCs w:val="32"/>
    </w:rPr>
  </w:style>
  <w:style w:styleId="TOC1" w:type="paragraph">
    <w:name w:val="toc 1"/>
    <w:basedOn w:val="Normal"/>
    <w:next w:val="Normal"/>
    <w:autoRedefine/>
    <w:uiPriority w:val="39"/>
    <w:unhideWhenUsed/>
    <w:rsid w:val="005F19C5"/>
    <w:pPr>
      <w:tabs>
        <w:tab w:leader="dot" w:pos="10070" w:val="right"/>
      </w:tabs>
      <w:spacing w:after="80" w:line="240" w:lineRule="auto"/>
      <w:ind w:right="720"/>
    </w:pPr>
  </w:style>
  <w:style w:styleId="TOC2" w:type="paragraph">
    <w:name w:val="toc 2"/>
    <w:basedOn w:val="Normal"/>
    <w:next w:val="Normal"/>
    <w:autoRedefine/>
    <w:uiPriority w:val="39"/>
    <w:unhideWhenUsed/>
    <w:rsid w:val="006973FE"/>
    <w:pPr>
      <w:tabs>
        <w:tab w:leader="dot" w:pos="10070" w:val="right"/>
      </w:tabs>
      <w:spacing w:after="120" w:line="240" w:lineRule="auto"/>
      <w:ind w:left="245"/>
    </w:pPr>
  </w:style>
  <w:style w:styleId="TOC3" w:type="paragraph">
    <w:name w:val="toc 3"/>
    <w:basedOn w:val="Normal"/>
    <w:next w:val="Normal"/>
    <w:autoRedefine/>
    <w:uiPriority w:val="39"/>
    <w:unhideWhenUsed/>
    <w:rsid w:val="00DE07DD"/>
    <w:pPr>
      <w:spacing w:after="120"/>
      <w:ind w:left="475"/>
    </w:pPr>
  </w:style>
  <w:style w:styleId="TOC4" w:type="paragraph">
    <w:name w:val="toc 4"/>
    <w:basedOn w:val="Normal"/>
    <w:next w:val="Normal"/>
    <w:autoRedefine/>
    <w:uiPriority w:val="39"/>
    <w:semiHidden/>
    <w:unhideWhenUsed/>
    <w:rsid w:val="00416655"/>
    <w:pPr>
      <w:ind w:left="720"/>
    </w:pPr>
    <w:rPr>
      <w:szCs w:val="20"/>
    </w:rPr>
  </w:style>
  <w:style w:styleId="TOC5" w:type="paragraph">
    <w:name w:val="toc 5"/>
    <w:basedOn w:val="Normal"/>
    <w:next w:val="Normal"/>
    <w:autoRedefine/>
    <w:uiPriority w:val="39"/>
    <w:semiHidden/>
    <w:unhideWhenUsed/>
    <w:rsid w:val="00416655"/>
    <w:pPr>
      <w:ind w:left="960"/>
    </w:pPr>
    <w:rPr>
      <w:szCs w:val="20"/>
    </w:rPr>
  </w:style>
  <w:style w:styleId="TOC6" w:type="paragraph">
    <w:name w:val="toc 6"/>
    <w:basedOn w:val="Normal"/>
    <w:next w:val="Normal"/>
    <w:autoRedefine/>
    <w:uiPriority w:val="39"/>
    <w:semiHidden/>
    <w:unhideWhenUsed/>
    <w:rsid w:val="00416655"/>
    <w:pPr>
      <w:ind w:left="1200"/>
    </w:pPr>
    <w:rPr>
      <w:szCs w:val="20"/>
    </w:rPr>
  </w:style>
  <w:style w:styleId="TOC7" w:type="paragraph">
    <w:name w:val="toc 7"/>
    <w:basedOn w:val="Normal"/>
    <w:next w:val="Normal"/>
    <w:autoRedefine/>
    <w:uiPriority w:val="39"/>
    <w:semiHidden/>
    <w:unhideWhenUsed/>
    <w:rsid w:val="00416655"/>
    <w:pPr>
      <w:ind w:left="1440"/>
    </w:pPr>
    <w:rPr>
      <w:szCs w:val="20"/>
    </w:rPr>
  </w:style>
  <w:style w:styleId="TOC8" w:type="paragraph">
    <w:name w:val="toc 8"/>
    <w:basedOn w:val="Normal"/>
    <w:next w:val="Normal"/>
    <w:autoRedefine/>
    <w:uiPriority w:val="39"/>
    <w:semiHidden/>
    <w:unhideWhenUsed/>
    <w:rsid w:val="00416655"/>
    <w:pPr>
      <w:ind w:left="1680"/>
    </w:pPr>
    <w:rPr>
      <w:szCs w:val="20"/>
    </w:rPr>
  </w:style>
  <w:style w:styleId="TOC9" w:type="paragraph">
    <w:name w:val="toc 9"/>
    <w:basedOn w:val="Normal"/>
    <w:next w:val="Normal"/>
    <w:autoRedefine/>
    <w:uiPriority w:val="39"/>
    <w:semiHidden/>
    <w:unhideWhenUsed/>
    <w:rsid w:val="00416655"/>
    <w:pPr>
      <w:ind w:left="1920"/>
    </w:pPr>
    <w:rPr>
      <w:szCs w:val="20"/>
    </w:rPr>
  </w:style>
  <w:style w:styleId="DocumentMap" w:type="paragraph">
    <w:name w:val="Document Map"/>
    <w:basedOn w:val="Normal"/>
    <w:link w:val="DocumentMapChar"/>
    <w:uiPriority w:val="99"/>
    <w:semiHidden/>
    <w:unhideWhenUsed/>
    <w:rsid w:val="00B22833"/>
    <w:rPr>
      <w:rFonts w:ascii="Helvetica" w:hAnsi="Helvetica"/>
    </w:rPr>
  </w:style>
  <w:style w:customStyle="1" w:styleId="DocumentMapChar" w:type="character">
    <w:name w:val="Document Map Char"/>
    <w:basedOn w:val="DefaultParagraphFont"/>
    <w:link w:val="DocumentMap"/>
    <w:uiPriority w:val="99"/>
    <w:semiHidden/>
    <w:rsid w:val="00B22833"/>
    <w:rPr>
      <w:rFonts w:ascii="Helvetica" w:hAnsi="Helvetica"/>
    </w:rPr>
  </w:style>
  <w:style w:styleId="CommentReference" w:type="character">
    <w:name w:val="annotation reference"/>
    <w:basedOn w:val="DefaultParagraphFont"/>
    <w:uiPriority w:val="99"/>
    <w:semiHidden/>
    <w:unhideWhenUsed/>
    <w:rsid w:val="00B22833"/>
    <w:rPr>
      <w:sz w:val="18"/>
      <w:szCs w:val="18"/>
    </w:rPr>
  </w:style>
  <w:style w:styleId="CommentText" w:type="paragraph">
    <w:name w:val="annotation text"/>
    <w:basedOn w:val="Normal"/>
    <w:link w:val="CommentTextChar"/>
    <w:uiPriority w:val="99"/>
    <w:unhideWhenUsed/>
    <w:rsid w:val="00B22833"/>
  </w:style>
  <w:style w:customStyle="1" w:styleId="CommentTextChar" w:type="character">
    <w:name w:val="Comment Text Char"/>
    <w:basedOn w:val="DefaultParagraphFont"/>
    <w:link w:val="CommentText"/>
    <w:uiPriority w:val="99"/>
    <w:rsid w:val="00B22833"/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B22833"/>
    <w:rPr>
      <w:b/>
      <w:bCs/>
      <w:szCs w:val="20"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B22833"/>
    <w:rPr>
      <w:b/>
      <w:bCs/>
      <w:sz w:val="20"/>
      <w:szCs w:val="20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B22833"/>
    <w:rPr>
      <w:rFonts w:ascii="Helvetica" w:hAnsi="Helvetica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B22833"/>
    <w:rPr>
      <w:rFonts w:ascii="Helvetica" w:hAnsi="Helvetica"/>
      <w:sz w:val="18"/>
      <w:szCs w:val="18"/>
    </w:rPr>
  </w:style>
  <w:style w:styleId="FollowedHyperlink" w:type="character">
    <w:name w:val="FollowedHyperlink"/>
    <w:basedOn w:val="DefaultParagraphFont"/>
    <w:uiPriority w:val="99"/>
    <w:semiHidden/>
    <w:unhideWhenUsed/>
    <w:rsid w:val="000B17A2"/>
    <w:rPr>
      <w:color w:themeColor="followedHyperlink" w:val="954F72"/>
      <w:u w:val="single"/>
    </w:rPr>
  </w:style>
  <w:style w:styleId="Emphasis" w:type="character">
    <w:name w:val="Emphasis"/>
    <w:basedOn w:val="DefaultParagraphFont"/>
    <w:uiPriority w:val="20"/>
    <w:rsid w:val="007F0C28"/>
    <w:rPr>
      <w:i/>
      <w:iCs/>
    </w:rPr>
  </w:style>
  <w:style w:customStyle="1" w:styleId="Heading3Char" w:type="character">
    <w:name w:val="Heading 3 Char"/>
    <w:link w:val="Heading3"/>
    <w:uiPriority w:val="9"/>
    <w:rsid w:val="004C45EB"/>
    <w:rPr>
      <w:rFonts w:asciiTheme="minorHAnsi" w:cs="Segoe UI Light" w:eastAsiaTheme="majorEastAsia" w:hAnsiTheme="minorHAnsi"/>
      <w:b/>
      <w:bCs/>
      <w:sz w:val="22"/>
      <w:szCs w:val="28"/>
    </w:rPr>
  </w:style>
  <w:style w:styleId="Revision" w:type="paragraph">
    <w:name w:val="Revision"/>
    <w:hidden/>
    <w:uiPriority w:val="99"/>
    <w:semiHidden/>
    <w:rsid w:val="00051DFC"/>
  </w:style>
  <w:style w:customStyle="1" w:styleId="GridTable31" w:type="paragraph">
    <w:name w:val="Grid Table 31"/>
    <w:basedOn w:val="Heading1"/>
    <w:next w:val="Normal"/>
    <w:uiPriority w:val="39"/>
    <w:semiHidden/>
    <w:unhideWhenUsed/>
    <w:qFormat/>
    <w:rsid w:val="003F2FFC"/>
    <w:pPr>
      <w:outlineLvl w:val="9"/>
    </w:pPr>
    <w:rPr>
      <w:rFonts w:cs="Times New Roman" w:eastAsia="Times New Roman"/>
    </w:rPr>
  </w:style>
  <w:style w:customStyle="1" w:styleId="ColorfulList-Accent11" w:type="paragraph">
    <w:name w:val="Colorful List - Accent 11"/>
    <w:aliases w:val="Numbered List,numbered,Bullet List,FooterText,List Paragraph1,Paragraphe de liste1,Bulletr List Paragraph,列出段落,列出段落1,List Paragraph2,List Paragraph21,Listeafsnit1,Parágrafo da Lista1,Párrafo de lista1,リスト段落1"/>
    <w:basedOn w:val="Normal"/>
    <w:link w:val="ColorfulList-Accent1Char"/>
    <w:uiPriority w:val="34"/>
    <w:rsid w:val="003F2FFC"/>
    <w:pPr>
      <w:ind w:left="720"/>
      <w:contextualSpacing/>
    </w:pPr>
    <w:rPr>
      <w:szCs w:val="20"/>
    </w:rPr>
  </w:style>
  <w:style w:customStyle="1" w:styleId="ColorfulList-Accent1Char" w:type="character">
    <w:name w:val="Colorful List - Accent 1 Char"/>
    <w:aliases w:val="Numbered List Char,numbered Char,Bullet List Char,FooterText Char,List Paragraph1 Char,Paragraphe de liste1 Char,Bulletr List Paragraph Char,列出段落 Char,列出段落1 Char,List Paragraph2 Char,List Paragraph21 Char,Listeafsnit1 Char"/>
    <w:link w:val="ColorfulList-Accent11"/>
    <w:uiPriority w:val="34"/>
    <w:locked/>
    <w:rsid w:val="003F2FFC"/>
    <w:rPr>
      <w:rFonts w:ascii="Arial" w:hAnsi="Arial"/>
    </w:rPr>
  </w:style>
  <w:style w:customStyle="1" w:styleId="Sidebarbullets" w:type="paragraph">
    <w:name w:val="Sidebar bullets"/>
    <w:basedOn w:val="Normal"/>
    <w:link w:val="Bullet1Char"/>
    <w:rsid w:val="003F2FFC"/>
    <w:pPr>
      <w:numPr>
        <w:numId w:val="1"/>
      </w:numPr>
      <w:spacing w:after="120" w:line="264" w:lineRule="auto"/>
      <w:ind w:left="360"/>
    </w:pPr>
    <w:rPr>
      <w:rFonts w:eastAsia="Calibri"/>
      <w:color w:val="000000"/>
      <w:sz w:val="18"/>
      <w:szCs w:val="18"/>
    </w:rPr>
  </w:style>
  <w:style w:customStyle="1" w:styleId="Bullet1Char" w:type="character">
    <w:name w:val="Bullet 1 Char"/>
    <w:link w:val="Sidebarbullets"/>
    <w:rsid w:val="003F2FFC"/>
    <w:rPr>
      <w:rFonts w:ascii="Segoe UI" w:eastAsia="Calibri" w:hAnsi="Segoe UI"/>
      <w:color w:val="000000"/>
      <w:sz w:val="18"/>
      <w:szCs w:val="18"/>
    </w:rPr>
  </w:style>
  <w:style w:customStyle="1" w:styleId="FootnoteSAPWP" w:type="paragraph">
    <w:name w:val="Footnote SAP WP"/>
    <w:basedOn w:val="FootnoteText"/>
    <w:link w:val="FootnoteSAPWPChar"/>
    <w:uiPriority w:val="14"/>
    <w:rsid w:val="003F2FFC"/>
    <w:pPr>
      <w:spacing w:after="120" w:line="264" w:lineRule="auto"/>
    </w:pPr>
    <w:rPr>
      <w:rFonts w:cs="Calibri" w:eastAsia="Calibri"/>
      <w:color w:val="000000"/>
      <w:sz w:val="16"/>
      <w:szCs w:val="16"/>
    </w:rPr>
  </w:style>
  <w:style w:customStyle="1" w:styleId="FootnoteSAPWPChar" w:type="character">
    <w:name w:val="Footnote SAP WP Char"/>
    <w:link w:val="FootnoteSAPWP"/>
    <w:uiPriority w:val="14"/>
    <w:rsid w:val="003F2FFC"/>
    <w:rPr>
      <w:rFonts w:ascii="Arial" w:cs="Calibri" w:eastAsia="Calibri" w:hAnsi="Arial"/>
      <w:color w:val="000000"/>
      <w:sz w:val="16"/>
      <w:szCs w:val="16"/>
    </w:rPr>
  </w:style>
  <w:style w:styleId="FootnoteText" w:type="paragraph">
    <w:name w:val="footnote text"/>
    <w:basedOn w:val="Normal"/>
    <w:link w:val="FootnoteTextChar"/>
    <w:uiPriority w:val="99"/>
    <w:semiHidden/>
    <w:unhideWhenUsed/>
    <w:rsid w:val="003F2FFC"/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3F2FFC"/>
  </w:style>
  <w:style w:customStyle="1" w:styleId="TableText" w:type="paragraph">
    <w:name w:val="Table Text"/>
    <w:basedOn w:val="Normal"/>
    <w:uiPriority w:val="99"/>
    <w:rsid w:val="003F2FFC"/>
    <w:pPr>
      <w:spacing w:after="60" w:line="240" w:lineRule="auto"/>
    </w:pPr>
    <w:rPr>
      <w:rFonts w:cs="Segoe UI" w:eastAsia="Calibri"/>
      <w:color w:val="000000"/>
      <w:sz w:val="18"/>
      <w:szCs w:val="18"/>
    </w:rPr>
  </w:style>
  <w:style w:customStyle="1" w:styleId="Bullet1" w:type="paragraph">
    <w:name w:val="Bullet 1"/>
    <w:basedOn w:val="Normal"/>
    <w:link w:val="Bullet1Char1"/>
    <w:uiPriority w:val="14"/>
    <w:rsid w:val="003F2FFC"/>
    <w:pPr>
      <w:numPr>
        <w:numId w:val="2"/>
      </w:numPr>
      <w:spacing w:after="120" w:line="264" w:lineRule="auto"/>
      <w:ind w:left="360"/>
      <w:contextualSpacing/>
    </w:pPr>
    <w:rPr>
      <w:rFonts w:eastAsia="Calibri"/>
      <w:color w:val="000000"/>
      <w:szCs w:val="20"/>
    </w:rPr>
  </w:style>
  <w:style w:customStyle="1" w:styleId="Bullet1Char1" w:type="character">
    <w:name w:val="Bullet 1 Char1"/>
    <w:link w:val="Bullet1"/>
    <w:uiPriority w:val="14"/>
    <w:rsid w:val="003F2FFC"/>
    <w:rPr>
      <w:rFonts w:ascii="Segoe UI" w:eastAsia="Calibri" w:hAnsi="Segoe UI"/>
      <w:color w:val="000000"/>
    </w:rPr>
  </w:style>
  <w:style w:customStyle="1" w:styleId="Introductorycopy" w:type="paragraph">
    <w:name w:val="Introductory copy"/>
    <w:uiPriority w:val="2"/>
    <w:rsid w:val="003F2FFC"/>
    <w:pPr>
      <w:spacing w:line="320" w:lineRule="atLeast"/>
    </w:pPr>
    <w:rPr>
      <w:rFonts w:ascii="Segoe UI" w:hAnsi="Segoe UI"/>
      <w:sz w:val="22"/>
    </w:rPr>
  </w:style>
  <w:style w:customStyle="1" w:styleId="TableHeadings--11pt" w:type="paragraph">
    <w:name w:val="Table Headings -- 11 pt"/>
    <w:basedOn w:val="Normal"/>
    <w:uiPriority w:val="5"/>
    <w:rsid w:val="003F2FFC"/>
    <w:pPr>
      <w:spacing w:after="0" w:line="264" w:lineRule="auto"/>
    </w:pPr>
    <w:rPr>
      <w:rFonts w:eastAsia="Calibri"/>
      <w:color w:val="FFFFFF"/>
    </w:rPr>
  </w:style>
  <w:style w:customStyle="1" w:styleId="ListIntro" w:type="paragraph">
    <w:name w:val="List Intro"/>
    <w:basedOn w:val="Normal"/>
    <w:qFormat/>
    <w:rsid w:val="004508FB"/>
    <w:pPr>
      <w:keepNext/>
      <w:spacing w:after="100"/>
    </w:pPr>
  </w:style>
  <w:style w:customStyle="1" w:styleId="Heading4Char" w:type="character">
    <w:name w:val="Heading 4 Char"/>
    <w:link w:val="Heading4"/>
    <w:uiPriority w:val="1"/>
    <w:rsid w:val="003F2FFC"/>
    <w:rPr>
      <w:rFonts w:ascii="Segoe Pro SemiLight" w:hAnsi="Segoe Pro SemiLight"/>
      <w:b/>
      <w:bCs/>
      <w:iCs/>
      <w:color w:val="000000"/>
    </w:rPr>
  </w:style>
  <w:style w:styleId="Header" w:type="paragraph">
    <w:name w:val="header"/>
    <w:basedOn w:val="Normal"/>
    <w:link w:val="HeaderChar"/>
    <w:uiPriority w:val="99"/>
    <w:unhideWhenUsed/>
    <w:rsid w:val="002168CE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2168CE"/>
    <w:rPr>
      <w:rFonts w:ascii="Arial" w:hAnsi="Arial"/>
      <w:szCs w:val="22"/>
    </w:rPr>
  </w:style>
  <w:style w:styleId="Footer" w:type="paragraph">
    <w:name w:val="footer"/>
    <w:basedOn w:val="Normal"/>
    <w:link w:val="FooterChar"/>
    <w:uiPriority w:val="99"/>
    <w:unhideWhenUsed/>
    <w:rsid w:val="005325A1"/>
    <w:pPr>
      <w:tabs>
        <w:tab w:pos="4680" w:val="center"/>
        <w:tab w:pos="9360" w:val="right"/>
      </w:tabs>
      <w:spacing w:after="240" w:line="240" w:lineRule="auto"/>
    </w:pPr>
    <w:rPr>
      <w:sz w:val="16"/>
    </w:rPr>
  </w:style>
  <w:style w:customStyle="1" w:styleId="FooterChar" w:type="character">
    <w:name w:val="Footer Char"/>
    <w:basedOn w:val="DefaultParagraphFont"/>
    <w:link w:val="Footer"/>
    <w:uiPriority w:val="99"/>
    <w:rsid w:val="005325A1"/>
    <w:rPr>
      <w:rFonts w:ascii="Segoe UI" w:hAnsi="Segoe UI"/>
      <w:sz w:val="16"/>
      <w:szCs w:val="22"/>
    </w:rPr>
  </w:style>
  <w:style w:customStyle="1" w:styleId="Note" w:type="paragraph">
    <w:name w:val="Note"/>
    <w:basedOn w:val="Normal"/>
    <w:link w:val="NoteChar"/>
    <w:qFormat/>
    <w:rsid w:val="000D16D9"/>
    <w:rPr>
      <w:i/>
    </w:rPr>
  </w:style>
  <w:style w:styleId="Subtitle" w:type="paragraph">
    <w:name w:val="Subtitle"/>
    <w:basedOn w:val="Normal"/>
    <w:next w:val="Normal"/>
    <w:link w:val="SubtitleChar"/>
    <w:uiPriority w:val="11"/>
    <w:qFormat/>
    <w:rsid w:val="00320B51"/>
    <w:pPr>
      <w:numPr>
        <w:ilvl w:val="1"/>
      </w:numPr>
      <w:spacing w:before="240"/>
    </w:pPr>
    <w:rPr>
      <w:rFonts w:cs="Segoe UI Light" w:eastAsiaTheme="minorEastAsia"/>
      <w:color w:themeColor="background1" w:val="FFFFFF"/>
      <w:sz w:val="36"/>
      <w:szCs w:val="36"/>
    </w:rPr>
  </w:style>
  <w:style w:customStyle="1" w:styleId="NoteChar" w:type="character">
    <w:name w:val="Note Char"/>
    <w:basedOn w:val="DefaultParagraphFont"/>
    <w:link w:val="Note"/>
    <w:rsid w:val="000D16D9"/>
    <w:rPr>
      <w:rFonts w:ascii="Segoe UI" w:hAnsi="Segoe UI"/>
      <w:i/>
      <w:szCs w:val="22"/>
    </w:rPr>
  </w:style>
  <w:style w:customStyle="1" w:styleId="SubtitleChar" w:type="character">
    <w:name w:val="Subtitle Char"/>
    <w:basedOn w:val="DefaultParagraphFont"/>
    <w:link w:val="Subtitle"/>
    <w:uiPriority w:val="11"/>
    <w:rsid w:val="00320B51"/>
    <w:rPr>
      <w:rFonts w:asciiTheme="minorHAnsi" w:cs="Segoe UI Light" w:eastAsiaTheme="minorEastAsia" w:hAnsiTheme="minorHAnsi"/>
      <w:color w:themeColor="background1" w:val="FFFFFF"/>
      <w:sz w:val="36"/>
      <w:szCs w:val="36"/>
    </w:rPr>
  </w:style>
  <w:style w:customStyle="1" w:styleId="Copyright" w:type="paragraph">
    <w:name w:val="Copyright"/>
    <w:basedOn w:val="Normal"/>
    <w:link w:val="CopyrightChar"/>
    <w:qFormat/>
    <w:rsid w:val="00320B51"/>
    <w:pPr>
      <w:spacing w:after="120"/>
    </w:pPr>
    <w:rPr>
      <w:color w:themeColor="accent4" w:val="75757A"/>
      <w:sz w:val="16"/>
    </w:rPr>
  </w:style>
  <w:style w:customStyle="1" w:styleId="CopyrightChar" w:type="character">
    <w:name w:val="Copyright Char"/>
    <w:basedOn w:val="DefaultParagraphFont"/>
    <w:link w:val="Copyright"/>
    <w:rsid w:val="00320B51"/>
    <w:rPr>
      <w:rFonts w:asciiTheme="minorHAnsi" w:hAnsiTheme="minorHAnsi"/>
      <w:color w:themeColor="accent4" w:val="75757A"/>
      <w:sz w:val="16"/>
      <w:szCs w:val="22"/>
    </w:rPr>
  </w:style>
  <w:style w:styleId="FootnoteReference" w:type="character">
    <w:name w:val="footnote reference"/>
    <w:basedOn w:val="DefaultParagraphFont"/>
    <w:uiPriority w:val="99"/>
    <w:semiHidden/>
    <w:unhideWhenUsed/>
    <w:rsid w:val="007C0DA8"/>
    <w:rPr>
      <w:vertAlign w:val="superscript"/>
    </w:rPr>
  </w:style>
  <w:style w:customStyle="1" w:styleId="Mention1" w:type="character">
    <w:name w:val="Mention1"/>
    <w:basedOn w:val="DefaultParagraphFont"/>
    <w:uiPriority w:val="99"/>
    <w:semiHidden/>
    <w:unhideWhenUsed/>
    <w:rsid w:val="00C14393"/>
    <w:rPr>
      <w:color w:val="2B579A"/>
      <w:shd w:color="auto" w:fill="E6E6E6" w:val="clear"/>
    </w:rPr>
  </w:style>
  <w:style w:styleId="TableGrid" w:type="table">
    <w:name w:val="Table Grid"/>
    <w:basedOn w:val="TableNormal"/>
    <w:uiPriority w:val="39"/>
    <w:rsid w:val="0029195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17040D"/>
    <w:rPr>
      <w:color w:val="808080"/>
      <w:shd w:color="auto" w:fill="E6E6E6" w:val="clear"/>
    </w:rPr>
  </w:style>
  <w:style w:styleId="UnresolvedMention" w:type="character">
    <w:name w:val="Unresolved Mention"/>
    <w:basedOn w:val="DefaultParagraphFont"/>
    <w:uiPriority w:val="99"/>
    <w:semiHidden/>
    <w:unhideWhenUsed/>
    <w:rsid w:val="00C44B10"/>
    <w:rPr>
      <w:color w:val="808080"/>
      <w:shd w:color="auto" w:fill="E6E6E6" w:val="clear"/>
    </w:rPr>
  </w:style>
  <w:style w:styleId="NormalWeb" w:type="paragraph">
    <w:name w:val="Normal (Web)"/>
    <w:basedOn w:val="Normal"/>
    <w:uiPriority w:val="99"/>
    <w:semiHidden/>
    <w:unhideWhenUsed/>
    <w:rsid w:val="00DC3DF7"/>
    <w:pPr>
      <w:spacing w:after="100" w:afterAutospacing="1" w:before="100" w:beforeAutospacing="1" w:line="240" w:lineRule="auto"/>
    </w:pPr>
    <w:rPr>
      <w:rFonts w:ascii="Times New Roman" w:hAnsi="Times New Roman"/>
      <w:sz w:val="24"/>
      <w:szCs w:val="24"/>
    </w:rPr>
  </w:style>
  <w:style w:styleId="GridTable5Dark-Accent5" w:type="table">
    <w:name w:val="Grid Table 5 Dark Accent 5"/>
    <w:basedOn w:val="TableNormal"/>
    <w:uiPriority w:val="50"/>
    <w:rsid w:val="00DC3DF7"/>
    <w:rPr>
      <w:rFonts w:asciiTheme="minorHAnsi" w:cstheme="minorBidi" w:eastAsiaTheme="minorHAnsi" w:hAnsiTheme="minorHAnsi"/>
      <w:sz w:val="22"/>
      <w:szCs w:val="22"/>
    </w:rPr>
    <w:tblPr>
      <w:tblStyleRowBandSize w:val="1"/>
      <w:tblStyleCol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FBFB" w:themeFill="accent5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EBEBEB" w:themeFill="accent5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EBEBEB" w:themeFill="accent5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EBEBEB" w:themeFill="accent5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EBEBEB" w:themeFill="accent5" w:val="clear"/>
      </w:tcPr>
    </w:tblStylePr>
    <w:tblStylePr w:type="band1Vert">
      <w:tblPr/>
      <w:tcPr>
        <w:shd w:color="auto" w:fill="F7F7F7" w:themeFill="accent5" w:themeFillTint="66" w:val="clear"/>
      </w:tcPr>
    </w:tblStylePr>
    <w:tblStylePr w:type="band1Horz">
      <w:tblPr/>
      <w:tcPr>
        <w:shd w:color="auto" w:fill="F7F7F7" w:themeFill="accent5" w:themeFillTint="66" w:val="clear"/>
      </w:tcPr>
    </w:tblStylePr>
  </w:style>
  <w:style w:styleId="Quote" w:type="paragraph">
    <w:name w:val="Quote"/>
    <w:basedOn w:val="Normal"/>
    <w:next w:val="Normal"/>
    <w:link w:val="QuoteChar"/>
    <w:uiPriority w:val="29"/>
    <w:qFormat/>
    <w:rsid w:val="00803546"/>
    <w:pPr>
      <w:spacing w:after="160" w:before="160"/>
      <w:ind w:left="720" w:right="720"/>
    </w:pPr>
    <w:rPr>
      <w:iCs/>
      <w:color w:themeColor="accent1" w:val="0078D4"/>
      <w:sz w:val="22"/>
    </w:rPr>
  </w:style>
  <w:style w:customStyle="1" w:styleId="QuoteChar" w:type="character">
    <w:name w:val="Quote Char"/>
    <w:basedOn w:val="DefaultParagraphFont"/>
    <w:link w:val="Quote"/>
    <w:uiPriority w:val="29"/>
    <w:rsid w:val="00803546"/>
    <w:rPr>
      <w:rFonts w:asciiTheme="minorHAnsi" w:hAnsiTheme="minorHAnsi"/>
      <w:iCs/>
      <w:color w:themeColor="accent1" w:val="0078D4"/>
      <w:sz w:val="22"/>
      <w:szCs w:val="22"/>
    </w:rPr>
  </w:style>
  <w:style w:styleId="ListTable3" w:type="table">
    <w:name w:val="List Table 3"/>
    <w:basedOn w:val="TableNormal"/>
    <w:uiPriority w:val="48"/>
    <w:rsid w:val="00186324"/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3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88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44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8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99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2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17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4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8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2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5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8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0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59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8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996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22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20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79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43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628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1813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7645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0404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8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505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6051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1562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588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8471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08941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3170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75958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4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49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1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4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1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08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2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6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7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7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28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35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73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890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043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278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251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7455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111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6159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2327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0084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6600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571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60551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2395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15448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45810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2472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header4.xml" Type="http://schemas.openxmlformats.org/officeDocument/2006/relationships/head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Id="rId15" Target="footer4.xml" Type="http://schemas.openxmlformats.org/officeDocument/2006/relationships/footer" /><Relationship Id="rId16" Target="footer2.xml" Type="http://schemas.openxmlformats.org/officeDocument/2006/relationships/footer" /><Relationship Type="http://schemas.openxmlformats.org/officeDocument/2006/relationships/image" Id="rId353" Target="media/rId353.png" /><Relationship Type="http://schemas.openxmlformats.org/officeDocument/2006/relationships/image" Id="rId367" Target="media/rId367.png" /><Relationship Type="http://schemas.openxmlformats.org/officeDocument/2006/relationships/image" Id="rId366" Target="media/rId366.png" /><Relationship Type="http://schemas.openxmlformats.org/officeDocument/2006/relationships/image" Id="rId354" Target="media/rId354.png" /><Relationship Type="http://schemas.openxmlformats.org/officeDocument/2006/relationships/image" Id="rId183" Target="media/rId183.png" /><Relationship Type="http://schemas.openxmlformats.org/officeDocument/2006/relationships/image" Id="rId202" Target="media/rId202.png" /><Relationship Type="http://schemas.openxmlformats.org/officeDocument/2006/relationships/image" Id="rId212" Target="media/rId212.png" /><Relationship Type="http://schemas.openxmlformats.org/officeDocument/2006/relationships/image" Id="rId48" Target="media/rId48.png" /><Relationship Type="http://schemas.openxmlformats.org/officeDocument/2006/relationships/image" Id="rId300" Target="media/rId300.png" /><Relationship Type="http://schemas.openxmlformats.org/officeDocument/2006/relationships/image" Id="rId211" Target="media/rId211.png" /><Relationship Type="http://schemas.openxmlformats.org/officeDocument/2006/relationships/image" Id="rId298" Target="media/rId298.png" /><Relationship Type="http://schemas.openxmlformats.org/officeDocument/2006/relationships/image" Id="rId92" Target="media/rId92.png" /><Relationship Type="http://schemas.openxmlformats.org/officeDocument/2006/relationships/image" Id="rId216" Target="media/rId216.png" /><Relationship Type="http://schemas.openxmlformats.org/officeDocument/2006/relationships/image" Id="rId205" Target="media/rId205.png" /><Relationship Type="http://schemas.openxmlformats.org/officeDocument/2006/relationships/image" Id="rId207" Target="media/rId207.png" /><Relationship Type="http://schemas.openxmlformats.org/officeDocument/2006/relationships/image" Id="rId316" Target="media/rId316.png" /><Relationship Type="http://schemas.openxmlformats.org/officeDocument/2006/relationships/image" Id="rId85" Target="media/rId85.png" /><Relationship Type="http://schemas.openxmlformats.org/officeDocument/2006/relationships/image" Id="rId166" Target="media/rId166.png" /><Relationship Type="http://schemas.openxmlformats.org/officeDocument/2006/relationships/image" Id="rId208" Target="media/rId208.png" /><Relationship Type="http://schemas.openxmlformats.org/officeDocument/2006/relationships/image" Id="rId177" Target="media/rId177.png" /><Relationship Type="http://schemas.openxmlformats.org/officeDocument/2006/relationships/image" Id="rId215" Target="media/rId215.png" /><Relationship Type="http://schemas.openxmlformats.org/officeDocument/2006/relationships/image" Id="rId217" Target="media/rId217.png" /><Relationship Type="http://schemas.openxmlformats.org/officeDocument/2006/relationships/image" Id="rId50" Target="media/rId50.png" /><Relationship Type="http://schemas.openxmlformats.org/officeDocument/2006/relationships/image" Id="rId263" Target="media/rId263.png" /><Relationship Type="http://schemas.openxmlformats.org/officeDocument/2006/relationships/image" Id="rId213" Target="media/rId213.png" /><Relationship Type="http://schemas.openxmlformats.org/officeDocument/2006/relationships/image" Id="rId294" Target="media/rId294.png" /><Relationship Type="http://schemas.openxmlformats.org/officeDocument/2006/relationships/image" Id="rId262" Target="media/rId262.png" /><Relationship Type="http://schemas.openxmlformats.org/officeDocument/2006/relationships/image" Id="rId297" Target="media/rId297.png" /><Relationship Type="http://schemas.openxmlformats.org/officeDocument/2006/relationships/image" Id="rId35" Target="media/rId35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67" Target="media/rId67.png" /><Relationship Type="http://schemas.openxmlformats.org/officeDocument/2006/relationships/image" Id="rId39" Target="media/rId39.png" /><Relationship Type="http://schemas.openxmlformats.org/officeDocument/2006/relationships/image" Id="rId53" Target="media/rId53.png" /><Relationship Type="http://schemas.openxmlformats.org/officeDocument/2006/relationships/image" Id="rId20" Target="media/rId20.png" /><Relationship Type="http://schemas.openxmlformats.org/officeDocument/2006/relationships/image" Id="rId54" Target="media/rId54.png" /><Relationship Type="http://schemas.openxmlformats.org/officeDocument/2006/relationships/hyperlink" Id="rId105" Target="../02_IntroToMySQL/02_01_Why_Move_To_Azure.md" TargetMode="External" /><Relationship Type="http://schemas.openxmlformats.org/officeDocument/2006/relationships/hyperlink" Id="rId107" Target="../02_IntroToMySQL/02_02_Introduction_to_Azure.md" TargetMode="External" /><Relationship Type="http://schemas.openxmlformats.org/officeDocument/2006/relationships/hyperlink" Id="rId272" Target="../02_IntroToMySQL/02_03_Azure_MySQL.md" TargetMode="External" /><Relationship Type="http://schemas.openxmlformats.org/officeDocument/2006/relationships/hyperlink" Id="rId137" Target="../04_EndToEndDev/04_End_To_End_Development.md" TargetMode="External" /><Relationship Type="http://schemas.openxmlformats.org/officeDocument/2006/relationships/hyperlink" Id="rId180" Target="./03_05_Provision_MySQL_Flexible_Server.md" TargetMode="External" /><Relationship Type="http://schemas.openxmlformats.org/officeDocument/2006/relationships/hyperlink" Id="rId124" Target="./03_Connect_Query_Java_IntelliJ.md" TargetMode="External" /><Relationship Type="http://schemas.openxmlformats.org/officeDocument/2006/relationships/hyperlink" Id="rId117" Target="./03_Connect_Query_PHP.md" TargetMode="External" /><Relationship Type="http://schemas.openxmlformats.org/officeDocument/2006/relationships/hyperlink" Id="rId145" Target="./03_Connect_Query_Python.md" TargetMode="External" /><Relationship Type="http://schemas.openxmlformats.org/officeDocument/2006/relationships/hyperlink" Id="rId227" Target="./03_Network_Security.md" TargetMode="External" /><Relationship Type="http://schemas.openxmlformats.org/officeDocument/2006/relationships/hyperlink" Id="rId172" Target="03_05_Provision_MySQL_Flexible_Server.md" TargetMode="External" /><Relationship Type="http://schemas.openxmlformats.org/officeDocument/2006/relationships/hyperlink" Id="rId197" Target="03_06_Query_MySQL_Workbench.md" TargetMode="External" /><Relationship Type="http://schemas.openxmlformats.org/officeDocument/2006/relationships/hyperlink" Id="rId426" Target="03_BCDR.md" TargetMode="External" /><Relationship Type="http://schemas.openxmlformats.org/officeDocument/2006/relationships/hyperlink" Id="rId274" Target="03_MySQL_Security_Compliance.md" TargetMode="External" /><Relationship Type="http://schemas.openxmlformats.org/officeDocument/2006/relationships/hyperlink" Id="rId338" Target="https://azure.microsoft.com/blog/best-practices-for-alerting-on-metrics-with-azure-database-for-mysql-monitoring/" TargetMode="External" /><Relationship Type="http://schemas.openxmlformats.org/officeDocument/2006/relationships/hyperlink" Id="rId37" Target="https://azure.microsoft.com/free/search/" TargetMode="External" /><Relationship Type="http://schemas.openxmlformats.org/officeDocument/2006/relationships/hyperlink" Id="rId327" Target="https://azure.microsoft.com/global-infrastructure/data-residency/#select-geography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96" Target="https://azure.microsoft.com/pricing/calculator/" TargetMode="External" /><Relationship Type="http://schemas.openxmlformats.org/officeDocument/2006/relationships/hyperlink" Id="rId303" Target="https://azure.microsoft.com/pricing/details/mysql/flexible-server/" TargetMode="External" /><Relationship Type="http://schemas.openxmlformats.org/officeDocument/2006/relationships/hyperlink" Id="rId97" Target="https://azure.microsoft.com/pricing/tco/calculator/" TargetMode="External" /><Relationship Type="http://schemas.openxmlformats.org/officeDocument/2006/relationships/hyperlink" Id="rId41" Target="https://azure.microsoft.com/services/mysql/#features" TargetMode="External" /><Relationship Type="http://schemas.openxmlformats.org/officeDocument/2006/relationships/hyperlink" Id="rId75" Target="https://azure.microsoft.com/support/plans/" TargetMode="External" /><Relationship Type="http://schemas.openxmlformats.org/officeDocument/2006/relationships/hyperlink" Id="rId88" Target="https://azure.microsoft.com/updates/azure-database-for-mysql-general-availability/" TargetMode="External" /><Relationship Type="http://schemas.openxmlformats.org/officeDocument/2006/relationships/hyperlink" Id="rId112" Target="https://code.visualstudio.com/download" TargetMode="External" /><Relationship Type="http://schemas.openxmlformats.org/officeDocument/2006/relationships/hyperlink" Id="rId248" Target="https://datatracker.ietf.org/doc/html/rfc1918" TargetMode="External" /><Relationship Type="http://schemas.openxmlformats.org/officeDocument/2006/relationships/hyperlink" Id="rId127" Target="https://dev.mysql.com/doc/connector-j/8.0/en/connector-j-overview.html" TargetMode="External" /><Relationship Type="http://schemas.openxmlformats.org/officeDocument/2006/relationships/hyperlink" Id="rId155" Target="https://dev.mysql.com/doc/connector-net/en/connector-net-entityframework-core.html" TargetMode="External" /><Relationship Type="http://schemas.openxmlformats.org/officeDocument/2006/relationships/hyperlink" Id="rId148" Target="https://dev.mysql.com/doc/connector-python/en/connector-python-introduction.html" TargetMode="External" /><Relationship Type="http://schemas.openxmlformats.org/officeDocument/2006/relationships/hyperlink" Id="rId22" Target="https://dev.mysql.com/doc/refman/8.0/en/features.html" TargetMode="External" /><Relationship Type="http://schemas.openxmlformats.org/officeDocument/2006/relationships/hyperlink" Id="rId280" Target="https://dev.mysql.com/doc/refman/8.0/en/innodb-parameters.html#sysvar_innodb_buffer_pool_size" TargetMode="External" /><Relationship Type="http://schemas.openxmlformats.org/officeDocument/2006/relationships/hyperlink" Id="rId282" Target="https://dev.mysql.com/doc/refman/8.0/en/innodb-parameters.html#sysvar_innodb_file_per_table" TargetMode="External" /><Relationship Type="http://schemas.openxmlformats.org/officeDocument/2006/relationships/hyperlink" Id="rId279" Target="https://dev.mysql.com/doc/refman/8.0/en/replication-options-binary-log.html#sysvar_log_bin_trust_function_creators" TargetMode="External" /><Relationship Type="http://schemas.openxmlformats.org/officeDocument/2006/relationships/hyperlink" Id="rId173" Target="https://dev.mysql.com/downloads/workbench/" TargetMode="External" /><Relationship Type="http://schemas.openxmlformats.org/officeDocument/2006/relationships/hyperlink" Id="rId176" Target="https://dl.cacerts.digicert.com/DigiCertGlobalRootCA.crt.pem" TargetMode="External" /><Relationship Type="http://schemas.openxmlformats.org/officeDocument/2006/relationships/hyperlink" Id="rId151" Target="https://docs.djangoproject.com/en/3.2/ref/databases/#mysql-notes" TargetMode="External" /><Relationship Type="http://schemas.openxmlformats.org/officeDocument/2006/relationships/hyperlink" Id="rId273" Target="https://docs.microsoft.com/azure/architecture/reference-architectures/hybrid-networking/hub-spoke?tabs=cli" TargetMode="External" /><Relationship Type="http://schemas.openxmlformats.org/officeDocument/2006/relationships/hyperlink" Id="rId341" Target="https://docs.microsoft.com/azure/automation/automation-runbook-types" TargetMode="External" /><Relationship Type="http://schemas.openxmlformats.org/officeDocument/2006/relationships/hyperlink" Id="rId239" Target="https://docs.microsoft.com/azure/azure-functions/functions-overview" TargetMode="External" /><Relationship Type="http://schemas.openxmlformats.org/officeDocument/2006/relationships/hyperlink" Id="rId349" Target="https://docs.microsoft.com/azure/azure-monitor/essentials/rest-api-walkthrough" TargetMode="External" /><Relationship Type="http://schemas.openxmlformats.org/officeDocument/2006/relationships/hyperlink" Id="rId347" Target="https://docs.microsoft.com/azure/azure-monitor/essentials/tutorial-metrics" TargetMode="External" /><Relationship Type="http://schemas.openxmlformats.org/officeDocument/2006/relationships/hyperlink" Id="rId364" Target="https://docs.microsoft.com/azure/azure-monitor/logs/data-platform-logs" TargetMode="External" /><Relationship Type="http://schemas.openxmlformats.org/officeDocument/2006/relationships/hyperlink" Id="rId108" Target="https://docs.microsoft.com/azure/azure-resource-manager/management/azure-subscription-service-limits" TargetMode="External" /><Relationship Type="http://schemas.openxmlformats.org/officeDocument/2006/relationships/hyperlink" Id="rId72" Target="https://docs.microsoft.com/azure/azure-resource-manager/management/lock-resources?tabs=json" TargetMode="External" /><Relationship Type="http://schemas.openxmlformats.org/officeDocument/2006/relationships/hyperlink" Id="rId71" Target="https://docs.microsoft.com/azure/azure-resource-manager/management/tag-resources?tabs=json" TargetMode="External" /><Relationship Type="http://schemas.openxmlformats.org/officeDocument/2006/relationships/hyperlink" Id="rId275" Target="https://docs.microsoft.com/azure/cloud-adoption-framework/migrate/azure-best-practices/migrate-best-practices-networking" TargetMode="External" /><Relationship Type="http://schemas.openxmlformats.org/officeDocument/2006/relationships/hyperlink" Id="rId231" Target="https://docs.microsoft.com/azure/defender-for-cloud/defender-for-databases-introduction" TargetMode="External" /><Relationship Type="http://schemas.openxmlformats.org/officeDocument/2006/relationships/hyperlink" Id="rId232" Target="https://docs.microsoft.com/azure/defender-for-cloud/defender-for-databases-usage" TargetMode="External" /><Relationship Type="http://schemas.openxmlformats.org/officeDocument/2006/relationships/hyperlink" Id="rId135" Target="https://docs.microsoft.com/azure/developer/java/toolkit-for-eclipse/create-hello-world-web-app" TargetMode="External" /><Relationship Type="http://schemas.openxmlformats.org/officeDocument/2006/relationships/hyperlink" Id="rId134" Target="https://docs.microsoft.com/azure/developer/java/toolkit-for-eclipse/installation" TargetMode="External" /><Relationship Type="http://schemas.openxmlformats.org/officeDocument/2006/relationships/hyperlink" Id="rId201" Target="https://docs.microsoft.com/azure/developer/java/toolkit-for-intellij/sign-in-instructions" TargetMode="External" /><Relationship Type="http://schemas.openxmlformats.org/officeDocument/2006/relationships/hyperlink" Id="rId250" Target="https://docs.microsoft.com/azure/expressroute/expressroute-introduction" TargetMode="External" /><Relationship Type="http://schemas.openxmlformats.org/officeDocument/2006/relationships/hyperlink" Id="rId293" Target="https://docs.microsoft.com/azure/mysql/concept-performance-best-practices" TargetMode="External" /><Relationship Type="http://schemas.openxmlformats.org/officeDocument/2006/relationships/hyperlink" Id="rId233" Target="https://docs.microsoft.com/azure/mysql/concepts-audit-logs" TargetMode="External" /><Relationship Type="http://schemas.openxmlformats.org/officeDocument/2006/relationships/hyperlink" Id="rId110" Target="https://docs.microsoft.com/azure/mysql/concepts-azure-ad-authentication" TargetMode="External" /><Relationship Type="http://schemas.openxmlformats.org/officeDocument/2006/relationships/hyperlink" Id="rId126" Target="https://docs.microsoft.com/azure/mysql/concepts-compatibility" TargetMode="External" /><Relationship Type="http://schemas.openxmlformats.org/officeDocument/2006/relationships/hyperlink" Id="rId329" Target="https://docs.microsoft.com/azure/mysql/concepts-connectivity-architecture" TargetMode="External" /><Relationship Type="http://schemas.openxmlformats.org/officeDocument/2006/relationships/hyperlink" Id="rId221" Target="https://docs.microsoft.com/azure/mysql/concepts-data-encryption-mysql" TargetMode="External" /><Relationship Type="http://schemas.openxmlformats.org/officeDocument/2006/relationships/hyperlink" Id="rId337" Target="https://docs.microsoft.com/azure/mysql/concepts-monitoring" TargetMode="External" /><Relationship Type="http://schemas.openxmlformats.org/officeDocument/2006/relationships/hyperlink" Id="rId283" Target="https://docs.microsoft.com/azure/mysql/concepts-server-parameters" TargetMode="External" /><Relationship Type="http://schemas.openxmlformats.org/officeDocument/2006/relationships/hyperlink" Id="rId223" Target="https://docs.microsoft.com/azure/mysql/concepts-ssl-connection-security" TargetMode="External" /><Relationship Type="http://schemas.openxmlformats.org/officeDocument/2006/relationships/hyperlink" Id="rId128" Target="https://docs.microsoft.com/azure/mysql/connect-java" TargetMode="External" /><Relationship Type="http://schemas.openxmlformats.org/officeDocument/2006/relationships/hyperlink" Id="rId234" Target="https://docs.microsoft.com/azure/mysql/flexible-server/concepts-audit-logs" TargetMode="External" /><Relationship Type="http://schemas.openxmlformats.org/officeDocument/2006/relationships/hyperlink" Id="rId304" Target="https://docs.microsoft.com/azure/mysql/flexible-server/concepts-backup-restore" TargetMode="External" /><Relationship Type="http://schemas.openxmlformats.org/officeDocument/2006/relationships/hyperlink" Id="rId339" Target="https://docs.microsoft.com/azure/mysql/flexible-server/concepts-compute-storage" TargetMode="External" /><Relationship Type="http://schemas.openxmlformats.org/officeDocument/2006/relationships/hyperlink" Id="rId299" Target="https://docs.microsoft.com/azure/mysql/flexible-server/concepts-high-availability" TargetMode="External" /><Relationship Type="http://schemas.openxmlformats.org/officeDocument/2006/relationships/hyperlink" Id="rId99" Target="https://docs.microsoft.com/azure/mysql/flexible-server/concepts-limitations" TargetMode="External" /><Relationship Type="http://schemas.openxmlformats.org/officeDocument/2006/relationships/hyperlink" Id="rId336" Target="https://docs.microsoft.com/azure/mysql/flexible-server/concepts-monitoring" TargetMode="External" /><Relationship Type="http://schemas.openxmlformats.org/officeDocument/2006/relationships/hyperlink" Id="rId278" Target="https://docs.microsoft.com/azure/mysql/flexible-server/concepts-server-parameters" TargetMode="External" /><Relationship Type="http://schemas.openxmlformats.org/officeDocument/2006/relationships/hyperlink" Id="rId182" Target="https://docs.microsoft.com/azure/mysql/flexible-server/connect-azure-cli#create-a-database" TargetMode="External" /><Relationship Type="http://schemas.openxmlformats.org/officeDocument/2006/relationships/hyperlink" Id="rId129" Target="https://docs.microsoft.com/azure/mysql/flexible-server/connect-java" TargetMode="External" /><Relationship Type="http://schemas.openxmlformats.org/officeDocument/2006/relationships/hyperlink" Id="rId189" Target="https://docs.microsoft.com/azure/mysql/flexible-server/connect-php" TargetMode="External" /><Relationship Type="http://schemas.openxmlformats.org/officeDocument/2006/relationships/hyperlink" Id="rId194" Target="https://docs.microsoft.com/azure/mysql/flexible-server/connect-python" TargetMode="External" /><Relationship Type="http://schemas.openxmlformats.org/officeDocument/2006/relationships/hyperlink" Id="rId175" Target="https://docs.microsoft.com/azure/mysql/flexible-server/connect-workbench" TargetMode="External" /><Relationship Type="http://schemas.openxmlformats.org/officeDocument/2006/relationships/hyperlink" Id="rId346" Target="https://docs.microsoft.com/azure/mysql/flexible-server/how-to-alert-on-metric" TargetMode="External" /><Relationship Type="http://schemas.openxmlformats.org/officeDocument/2006/relationships/hyperlink" Id="rId285" Target="https://docs.microsoft.com/azure/mysql/flexible-server/how-to-configure-server-parameters-cli" TargetMode="External" /><Relationship Type="http://schemas.openxmlformats.org/officeDocument/2006/relationships/hyperlink" Id="rId284" Target="https://docs.microsoft.com/azure/mysql/flexible-server/how-to-configure-server-parameters-portal" TargetMode="External" /><Relationship Type="http://schemas.openxmlformats.org/officeDocument/2006/relationships/hyperlink" Id="rId224" Target="https://docs.microsoft.com/azure/mysql/flexible-server/how-to-connect-tls-ssl" TargetMode="External" /><Relationship Type="http://schemas.openxmlformats.org/officeDocument/2006/relationships/hyperlink" Id="rId331" Target="https://docs.microsoft.com/azure/mysql/flexible-server/how-to-maintenance-portal" TargetMode="External" /><Relationship Type="http://schemas.openxmlformats.org/officeDocument/2006/relationships/hyperlink" Id="rId244" Target="https://docs.microsoft.com/azure/mysql/flexible-server/how-to-manage-firewall-cli" TargetMode="External" /><Relationship Type="http://schemas.openxmlformats.org/officeDocument/2006/relationships/hyperlink" Id="rId243" Target="https://docs.microsoft.com/azure/mysql/flexible-server/how-to-manage-firewall-portal" TargetMode="External" /><Relationship Type="http://schemas.openxmlformats.org/officeDocument/2006/relationships/hyperlink" Id="rId259" Target="https://docs.microsoft.com/azure/mysql/flexible-server/how-to-manage-virtual-network-cli" TargetMode="External" /><Relationship Type="http://schemas.openxmlformats.org/officeDocument/2006/relationships/hyperlink" Id="rId258" Target="https://docs.microsoft.com/azure/mysql/flexible-server/how-to-manage-virtual-network-portal" TargetMode="External" /><Relationship Type="http://schemas.openxmlformats.org/officeDocument/2006/relationships/hyperlink" Id="rId319" Target="https://docs.microsoft.com/azure/mysql/flexible-server/how-to-read-replicas-cli" TargetMode="External" /><Relationship Type="http://schemas.openxmlformats.org/officeDocument/2006/relationships/hyperlink" Id="rId318" Target="https://docs.microsoft.com/azure/mysql/flexible-server/how-to-read-replicas-portal" TargetMode="External" /><Relationship Type="http://schemas.openxmlformats.org/officeDocument/2006/relationships/hyperlink" Id="rId91" Target="https://docs.microsoft.com/azure/mysql/flexible-server/how-to-restart-stop-start-server-cli" TargetMode="External" /><Relationship Type="http://schemas.openxmlformats.org/officeDocument/2006/relationships/hyperlink" Id="rId306" Target="https://docs.microsoft.com/azure/mysql/flexible-server/how-to-restore-server-cli" TargetMode="External" /><Relationship Type="http://schemas.openxmlformats.org/officeDocument/2006/relationships/hyperlink" Id="rId305" Target="https://docs.microsoft.com/azure/mysql/flexible-server/how-to-restore-server-portal" TargetMode="External" /><Relationship Type="http://schemas.openxmlformats.org/officeDocument/2006/relationships/hyperlink" Id="rId168" Target="https://docs.microsoft.com/azure/mysql/flexible-server/quickstart-create-arm-template#review-the-template" TargetMode="External" /><Relationship Type="http://schemas.openxmlformats.org/officeDocument/2006/relationships/hyperlink" Id="rId163" Target="https://docs.microsoft.com/azure/mysql/flexible-server/quickstart-create-server-cli" TargetMode="External" /><Relationship Type="http://schemas.openxmlformats.org/officeDocument/2006/relationships/hyperlink" Id="rId161" Target="https://docs.microsoft.com/azure/mysql/flexible-server/quickstart-create-server-portal" TargetMode="External" /><Relationship Type="http://schemas.openxmlformats.org/officeDocument/2006/relationships/hyperlink" Id="rId344" Target="https://docs.microsoft.com/azure/mysql/flexible-server/scripts/sample-cli-monitor-and-scale" TargetMode="External" /><Relationship Type="http://schemas.openxmlformats.org/officeDocument/2006/relationships/hyperlink" Id="rId358" Target="https://docs.microsoft.com/azure/mysql/flexible-server/tutorial-configure-audit" TargetMode="External" /><Relationship Type="http://schemas.openxmlformats.org/officeDocument/2006/relationships/hyperlink" Id="rId87" Target="https://docs.microsoft.com/azure/mysql/how-to-stop-start-server" TargetMode="External" /><Relationship Type="http://schemas.openxmlformats.org/officeDocument/2006/relationships/hyperlink" Id="rId361" Target="https://docs.microsoft.com/azure/mysql/howto-configure-audit-logs-cli" TargetMode="External" /><Relationship Type="http://schemas.openxmlformats.org/officeDocument/2006/relationships/hyperlink" Id="rId360" Target="https://docs.microsoft.com/azure/mysql/howto-configure-audit-logs-portal" TargetMode="External" /><Relationship Type="http://schemas.openxmlformats.org/officeDocument/2006/relationships/hyperlink" Id="rId267" Target="https://docs.microsoft.com/azure/mysql/howto-configure-privatelink-cli" TargetMode="External" /><Relationship Type="http://schemas.openxmlformats.org/officeDocument/2006/relationships/hyperlink" Id="rId266" Target="https://docs.microsoft.com/azure/mysql/howto-configure-privatelink-portal" TargetMode="External" /><Relationship Type="http://schemas.openxmlformats.org/officeDocument/2006/relationships/hyperlink" Id="rId288" Target="https://docs.microsoft.com/azure/mysql/howto-configure-server-parameters-using-cli" TargetMode="External" /><Relationship Type="http://schemas.openxmlformats.org/officeDocument/2006/relationships/hyperlink" Id="rId289" Target="https://docs.microsoft.com/azure/mysql/howto-configure-server-parameters-using-powershell" TargetMode="External" /><Relationship Type="http://schemas.openxmlformats.org/officeDocument/2006/relationships/hyperlink" Id="rId229" Target="https://docs.microsoft.com/azure/mysql/howto-create-users" TargetMode="External" /><Relationship Type="http://schemas.openxmlformats.org/officeDocument/2006/relationships/hyperlink" Id="rId184" Target="https://docs.microsoft.com/azure/mysql/howto-create-users?tabs=flexible-server" TargetMode="External" /><Relationship Type="http://schemas.openxmlformats.org/officeDocument/2006/relationships/hyperlink" Id="rId241" Target="https://docs.microsoft.com/azure/mysql/howto-manage-firewall-using-cli" TargetMode="External" /><Relationship Type="http://schemas.openxmlformats.org/officeDocument/2006/relationships/hyperlink" Id="rId240" Target="https://docs.microsoft.com/azure/mysql/howto-manage-firewall-using-portal" TargetMode="External" /><Relationship Type="http://schemas.openxmlformats.org/officeDocument/2006/relationships/hyperlink" Id="rId265" Target="https://docs.microsoft.com/azure/mysql/howto-manage-vnet-using-cli" TargetMode="External" /><Relationship Type="http://schemas.openxmlformats.org/officeDocument/2006/relationships/hyperlink" Id="rId264" Target="https://docs.microsoft.com/azure/mysql/howto-manage-vnet-using-portal" TargetMode="External" /><Relationship Type="http://schemas.openxmlformats.org/officeDocument/2006/relationships/hyperlink" Id="rId322" Target="https://docs.microsoft.com/azure/mysql/howto-read-replicas-cli" TargetMode="External" /><Relationship Type="http://schemas.openxmlformats.org/officeDocument/2006/relationships/hyperlink" Id="rId321" Target="https://docs.microsoft.com/azure/mysql/howto-read-replicas-portal" TargetMode="External" /><Relationship Type="http://schemas.openxmlformats.org/officeDocument/2006/relationships/hyperlink" Id="rId323" Target="https://docs.microsoft.com/azure/mysql/howto-read-replicas-powershell" TargetMode="External" /><Relationship Type="http://schemas.openxmlformats.org/officeDocument/2006/relationships/hyperlink" Id="rId309" Target="https://docs.microsoft.com/azure/mysql/howto-restore-server-cli" TargetMode="External" /><Relationship Type="http://schemas.openxmlformats.org/officeDocument/2006/relationships/hyperlink" Id="rId308" Target="https://docs.microsoft.com/azure/mysql/howto-restore-server-portal" TargetMode="External" /><Relationship Type="http://schemas.openxmlformats.org/officeDocument/2006/relationships/hyperlink" Id="rId310" Target="https://docs.microsoft.com/azure/mysql/howto-restore-server-powershell" TargetMode="External" /><Relationship Type="http://schemas.openxmlformats.org/officeDocument/2006/relationships/hyperlink" Id="rId287" Target="https://docs.microsoft.com/azure/mysql/howto-server-parameters" TargetMode="External" /><Relationship Type="http://schemas.openxmlformats.org/officeDocument/2006/relationships/hyperlink" Id="rId371" Target="https://docs.microsoft.com/azure/mysql/migrate/mysql-on-premises-azure-db/01-mysql-migration-guide-intro" TargetMode="External" /><Relationship Type="http://schemas.openxmlformats.org/officeDocument/2006/relationships/hyperlink" Id="rId86" Target="https://docs.microsoft.com/azure/mysql/select-right-deployment-type" TargetMode="External" /><Relationship Type="http://schemas.openxmlformats.org/officeDocument/2006/relationships/hyperlink" Id="rId333" Target="https://docs.microsoft.com/azure/service-health/resource-health-alert-monitor-guide" TargetMode="External" /><Relationship Type="http://schemas.openxmlformats.org/officeDocument/2006/relationships/hyperlink" Id="rId332" Target="https://docs.microsoft.com/azure/service-health/service-notifications" TargetMode="External" /><Relationship Type="http://schemas.openxmlformats.org/officeDocument/2006/relationships/hyperlink" Id="rId245" Target="https://docs.microsoft.com/azure/templates/microsoft.dbformysql/flexibleservers/firewallrules?tabs=json" TargetMode="External" /><Relationship Type="http://schemas.openxmlformats.org/officeDocument/2006/relationships/hyperlink" Id="rId242" Target="https://docs.microsoft.com/azure/templates/microsoft.dbformysql/servers/firewallrules?tabs=json" TargetMode="External" /><Relationship Type="http://schemas.openxmlformats.org/officeDocument/2006/relationships/hyperlink" Id="rId254" Target="https://docs.microsoft.com/azure/virtual-network/quick-create-cli" TargetMode="External" /><Relationship Type="http://schemas.openxmlformats.org/officeDocument/2006/relationships/hyperlink" Id="rId252" Target="https://docs.microsoft.com/azure/virtual-network/quick-create-portal" TargetMode="External" /><Relationship Type="http://schemas.openxmlformats.org/officeDocument/2006/relationships/hyperlink" Id="rId253" Target="https://docs.microsoft.com/azure/virtual-network/quick-create-powershell" TargetMode="External" /><Relationship Type="http://schemas.openxmlformats.org/officeDocument/2006/relationships/hyperlink" Id="rId255" Target="https://docs.microsoft.com/azure/virtual-network/quick-create-template" TargetMode="External" /><Relationship Type="http://schemas.openxmlformats.org/officeDocument/2006/relationships/hyperlink" Id="rId249" Target="https://docs.microsoft.com/azure/vpn-gateway/vpn-gateway-about-vpngateways" TargetMode="External" /><Relationship Type="http://schemas.openxmlformats.org/officeDocument/2006/relationships/hyperlink" Id="rId343" Target="https://docs.microsoft.com/cli/azure/azure-cli-reference-for-monitor" TargetMode="External" /><Relationship Type="http://schemas.openxmlformats.org/officeDocument/2006/relationships/hyperlink" Id="rId62" Target="https://docs.microsoft.com/cli/azure/install-azure-cli" TargetMode="External" /><Relationship Type="http://schemas.openxmlformats.org/officeDocument/2006/relationships/hyperlink" Id="rId165" Target="https://docs.microsoft.com/cli/azure/mysql/flexible-server/db?view=azure-cli-latest#az_mysql_flexible_server_db_create" TargetMode="External" /><Relationship Type="http://schemas.openxmlformats.org/officeDocument/2006/relationships/hyperlink" Id="rId164" Target="https://docs.microsoft.com/cli/azure/mysql/flexible-server?view=azure-cli-latest#az_mysql_flexible_server_create" TargetMode="External" /><Relationship Type="http://schemas.openxmlformats.org/officeDocument/2006/relationships/hyperlink" Id="rId396" Target="https://docs.microsoft.com/en-us/azure/active-directory/identity-protection/overview-identity-protection" TargetMode="External" /><Relationship Type="http://schemas.openxmlformats.org/officeDocument/2006/relationships/hyperlink" Id="rId441" Target="https://docs.microsoft.com/en-us/azure/application-gateway/overview" TargetMode="External" /><Relationship Type="http://schemas.openxmlformats.org/officeDocument/2006/relationships/hyperlink" Id="rId376" Target="https://docs.microsoft.com/en-us/azure/automation/automation-quickstart-create-runbook" TargetMode="External" /><Relationship Type="http://schemas.openxmlformats.org/officeDocument/2006/relationships/hyperlink" Id="rId380" Target="https://docs.microsoft.com/en-us/azure/azure-monitor/log-query/get-started-queries" TargetMode="External" /><Relationship Type="http://schemas.openxmlformats.org/officeDocument/2006/relationships/hyperlink" Id="rId373" Target="https://docs.microsoft.com/en-us/azure/azure-monitor/overview" TargetMode="External" /><Relationship Type="http://schemas.openxmlformats.org/officeDocument/2006/relationships/hyperlink" Id="rId381" Target="https://docs.microsoft.com/en-us/azure/azure-monitor/platform/alerts-unified-log" TargetMode="External" /><Relationship Type="http://schemas.openxmlformats.org/officeDocument/2006/relationships/hyperlink" Id="rId418" Target="https://docs.microsoft.com/en-us/azure/azure-monitor/platform/data-platform-metrics" TargetMode="External" /><Relationship Type="http://schemas.openxmlformats.org/officeDocument/2006/relationships/hyperlink" Id="rId374" Target="https://docs.microsoft.com/en-us/azure/azure-monitor/platform/design-logs-deployment" TargetMode="External" /><Relationship Type="http://schemas.openxmlformats.org/officeDocument/2006/relationships/hyperlink" Id="rId68" Target="https://docs.microsoft.com/en-us/azure/azure-resource-manager/bicep/overview" TargetMode="External" /><Relationship Type="http://schemas.openxmlformats.org/officeDocument/2006/relationships/hyperlink" Id="rId438" Target="https://docs.microsoft.com/en-us/azure/azure-resource-manager/management/lock-resources" TargetMode="External" /><Relationship Type="http://schemas.openxmlformats.org/officeDocument/2006/relationships/hyperlink" Id="rId52" Target="https://docs.microsoft.com/en-us/azure/azure-resource-manager/management/overview" TargetMode="External" /><Relationship Type="http://schemas.openxmlformats.org/officeDocument/2006/relationships/hyperlink" Id="rId66" Target="https://docs.microsoft.com/en-us/azure/azure-resource-manager/templates/" TargetMode="External" /><Relationship Type="http://schemas.openxmlformats.org/officeDocument/2006/relationships/hyperlink" Id="rId378" Target="https://docs.microsoft.com/en-us/azure/data-explorer/kusto/query/" TargetMode="External" /><Relationship Type="http://schemas.openxmlformats.org/officeDocument/2006/relationships/hyperlink" Id="rId379" Target="https://docs.microsoft.com/en-us/azure/data-explorer/kusto/query/sqlcheatsheet" TargetMode="External" /><Relationship Type="http://schemas.openxmlformats.org/officeDocument/2006/relationships/hyperlink" Id="rId60" Target="https://docs.microsoft.com/en-us/azure/developer/azure-cli/choose-the-right-azure-command-line-tool" TargetMode="External" /><Relationship Type="http://schemas.openxmlformats.org/officeDocument/2006/relationships/hyperlink" Id="rId69" Target="https://docs.microsoft.com/en-us/azure/developer/terraform/overview" TargetMode="External" /><Relationship Type="http://schemas.openxmlformats.org/officeDocument/2006/relationships/hyperlink" Id="rId404" Target="https://docs.microsoft.com/en-us/azure/key-vault/general/basic-concepts" TargetMode="External" /><Relationship Type="http://schemas.openxmlformats.org/officeDocument/2006/relationships/hyperlink" Id="rId440" Target="https://docs.microsoft.com/en-us/azure/load-balancer/load-balancer-overview" TargetMode="External" /><Relationship Type="http://schemas.openxmlformats.org/officeDocument/2006/relationships/hyperlink" Id="rId400" Target="https://docs.microsoft.com/en-us/azure/mysql/concepts-audit-logs" TargetMode="External" /><Relationship Type="http://schemas.openxmlformats.org/officeDocument/2006/relationships/hyperlink" Id="rId394" Target="https://docs.microsoft.com/en-us/azure/mysql/concepts-azure-ad-authentication" TargetMode="External" /><Relationship Type="http://schemas.openxmlformats.org/officeDocument/2006/relationships/hyperlink" Id="rId430" Target="https://docs.microsoft.com/en-us/azure/mysql/concepts-backup" TargetMode="External" /><Relationship Type="http://schemas.openxmlformats.org/officeDocument/2006/relationships/hyperlink" Id="rId433" Target="https://docs.microsoft.com/en-us/azure/mysql/concepts-backup#perform-post-restore-tasks" TargetMode="External" /><Relationship Type="http://schemas.openxmlformats.org/officeDocument/2006/relationships/hyperlink" Id="rId398" Target="https://docs.microsoft.com/en-us/azure/mysql/concepts-data-access-and-security-threat-protection" TargetMode="External" /><Relationship Type="http://schemas.openxmlformats.org/officeDocument/2006/relationships/hyperlink" Id="rId413" Target="https://docs.microsoft.com/en-us/azure/mysql/concepts-data-access-and-security-vnet" TargetMode="External" /><Relationship Type="http://schemas.openxmlformats.org/officeDocument/2006/relationships/hyperlink" Id="rId412" Target="https://docs.microsoft.com/en-us/azure/mysql/concepts-data-access-security-private-link" TargetMode="External" /><Relationship Type="http://schemas.openxmlformats.org/officeDocument/2006/relationships/hyperlink" Id="rId403" Target="https://docs.microsoft.com/en-us/azure/mysql/concepts-data-encryption-mysql" TargetMode="External" /><Relationship Type="http://schemas.openxmlformats.org/officeDocument/2006/relationships/hyperlink" Id="rId408" Target="https://docs.microsoft.com/en-us/azure/mysql/concepts-firewall-rules" TargetMode="External" /><Relationship Type="http://schemas.openxmlformats.org/officeDocument/2006/relationships/hyperlink" Id="rId405" Target="https://docs.microsoft.com/en-us/azure/mysql/concepts-infrastructure-double-encryption" TargetMode="External" /><Relationship Type="http://schemas.openxmlformats.org/officeDocument/2006/relationships/hyperlink" Id="rId419" Target="https://docs.microsoft.com/en-us/azure/mysql/concepts-monitoring" TargetMode="External" /><Relationship Type="http://schemas.openxmlformats.org/officeDocument/2006/relationships/hyperlink" Id="rId392" Target="https://docs.microsoft.com/en-us/azure/mysql/concepts-monitoring#planned-maintenance-notification" TargetMode="External" /><Relationship Type="http://schemas.openxmlformats.org/officeDocument/2006/relationships/hyperlink" Id="rId431" Target="https://docs.microsoft.com/en-us/azure/mysql/concepts-pricing-tiers#storage" TargetMode="External" /><Relationship Type="http://schemas.openxmlformats.org/officeDocument/2006/relationships/hyperlink" Id="rId421" Target="https://docs.microsoft.com/en-us/azure/mysql/concepts-query-performance-insight" TargetMode="External" /><Relationship Type="http://schemas.openxmlformats.org/officeDocument/2006/relationships/hyperlink" Id="rId436" Target="https://docs.microsoft.com/en-us/azure/mysql/concepts-read-replicas" TargetMode="External" /><Relationship Type="http://schemas.openxmlformats.org/officeDocument/2006/relationships/hyperlink" Id="rId383" Target="https://docs.microsoft.com/en-us/azure/mysql/concepts-server-parameters" TargetMode="External" /><Relationship Type="http://schemas.openxmlformats.org/officeDocument/2006/relationships/hyperlink" Id="rId281" Target="https://docs.microsoft.com/en-us/azure/mysql/flexible-server/concepts-server-parameters" TargetMode="External" /><Relationship Type="http://schemas.openxmlformats.org/officeDocument/2006/relationships/hyperlink" Id="rId388" Target="https://docs.microsoft.com/en-us/azure/mysql/howto-auto-grow-storage-powershell" TargetMode="External" /><Relationship Type="http://schemas.openxmlformats.org/officeDocument/2006/relationships/hyperlink" Id="rId377" Target="https://docs.microsoft.com/en-us/azure/mysql/howto-configure-audit-logs-portal" TargetMode="External" /><Relationship Type="http://schemas.openxmlformats.org/officeDocument/2006/relationships/hyperlink" Id="rId401" Target="https://docs.microsoft.com/en-us/azure/mysql/howto-configure-audit-logs-portal#set-up-diagnostic-logs" TargetMode="External" /><Relationship Type="http://schemas.openxmlformats.org/officeDocument/2006/relationships/hyperlink" Id="rId387" Target="https://docs.microsoft.com/en-us/azure/mysql/howto-configure-server-parameters-using-powershell" TargetMode="External" /><Relationship Type="http://schemas.openxmlformats.org/officeDocument/2006/relationships/hyperlink" Id="rId395" Target="https://docs.microsoft.com/en-us/azure/mysql/howto-configure-sign-in-azure-ad-authentication" TargetMode="External" /><Relationship Type="http://schemas.openxmlformats.org/officeDocument/2006/relationships/hyperlink" Id="rId406" Target="https://docs.microsoft.com/en-us/azure/mysql/howto-configure-ssl" TargetMode="External" /><Relationship Type="http://schemas.openxmlformats.org/officeDocument/2006/relationships/hyperlink" Id="rId409" Target="https://docs.microsoft.com/en-us/azure/mysql/howto-deny-public-network-access" TargetMode="External" /><Relationship Type="http://schemas.openxmlformats.org/officeDocument/2006/relationships/hyperlink" Id="rId389" Target="https://docs.microsoft.com/en-us/azure/mysql/howto-read-replicas-powershell" TargetMode="External" /><Relationship Type="http://schemas.openxmlformats.org/officeDocument/2006/relationships/hyperlink" Id="rId390" Target="https://docs.microsoft.com/en-us/azure/mysql/howto-restart-server-powershell" TargetMode="External" /><Relationship Type="http://schemas.openxmlformats.org/officeDocument/2006/relationships/hyperlink" Id="rId386" Target="https://docs.microsoft.com/en-us/azure/mysql/howto-restore-server-powershell" TargetMode="External" /><Relationship Type="http://schemas.openxmlformats.org/officeDocument/2006/relationships/hyperlink" Id="rId414" Target="https://docs.microsoft.com/en-us/azure/mysql/security-baseline" TargetMode="External" /><Relationship Type="http://schemas.openxmlformats.org/officeDocument/2006/relationships/hyperlink" Id="rId385" Target="https://docs.microsoft.com/en-us/azure/mysql/tutorial-design-database-using-powershell" TargetMode="External" /><Relationship Type="http://schemas.openxmlformats.org/officeDocument/2006/relationships/hyperlink" Id="rId375" Target="https://docs.microsoft.com/en-us/azure/sentinel/overview" TargetMode="External" /><Relationship Type="http://schemas.openxmlformats.org/officeDocument/2006/relationships/hyperlink" Id="rId410" Target="https://docs.microsoft.com/en-us/azure/virtual-network/virtual-network-peering-overview" TargetMode="External" /><Relationship Type="http://schemas.openxmlformats.org/officeDocument/2006/relationships/hyperlink" Id="rId65" Target="https://docs.microsoft.com/en-us/devops/deliver/what-is-infrastructure-as-code" TargetMode="External" /><Relationship Type="http://schemas.openxmlformats.org/officeDocument/2006/relationships/hyperlink" Id="rId79" Target="https://docs.microsoft.com/learn/" TargetMode="External" /><Relationship Type="http://schemas.openxmlformats.org/officeDocument/2006/relationships/hyperlink" Id="rId78" Target="https://docs.microsoft.com/learn/certifications/browse/?products=azure" TargetMode="External" /><Relationship Type="http://schemas.openxmlformats.org/officeDocument/2006/relationships/hyperlink" Id="rId140" Target="https://docs.microsoft.com/learn/modules/azure-spring-cloud-workshop/" TargetMode="External" /><Relationship Type="http://schemas.openxmlformats.org/officeDocument/2006/relationships/hyperlink" Id="rId89" Target="https://docs.microsoft.com/learn/modules/choose-azure-services-sla-lifecycle/" TargetMode="External" /><Relationship Type="http://schemas.openxmlformats.org/officeDocument/2006/relationships/hyperlink" Id="rId43" Target="https://docs.microsoft.com/learn/modules/cmu-cloud-computing-overview/4-building-blocks" TargetMode="External" /><Relationship Type="http://schemas.openxmlformats.org/officeDocument/2006/relationships/hyperlink" Id="rId25" Target="https://docs.microsoft.com/learn/modules/deploy-mariadb-mysql-postgresql-azure/2-describe-open-source-offerings" TargetMode="External" /><Relationship Type="http://schemas.openxmlformats.org/officeDocument/2006/relationships/hyperlink" Id="rId141" Target="https://docs.microsoft.com/learn/modules/develop-azure-functions-app-with-maven-plugin/" TargetMode="External" /><Relationship Type="http://schemas.openxmlformats.org/officeDocument/2006/relationships/hyperlink" Id="rId47" Target="https://docs.microsoft.com/learn/modules/intro-to-azure-fundamentals/" TargetMode="External" /><Relationship Type="http://schemas.openxmlformats.org/officeDocument/2006/relationships/hyperlink" Id="rId49" Target="https://docs.microsoft.com/learn/modules/intro-to-azure-fundamentals/tour-of-azure-services" TargetMode="External" /><Relationship Type="http://schemas.openxmlformats.org/officeDocument/2006/relationships/hyperlink" Id="rId251" Target="https://docs.microsoft.com/learn/modules/introduction-to-azure-virtual-networks/" TargetMode="External" /><Relationship Type="http://schemas.openxmlformats.org/officeDocument/2006/relationships/hyperlink" Id="rId139" Target="https://docs.microsoft.com/learn/modules/publish-web-app-with-maven-plugin-for-azure-app-service/" TargetMode="External" /><Relationship Type="http://schemas.openxmlformats.org/officeDocument/2006/relationships/hyperlink" Id="rId363" Target="https://docs.microsoft.com/learn/modules/write-first-query-kusto-query-language/" TargetMode="External" /><Relationship Type="http://schemas.openxmlformats.org/officeDocument/2006/relationships/hyperlink" Id="rId80" Target="https://docs.microsoft.com/learn/paths/az-900-describe-cloud-concepts/" TargetMode="External" /><Relationship Type="http://schemas.openxmlformats.org/officeDocument/2006/relationships/hyperlink" Id="rId63" Target="https://docs.microsoft.com/powershell/azure/install-az-ps?view=azps-6.6.0" TargetMode="External" /><Relationship Type="http://schemas.openxmlformats.org/officeDocument/2006/relationships/hyperlink" Id="rId350" Target="https://docs.microsoft.com/rest/api/monitor/" TargetMode="External" /><Relationship Type="http://schemas.openxmlformats.org/officeDocument/2006/relationships/hyperlink" Id="rId94" Target="https://docs.microsoft.com/shows/data-exposed/" TargetMode="External" /><Relationship Type="http://schemas.openxmlformats.org/officeDocument/2006/relationships/hyperlink" Id="rId93" Target="https://docs.microsoft.com/shows/data-exposed/top-3-reasons-to-consider-azure-database-for-mysql-flexible-server/" TargetMode="External" /><Relationship Type="http://schemas.openxmlformats.org/officeDocument/2006/relationships/hyperlink" Id="rId158" Target="https://github.com/brianmario/mysql2" TargetMode="External" /><Relationship Type="http://schemas.openxmlformats.org/officeDocument/2006/relationships/hyperlink" Id="rId156" Target="https://github.com/mysql-net/MySqlConnector" TargetMode="External" /><Relationship Type="http://schemas.openxmlformats.org/officeDocument/2006/relationships/hyperlink" Id="rId154" Target="https://github.com/mysql/mysql-connector-net" TargetMode="External" /><Relationship Type="http://schemas.openxmlformats.org/officeDocument/2006/relationships/hyperlink" Id="rId204" Target="https://github.com/spring-guides/gs-accessing-data-mysql" TargetMode="External" /><Relationship Type="http://schemas.openxmlformats.org/officeDocument/2006/relationships/hyperlink" Id="rId131" Target="https://hibernate.org/orm/" TargetMode="External" /><Relationship Type="http://schemas.openxmlformats.org/officeDocument/2006/relationships/hyperlink" Id="rId28" Target="https://hub.docker.com/_/mysql" TargetMode="External" /><Relationship Type="http://schemas.openxmlformats.org/officeDocument/2006/relationships/hyperlink" Id="rId113" Target="https://marketplace.visualstudio.com/items?itemName=formulahendry.vscode-mysql" TargetMode="External" /><Relationship Type="http://schemas.openxmlformats.org/officeDocument/2006/relationships/hyperlink" Id="rId138" Target="https://maven.apache.org/guides/getting-started/index.html" TargetMode="External" /><Relationship Type="http://schemas.openxmlformats.org/officeDocument/2006/relationships/hyperlink" Id="rId150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200" Target="https://plugins.jetbrains.com/plugin/8053-azure-toolkit-for-intellij/" TargetMode="External" /><Relationship Type="http://schemas.openxmlformats.org/officeDocument/2006/relationships/hyperlink" Id="rId149" Target="https://pymysql.readthedocs.io/en/latest/user/examples.html" TargetMode="External" /><Relationship Type="http://schemas.openxmlformats.org/officeDocument/2006/relationships/hyperlink" Id="rId76" Target="https://stackoverflow.com/questions/tagged/azure" TargetMode="External" /><Relationship Type="http://schemas.openxmlformats.org/officeDocument/2006/relationships/hyperlink" Id="rId292" Target="https://techcommunity.microsoft.com/t5/azure-database-for-mysql-blog/achieve-up-to-a-50-performance-boost-in-azure-database-for-mysql/ba-p/2909691" TargetMode="External" /><Relationship Type="http://schemas.openxmlformats.org/officeDocument/2006/relationships/hyperlink" Id="rId315" Target="https://techcommunity.microsoft.com/t5/azure-database-for-mysql-blog/deploy-proxysql-as-a-service-on-kubernetes-using-azure-database/ba-p/1105959" TargetMode="External" /><Relationship Type="http://schemas.openxmlformats.org/officeDocument/2006/relationships/hyperlink" Id="rId314" Target="https://techcommunity.microsoft.com/t5/azure-database-for-mysql-blog/load-balance-read-replicas-using-proxysql-in-azure-database-for/ba-p/880042" TargetMode="External" /><Relationship Type="http://schemas.openxmlformats.org/officeDocument/2006/relationships/hyperlink" Id="rId423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187" Target="https://windows.php.net/download/" TargetMode="External" /><Relationship Type="http://schemas.openxmlformats.org/officeDocument/2006/relationships/hyperlink" Id="rId23" Target="https://wordpress.org/" TargetMode="External" /><Relationship Type="http://schemas.openxmlformats.org/officeDocument/2006/relationships/hyperlink" Id="rId130" Target="https://www.baeldung.com/the-persistence-layer-with-spring-data-jpa" TargetMode="External" /><Relationship Type="http://schemas.openxmlformats.org/officeDocument/2006/relationships/hyperlink" Id="rId24" Target="https://www.drupal.org/" TargetMode="External" /><Relationship Type="http://schemas.openxmlformats.org/officeDocument/2006/relationships/hyperlink" Id="rId199" Target="https://www.jetbrains.com/idea/download" TargetMode="External" /><Relationship Type="http://schemas.openxmlformats.org/officeDocument/2006/relationships/hyperlink" Id="rId84" Target="https://www.mysql.com/products/workbench/" TargetMode="External" /><Relationship Type="http://schemas.openxmlformats.org/officeDocument/2006/relationships/hyperlink" Id="rId121" Target="https://www.php.net/manual/en/intro.pdo.php" TargetMode="External" /><Relationship Type="http://schemas.openxmlformats.org/officeDocument/2006/relationships/hyperlink" Id="rId120" Target="https://www.php.net/manual/en/mysqlinfo.library.choosing.php" TargetMode="External" /><Relationship Type="http://schemas.openxmlformats.org/officeDocument/2006/relationships/hyperlink" Id="rId122" Target="https://www.php.net/manual/en/ref.pdo-mysql.php" TargetMode="External" /><Relationship Type="http://schemas.openxmlformats.org/officeDocument/2006/relationships/hyperlink" Id="rId192" Target="https://www.python.org/downloads/" TargetMode="External" /><Relationship Type="http://schemas.openxmlformats.org/officeDocument/2006/relationships/hyperlink" Id="rId169" Target="mysql-flexible-server-template.json" TargetMode="External" /><Relationship Type="http://schemas.openxmlformats.org/officeDocument/2006/relationships/hyperlink" Id="rId61" Target="shell.azure.com" TargetMode="Externa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../02_IntroToMySQL/02_01_Why_Move_To_Azure.md" TargetMode="External" /><Relationship Type="http://schemas.openxmlformats.org/officeDocument/2006/relationships/hyperlink" Id="rId107" Target="../02_IntroToMySQL/02_02_Introduction_to_Azure.md" TargetMode="External" /><Relationship Type="http://schemas.openxmlformats.org/officeDocument/2006/relationships/hyperlink" Id="rId272" Target="../02_IntroToMySQL/02_03_Azure_MySQL.md" TargetMode="External" /><Relationship Type="http://schemas.openxmlformats.org/officeDocument/2006/relationships/hyperlink" Id="rId137" Target="../04_EndToEndDev/04_End_To_End_Development.md" TargetMode="External" /><Relationship Type="http://schemas.openxmlformats.org/officeDocument/2006/relationships/hyperlink" Id="rId180" Target="./03_05_Provision_MySQL_Flexible_Server.md" TargetMode="External" /><Relationship Type="http://schemas.openxmlformats.org/officeDocument/2006/relationships/hyperlink" Id="rId124" Target="./03_Connect_Query_Java_IntelliJ.md" TargetMode="External" /><Relationship Type="http://schemas.openxmlformats.org/officeDocument/2006/relationships/hyperlink" Id="rId117" Target="./03_Connect_Query_PHP.md" TargetMode="External" /><Relationship Type="http://schemas.openxmlformats.org/officeDocument/2006/relationships/hyperlink" Id="rId145" Target="./03_Connect_Query_Python.md" TargetMode="External" /><Relationship Type="http://schemas.openxmlformats.org/officeDocument/2006/relationships/hyperlink" Id="rId227" Target="./03_Network_Security.md" TargetMode="External" /><Relationship Type="http://schemas.openxmlformats.org/officeDocument/2006/relationships/hyperlink" Id="rId172" Target="03_05_Provision_MySQL_Flexible_Server.md" TargetMode="External" /><Relationship Type="http://schemas.openxmlformats.org/officeDocument/2006/relationships/hyperlink" Id="rId197" Target="03_06_Query_MySQL_Workbench.md" TargetMode="External" /><Relationship Type="http://schemas.openxmlformats.org/officeDocument/2006/relationships/hyperlink" Id="rId426" Target="03_BCDR.md" TargetMode="External" /><Relationship Type="http://schemas.openxmlformats.org/officeDocument/2006/relationships/hyperlink" Id="rId274" Target="03_MySQL_Security_Compliance.md" TargetMode="External" /><Relationship Type="http://schemas.openxmlformats.org/officeDocument/2006/relationships/hyperlink" Id="rId338" Target="https://azure.microsoft.com/blog/best-practices-for-alerting-on-metrics-with-azure-database-for-mysql-monitoring/" TargetMode="External" /><Relationship Type="http://schemas.openxmlformats.org/officeDocument/2006/relationships/hyperlink" Id="rId37" Target="https://azure.microsoft.com/free/search/" TargetMode="External" /><Relationship Type="http://schemas.openxmlformats.org/officeDocument/2006/relationships/hyperlink" Id="rId327" Target="https://azure.microsoft.com/global-infrastructure/data-residency/#select-geography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96" Target="https://azure.microsoft.com/pricing/calculator/" TargetMode="External" /><Relationship Type="http://schemas.openxmlformats.org/officeDocument/2006/relationships/hyperlink" Id="rId303" Target="https://azure.microsoft.com/pricing/details/mysql/flexible-server/" TargetMode="External" /><Relationship Type="http://schemas.openxmlformats.org/officeDocument/2006/relationships/hyperlink" Id="rId97" Target="https://azure.microsoft.com/pricing/tco/calculator/" TargetMode="External" /><Relationship Type="http://schemas.openxmlformats.org/officeDocument/2006/relationships/hyperlink" Id="rId41" Target="https://azure.microsoft.com/services/mysql/#features" TargetMode="External" /><Relationship Type="http://schemas.openxmlformats.org/officeDocument/2006/relationships/hyperlink" Id="rId75" Target="https://azure.microsoft.com/support/plans/" TargetMode="External" /><Relationship Type="http://schemas.openxmlformats.org/officeDocument/2006/relationships/hyperlink" Id="rId88" Target="https://azure.microsoft.com/updates/azure-database-for-mysql-general-availability/" TargetMode="External" /><Relationship Type="http://schemas.openxmlformats.org/officeDocument/2006/relationships/hyperlink" Id="rId112" Target="https://code.visualstudio.com/download" TargetMode="External" /><Relationship Type="http://schemas.openxmlformats.org/officeDocument/2006/relationships/hyperlink" Id="rId248" Target="https://datatracker.ietf.org/doc/html/rfc1918" TargetMode="External" /><Relationship Type="http://schemas.openxmlformats.org/officeDocument/2006/relationships/hyperlink" Id="rId127" Target="https://dev.mysql.com/doc/connector-j/8.0/en/connector-j-overview.html" TargetMode="External" /><Relationship Type="http://schemas.openxmlformats.org/officeDocument/2006/relationships/hyperlink" Id="rId155" Target="https://dev.mysql.com/doc/connector-net/en/connector-net-entityframework-core.html" TargetMode="External" /><Relationship Type="http://schemas.openxmlformats.org/officeDocument/2006/relationships/hyperlink" Id="rId148" Target="https://dev.mysql.com/doc/connector-python/en/connector-python-introduction.html" TargetMode="External" /><Relationship Type="http://schemas.openxmlformats.org/officeDocument/2006/relationships/hyperlink" Id="rId22" Target="https://dev.mysql.com/doc/refman/8.0/en/features.html" TargetMode="External" /><Relationship Type="http://schemas.openxmlformats.org/officeDocument/2006/relationships/hyperlink" Id="rId280" Target="https://dev.mysql.com/doc/refman/8.0/en/innodb-parameters.html#sysvar_innodb_buffer_pool_size" TargetMode="External" /><Relationship Type="http://schemas.openxmlformats.org/officeDocument/2006/relationships/hyperlink" Id="rId282" Target="https://dev.mysql.com/doc/refman/8.0/en/innodb-parameters.html#sysvar_innodb_file_per_table" TargetMode="External" /><Relationship Type="http://schemas.openxmlformats.org/officeDocument/2006/relationships/hyperlink" Id="rId279" Target="https://dev.mysql.com/doc/refman/8.0/en/replication-options-binary-log.html#sysvar_log_bin_trust_function_creators" TargetMode="External" /><Relationship Type="http://schemas.openxmlformats.org/officeDocument/2006/relationships/hyperlink" Id="rId173" Target="https://dev.mysql.com/downloads/workbench/" TargetMode="External" /><Relationship Type="http://schemas.openxmlformats.org/officeDocument/2006/relationships/hyperlink" Id="rId176" Target="https://dl.cacerts.digicert.com/DigiCertGlobalRootCA.crt.pem" TargetMode="External" /><Relationship Type="http://schemas.openxmlformats.org/officeDocument/2006/relationships/hyperlink" Id="rId151" Target="https://docs.djangoproject.com/en/3.2/ref/databases/#mysql-notes" TargetMode="External" /><Relationship Type="http://schemas.openxmlformats.org/officeDocument/2006/relationships/hyperlink" Id="rId273" Target="https://docs.microsoft.com/azure/architecture/reference-architectures/hybrid-networking/hub-spoke?tabs=cli" TargetMode="External" /><Relationship Type="http://schemas.openxmlformats.org/officeDocument/2006/relationships/hyperlink" Id="rId341" Target="https://docs.microsoft.com/azure/automation/automation-runbook-types" TargetMode="External" /><Relationship Type="http://schemas.openxmlformats.org/officeDocument/2006/relationships/hyperlink" Id="rId239" Target="https://docs.microsoft.com/azure/azure-functions/functions-overview" TargetMode="External" /><Relationship Type="http://schemas.openxmlformats.org/officeDocument/2006/relationships/hyperlink" Id="rId349" Target="https://docs.microsoft.com/azure/azure-monitor/essentials/rest-api-walkthrough" TargetMode="External" /><Relationship Type="http://schemas.openxmlformats.org/officeDocument/2006/relationships/hyperlink" Id="rId347" Target="https://docs.microsoft.com/azure/azure-monitor/essentials/tutorial-metrics" TargetMode="External" /><Relationship Type="http://schemas.openxmlformats.org/officeDocument/2006/relationships/hyperlink" Id="rId364" Target="https://docs.microsoft.com/azure/azure-monitor/logs/data-platform-logs" TargetMode="External" /><Relationship Type="http://schemas.openxmlformats.org/officeDocument/2006/relationships/hyperlink" Id="rId108" Target="https://docs.microsoft.com/azure/azure-resource-manager/management/azure-subscription-service-limits" TargetMode="External" /><Relationship Type="http://schemas.openxmlformats.org/officeDocument/2006/relationships/hyperlink" Id="rId72" Target="https://docs.microsoft.com/azure/azure-resource-manager/management/lock-resources?tabs=json" TargetMode="External" /><Relationship Type="http://schemas.openxmlformats.org/officeDocument/2006/relationships/hyperlink" Id="rId71" Target="https://docs.microsoft.com/azure/azure-resource-manager/management/tag-resources?tabs=json" TargetMode="External" /><Relationship Type="http://schemas.openxmlformats.org/officeDocument/2006/relationships/hyperlink" Id="rId275" Target="https://docs.microsoft.com/azure/cloud-adoption-framework/migrate/azure-best-practices/migrate-best-practices-networking" TargetMode="External" /><Relationship Type="http://schemas.openxmlformats.org/officeDocument/2006/relationships/hyperlink" Id="rId231" Target="https://docs.microsoft.com/azure/defender-for-cloud/defender-for-databases-introduction" TargetMode="External" /><Relationship Type="http://schemas.openxmlformats.org/officeDocument/2006/relationships/hyperlink" Id="rId232" Target="https://docs.microsoft.com/azure/defender-for-cloud/defender-for-databases-usage" TargetMode="External" /><Relationship Type="http://schemas.openxmlformats.org/officeDocument/2006/relationships/hyperlink" Id="rId135" Target="https://docs.microsoft.com/azure/developer/java/toolkit-for-eclipse/create-hello-world-web-app" TargetMode="External" /><Relationship Type="http://schemas.openxmlformats.org/officeDocument/2006/relationships/hyperlink" Id="rId134" Target="https://docs.microsoft.com/azure/developer/java/toolkit-for-eclipse/installation" TargetMode="External" /><Relationship Type="http://schemas.openxmlformats.org/officeDocument/2006/relationships/hyperlink" Id="rId201" Target="https://docs.microsoft.com/azure/developer/java/toolkit-for-intellij/sign-in-instructions" TargetMode="External" /><Relationship Type="http://schemas.openxmlformats.org/officeDocument/2006/relationships/hyperlink" Id="rId250" Target="https://docs.microsoft.com/azure/expressroute/expressroute-introduction" TargetMode="External" /><Relationship Type="http://schemas.openxmlformats.org/officeDocument/2006/relationships/hyperlink" Id="rId293" Target="https://docs.microsoft.com/azure/mysql/concept-performance-best-practices" TargetMode="External" /><Relationship Type="http://schemas.openxmlformats.org/officeDocument/2006/relationships/hyperlink" Id="rId233" Target="https://docs.microsoft.com/azure/mysql/concepts-audit-logs" TargetMode="External" /><Relationship Type="http://schemas.openxmlformats.org/officeDocument/2006/relationships/hyperlink" Id="rId110" Target="https://docs.microsoft.com/azure/mysql/concepts-azure-ad-authentication" TargetMode="External" /><Relationship Type="http://schemas.openxmlformats.org/officeDocument/2006/relationships/hyperlink" Id="rId126" Target="https://docs.microsoft.com/azure/mysql/concepts-compatibility" TargetMode="External" /><Relationship Type="http://schemas.openxmlformats.org/officeDocument/2006/relationships/hyperlink" Id="rId329" Target="https://docs.microsoft.com/azure/mysql/concepts-connectivity-architecture" TargetMode="External" /><Relationship Type="http://schemas.openxmlformats.org/officeDocument/2006/relationships/hyperlink" Id="rId221" Target="https://docs.microsoft.com/azure/mysql/concepts-data-encryption-mysql" TargetMode="External" /><Relationship Type="http://schemas.openxmlformats.org/officeDocument/2006/relationships/hyperlink" Id="rId337" Target="https://docs.microsoft.com/azure/mysql/concepts-monitoring" TargetMode="External" /><Relationship Type="http://schemas.openxmlformats.org/officeDocument/2006/relationships/hyperlink" Id="rId283" Target="https://docs.microsoft.com/azure/mysql/concepts-server-parameters" TargetMode="External" /><Relationship Type="http://schemas.openxmlformats.org/officeDocument/2006/relationships/hyperlink" Id="rId223" Target="https://docs.microsoft.com/azure/mysql/concepts-ssl-connection-security" TargetMode="External" /><Relationship Type="http://schemas.openxmlformats.org/officeDocument/2006/relationships/hyperlink" Id="rId128" Target="https://docs.microsoft.com/azure/mysql/connect-java" TargetMode="External" /><Relationship Type="http://schemas.openxmlformats.org/officeDocument/2006/relationships/hyperlink" Id="rId234" Target="https://docs.microsoft.com/azure/mysql/flexible-server/concepts-audit-logs" TargetMode="External" /><Relationship Type="http://schemas.openxmlformats.org/officeDocument/2006/relationships/hyperlink" Id="rId304" Target="https://docs.microsoft.com/azure/mysql/flexible-server/concepts-backup-restore" TargetMode="External" /><Relationship Type="http://schemas.openxmlformats.org/officeDocument/2006/relationships/hyperlink" Id="rId339" Target="https://docs.microsoft.com/azure/mysql/flexible-server/concepts-compute-storage" TargetMode="External" /><Relationship Type="http://schemas.openxmlformats.org/officeDocument/2006/relationships/hyperlink" Id="rId299" Target="https://docs.microsoft.com/azure/mysql/flexible-server/concepts-high-availability" TargetMode="External" /><Relationship Type="http://schemas.openxmlformats.org/officeDocument/2006/relationships/hyperlink" Id="rId99" Target="https://docs.microsoft.com/azure/mysql/flexible-server/concepts-limitations" TargetMode="External" /><Relationship Type="http://schemas.openxmlformats.org/officeDocument/2006/relationships/hyperlink" Id="rId336" Target="https://docs.microsoft.com/azure/mysql/flexible-server/concepts-monitoring" TargetMode="External" /><Relationship Type="http://schemas.openxmlformats.org/officeDocument/2006/relationships/hyperlink" Id="rId278" Target="https://docs.microsoft.com/azure/mysql/flexible-server/concepts-server-parameters" TargetMode="External" /><Relationship Type="http://schemas.openxmlformats.org/officeDocument/2006/relationships/hyperlink" Id="rId182" Target="https://docs.microsoft.com/azure/mysql/flexible-server/connect-azure-cli#create-a-database" TargetMode="External" /><Relationship Type="http://schemas.openxmlformats.org/officeDocument/2006/relationships/hyperlink" Id="rId129" Target="https://docs.microsoft.com/azure/mysql/flexible-server/connect-java" TargetMode="External" /><Relationship Type="http://schemas.openxmlformats.org/officeDocument/2006/relationships/hyperlink" Id="rId189" Target="https://docs.microsoft.com/azure/mysql/flexible-server/connect-php" TargetMode="External" /><Relationship Type="http://schemas.openxmlformats.org/officeDocument/2006/relationships/hyperlink" Id="rId194" Target="https://docs.microsoft.com/azure/mysql/flexible-server/connect-python" TargetMode="External" /><Relationship Type="http://schemas.openxmlformats.org/officeDocument/2006/relationships/hyperlink" Id="rId175" Target="https://docs.microsoft.com/azure/mysql/flexible-server/connect-workbench" TargetMode="External" /><Relationship Type="http://schemas.openxmlformats.org/officeDocument/2006/relationships/hyperlink" Id="rId346" Target="https://docs.microsoft.com/azure/mysql/flexible-server/how-to-alert-on-metric" TargetMode="External" /><Relationship Type="http://schemas.openxmlformats.org/officeDocument/2006/relationships/hyperlink" Id="rId285" Target="https://docs.microsoft.com/azure/mysql/flexible-server/how-to-configure-server-parameters-cli" TargetMode="External" /><Relationship Type="http://schemas.openxmlformats.org/officeDocument/2006/relationships/hyperlink" Id="rId284" Target="https://docs.microsoft.com/azure/mysql/flexible-server/how-to-configure-server-parameters-portal" TargetMode="External" /><Relationship Type="http://schemas.openxmlformats.org/officeDocument/2006/relationships/hyperlink" Id="rId224" Target="https://docs.microsoft.com/azure/mysql/flexible-server/how-to-connect-tls-ssl" TargetMode="External" /><Relationship Type="http://schemas.openxmlformats.org/officeDocument/2006/relationships/hyperlink" Id="rId331" Target="https://docs.microsoft.com/azure/mysql/flexible-server/how-to-maintenance-portal" TargetMode="External" /><Relationship Type="http://schemas.openxmlformats.org/officeDocument/2006/relationships/hyperlink" Id="rId244" Target="https://docs.microsoft.com/azure/mysql/flexible-server/how-to-manage-firewall-cli" TargetMode="External" /><Relationship Type="http://schemas.openxmlformats.org/officeDocument/2006/relationships/hyperlink" Id="rId243" Target="https://docs.microsoft.com/azure/mysql/flexible-server/how-to-manage-firewall-portal" TargetMode="External" /><Relationship Type="http://schemas.openxmlformats.org/officeDocument/2006/relationships/hyperlink" Id="rId259" Target="https://docs.microsoft.com/azure/mysql/flexible-server/how-to-manage-virtual-network-cli" TargetMode="External" /><Relationship Type="http://schemas.openxmlformats.org/officeDocument/2006/relationships/hyperlink" Id="rId258" Target="https://docs.microsoft.com/azure/mysql/flexible-server/how-to-manage-virtual-network-portal" TargetMode="External" /><Relationship Type="http://schemas.openxmlformats.org/officeDocument/2006/relationships/hyperlink" Id="rId319" Target="https://docs.microsoft.com/azure/mysql/flexible-server/how-to-read-replicas-cli" TargetMode="External" /><Relationship Type="http://schemas.openxmlformats.org/officeDocument/2006/relationships/hyperlink" Id="rId318" Target="https://docs.microsoft.com/azure/mysql/flexible-server/how-to-read-replicas-portal" TargetMode="External" /><Relationship Type="http://schemas.openxmlformats.org/officeDocument/2006/relationships/hyperlink" Id="rId91" Target="https://docs.microsoft.com/azure/mysql/flexible-server/how-to-restart-stop-start-server-cli" TargetMode="External" /><Relationship Type="http://schemas.openxmlformats.org/officeDocument/2006/relationships/hyperlink" Id="rId306" Target="https://docs.microsoft.com/azure/mysql/flexible-server/how-to-restore-server-cli" TargetMode="External" /><Relationship Type="http://schemas.openxmlformats.org/officeDocument/2006/relationships/hyperlink" Id="rId305" Target="https://docs.microsoft.com/azure/mysql/flexible-server/how-to-restore-server-portal" TargetMode="External" /><Relationship Type="http://schemas.openxmlformats.org/officeDocument/2006/relationships/hyperlink" Id="rId168" Target="https://docs.microsoft.com/azure/mysql/flexible-server/quickstart-create-arm-template#review-the-template" TargetMode="External" /><Relationship Type="http://schemas.openxmlformats.org/officeDocument/2006/relationships/hyperlink" Id="rId163" Target="https://docs.microsoft.com/azure/mysql/flexible-server/quickstart-create-server-cli" TargetMode="External" /><Relationship Type="http://schemas.openxmlformats.org/officeDocument/2006/relationships/hyperlink" Id="rId161" Target="https://docs.microsoft.com/azure/mysql/flexible-server/quickstart-create-server-portal" TargetMode="External" /><Relationship Type="http://schemas.openxmlformats.org/officeDocument/2006/relationships/hyperlink" Id="rId344" Target="https://docs.microsoft.com/azure/mysql/flexible-server/scripts/sample-cli-monitor-and-scale" TargetMode="External" /><Relationship Type="http://schemas.openxmlformats.org/officeDocument/2006/relationships/hyperlink" Id="rId358" Target="https://docs.microsoft.com/azure/mysql/flexible-server/tutorial-configure-audit" TargetMode="External" /><Relationship Type="http://schemas.openxmlformats.org/officeDocument/2006/relationships/hyperlink" Id="rId87" Target="https://docs.microsoft.com/azure/mysql/how-to-stop-start-server" TargetMode="External" /><Relationship Type="http://schemas.openxmlformats.org/officeDocument/2006/relationships/hyperlink" Id="rId361" Target="https://docs.microsoft.com/azure/mysql/howto-configure-audit-logs-cli" TargetMode="External" /><Relationship Type="http://schemas.openxmlformats.org/officeDocument/2006/relationships/hyperlink" Id="rId360" Target="https://docs.microsoft.com/azure/mysql/howto-configure-audit-logs-portal" TargetMode="External" /><Relationship Type="http://schemas.openxmlformats.org/officeDocument/2006/relationships/hyperlink" Id="rId267" Target="https://docs.microsoft.com/azure/mysql/howto-configure-privatelink-cli" TargetMode="External" /><Relationship Type="http://schemas.openxmlformats.org/officeDocument/2006/relationships/hyperlink" Id="rId266" Target="https://docs.microsoft.com/azure/mysql/howto-configure-privatelink-portal" TargetMode="External" /><Relationship Type="http://schemas.openxmlformats.org/officeDocument/2006/relationships/hyperlink" Id="rId288" Target="https://docs.microsoft.com/azure/mysql/howto-configure-server-parameters-using-cli" TargetMode="External" /><Relationship Type="http://schemas.openxmlformats.org/officeDocument/2006/relationships/hyperlink" Id="rId289" Target="https://docs.microsoft.com/azure/mysql/howto-configure-server-parameters-using-powershell" TargetMode="External" /><Relationship Type="http://schemas.openxmlformats.org/officeDocument/2006/relationships/hyperlink" Id="rId229" Target="https://docs.microsoft.com/azure/mysql/howto-create-users" TargetMode="External" /><Relationship Type="http://schemas.openxmlformats.org/officeDocument/2006/relationships/hyperlink" Id="rId184" Target="https://docs.microsoft.com/azure/mysql/howto-create-users?tabs=flexible-server" TargetMode="External" /><Relationship Type="http://schemas.openxmlformats.org/officeDocument/2006/relationships/hyperlink" Id="rId241" Target="https://docs.microsoft.com/azure/mysql/howto-manage-firewall-using-cli" TargetMode="External" /><Relationship Type="http://schemas.openxmlformats.org/officeDocument/2006/relationships/hyperlink" Id="rId240" Target="https://docs.microsoft.com/azure/mysql/howto-manage-firewall-using-portal" TargetMode="External" /><Relationship Type="http://schemas.openxmlformats.org/officeDocument/2006/relationships/hyperlink" Id="rId265" Target="https://docs.microsoft.com/azure/mysql/howto-manage-vnet-using-cli" TargetMode="External" /><Relationship Type="http://schemas.openxmlformats.org/officeDocument/2006/relationships/hyperlink" Id="rId264" Target="https://docs.microsoft.com/azure/mysql/howto-manage-vnet-using-portal" TargetMode="External" /><Relationship Type="http://schemas.openxmlformats.org/officeDocument/2006/relationships/hyperlink" Id="rId322" Target="https://docs.microsoft.com/azure/mysql/howto-read-replicas-cli" TargetMode="External" /><Relationship Type="http://schemas.openxmlformats.org/officeDocument/2006/relationships/hyperlink" Id="rId321" Target="https://docs.microsoft.com/azure/mysql/howto-read-replicas-portal" TargetMode="External" /><Relationship Type="http://schemas.openxmlformats.org/officeDocument/2006/relationships/hyperlink" Id="rId323" Target="https://docs.microsoft.com/azure/mysql/howto-read-replicas-powershell" TargetMode="External" /><Relationship Type="http://schemas.openxmlformats.org/officeDocument/2006/relationships/hyperlink" Id="rId309" Target="https://docs.microsoft.com/azure/mysql/howto-restore-server-cli" TargetMode="External" /><Relationship Type="http://schemas.openxmlformats.org/officeDocument/2006/relationships/hyperlink" Id="rId308" Target="https://docs.microsoft.com/azure/mysql/howto-restore-server-portal" TargetMode="External" /><Relationship Type="http://schemas.openxmlformats.org/officeDocument/2006/relationships/hyperlink" Id="rId310" Target="https://docs.microsoft.com/azure/mysql/howto-restore-server-powershell" TargetMode="External" /><Relationship Type="http://schemas.openxmlformats.org/officeDocument/2006/relationships/hyperlink" Id="rId287" Target="https://docs.microsoft.com/azure/mysql/howto-server-parameters" TargetMode="External" /><Relationship Type="http://schemas.openxmlformats.org/officeDocument/2006/relationships/hyperlink" Id="rId371" Target="https://docs.microsoft.com/azure/mysql/migrate/mysql-on-premises-azure-db/01-mysql-migration-guide-intro" TargetMode="External" /><Relationship Type="http://schemas.openxmlformats.org/officeDocument/2006/relationships/hyperlink" Id="rId86" Target="https://docs.microsoft.com/azure/mysql/select-right-deployment-type" TargetMode="External" /><Relationship Type="http://schemas.openxmlformats.org/officeDocument/2006/relationships/hyperlink" Id="rId333" Target="https://docs.microsoft.com/azure/service-health/resource-health-alert-monitor-guide" TargetMode="External" /><Relationship Type="http://schemas.openxmlformats.org/officeDocument/2006/relationships/hyperlink" Id="rId332" Target="https://docs.microsoft.com/azure/service-health/service-notifications" TargetMode="External" /><Relationship Type="http://schemas.openxmlformats.org/officeDocument/2006/relationships/hyperlink" Id="rId245" Target="https://docs.microsoft.com/azure/templates/microsoft.dbformysql/flexibleservers/firewallrules?tabs=json" TargetMode="External" /><Relationship Type="http://schemas.openxmlformats.org/officeDocument/2006/relationships/hyperlink" Id="rId242" Target="https://docs.microsoft.com/azure/templates/microsoft.dbformysql/servers/firewallrules?tabs=json" TargetMode="External" /><Relationship Type="http://schemas.openxmlformats.org/officeDocument/2006/relationships/hyperlink" Id="rId254" Target="https://docs.microsoft.com/azure/virtual-network/quick-create-cli" TargetMode="External" /><Relationship Type="http://schemas.openxmlformats.org/officeDocument/2006/relationships/hyperlink" Id="rId252" Target="https://docs.microsoft.com/azure/virtual-network/quick-create-portal" TargetMode="External" /><Relationship Type="http://schemas.openxmlformats.org/officeDocument/2006/relationships/hyperlink" Id="rId253" Target="https://docs.microsoft.com/azure/virtual-network/quick-create-powershell" TargetMode="External" /><Relationship Type="http://schemas.openxmlformats.org/officeDocument/2006/relationships/hyperlink" Id="rId255" Target="https://docs.microsoft.com/azure/virtual-network/quick-create-template" TargetMode="External" /><Relationship Type="http://schemas.openxmlformats.org/officeDocument/2006/relationships/hyperlink" Id="rId249" Target="https://docs.microsoft.com/azure/vpn-gateway/vpn-gateway-about-vpngateways" TargetMode="External" /><Relationship Type="http://schemas.openxmlformats.org/officeDocument/2006/relationships/hyperlink" Id="rId343" Target="https://docs.microsoft.com/cli/azure/azure-cli-reference-for-monitor" TargetMode="External" /><Relationship Type="http://schemas.openxmlformats.org/officeDocument/2006/relationships/hyperlink" Id="rId62" Target="https://docs.microsoft.com/cli/azure/install-azure-cli" TargetMode="External" /><Relationship Type="http://schemas.openxmlformats.org/officeDocument/2006/relationships/hyperlink" Id="rId165" Target="https://docs.microsoft.com/cli/azure/mysql/flexible-server/db?view=azure-cli-latest#az_mysql_flexible_server_db_create" TargetMode="External" /><Relationship Type="http://schemas.openxmlformats.org/officeDocument/2006/relationships/hyperlink" Id="rId164" Target="https://docs.microsoft.com/cli/azure/mysql/flexible-server?view=azure-cli-latest#az_mysql_flexible_server_create" TargetMode="External" /><Relationship Type="http://schemas.openxmlformats.org/officeDocument/2006/relationships/hyperlink" Id="rId396" Target="https://docs.microsoft.com/en-us/azure/active-directory/identity-protection/overview-identity-protection" TargetMode="External" /><Relationship Type="http://schemas.openxmlformats.org/officeDocument/2006/relationships/hyperlink" Id="rId441" Target="https://docs.microsoft.com/en-us/azure/application-gateway/overview" TargetMode="External" /><Relationship Type="http://schemas.openxmlformats.org/officeDocument/2006/relationships/hyperlink" Id="rId376" Target="https://docs.microsoft.com/en-us/azure/automation/automation-quickstart-create-runbook" TargetMode="External" /><Relationship Type="http://schemas.openxmlformats.org/officeDocument/2006/relationships/hyperlink" Id="rId380" Target="https://docs.microsoft.com/en-us/azure/azure-monitor/log-query/get-started-queries" TargetMode="External" /><Relationship Type="http://schemas.openxmlformats.org/officeDocument/2006/relationships/hyperlink" Id="rId373" Target="https://docs.microsoft.com/en-us/azure/azure-monitor/overview" TargetMode="External" /><Relationship Type="http://schemas.openxmlformats.org/officeDocument/2006/relationships/hyperlink" Id="rId381" Target="https://docs.microsoft.com/en-us/azure/azure-monitor/platform/alerts-unified-log" TargetMode="External" /><Relationship Type="http://schemas.openxmlformats.org/officeDocument/2006/relationships/hyperlink" Id="rId418" Target="https://docs.microsoft.com/en-us/azure/azure-monitor/platform/data-platform-metrics" TargetMode="External" /><Relationship Type="http://schemas.openxmlformats.org/officeDocument/2006/relationships/hyperlink" Id="rId374" Target="https://docs.microsoft.com/en-us/azure/azure-monitor/platform/design-logs-deployment" TargetMode="External" /><Relationship Type="http://schemas.openxmlformats.org/officeDocument/2006/relationships/hyperlink" Id="rId68" Target="https://docs.microsoft.com/en-us/azure/azure-resource-manager/bicep/overview" TargetMode="External" /><Relationship Type="http://schemas.openxmlformats.org/officeDocument/2006/relationships/hyperlink" Id="rId438" Target="https://docs.microsoft.com/en-us/azure/azure-resource-manager/management/lock-resources" TargetMode="External" /><Relationship Type="http://schemas.openxmlformats.org/officeDocument/2006/relationships/hyperlink" Id="rId52" Target="https://docs.microsoft.com/en-us/azure/azure-resource-manager/management/overview" TargetMode="External" /><Relationship Type="http://schemas.openxmlformats.org/officeDocument/2006/relationships/hyperlink" Id="rId66" Target="https://docs.microsoft.com/en-us/azure/azure-resource-manager/templates/" TargetMode="External" /><Relationship Type="http://schemas.openxmlformats.org/officeDocument/2006/relationships/hyperlink" Id="rId378" Target="https://docs.microsoft.com/en-us/azure/data-explorer/kusto/query/" TargetMode="External" /><Relationship Type="http://schemas.openxmlformats.org/officeDocument/2006/relationships/hyperlink" Id="rId379" Target="https://docs.microsoft.com/en-us/azure/data-explorer/kusto/query/sqlcheatsheet" TargetMode="External" /><Relationship Type="http://schemas.openxmlformats.org/officeDocument/2006/relationships/hyperlink" Id="rId60" Target="https://docs.microsoft.com/en-us/azure/developer/azure-cli/choose-the-right-azure-command-line-tool" TargetMode="External" /><Relationship Type="http://schemas.openxmlformats.org/officeDocument/2006/relationships/hyperlink" Id="rId69" Target="https://docs.microsoft.com/en-us/azure/developer/terraform/overview" TargetMode="External" /><Relationship Type="http://schemas.openxmlformats.org/officeDocument/2006/relationships/hyperlink" Id="rId404" Target="https://docs.microsoft.com/en-us/azure/key-vault/general/basic-concepts" TargetMode="External" /><Relationship Type="http://schemas.openxmlformats.org/officeDocument/2006/relationships/hyperlink" Id="rId440" Target="https://docs.microsoft.com/en-us/azure/load-balancer/load-balancer-overview" TargetMode="External" /><Relationship Type="http://schemas.openxmlformats.org/officeDocument/2006/relationships/hyperlink" Id="rId400" Target="https://docs.microsoft.com/en-us/azure/mysql/concepts-audit-logs" TargetMode="External" /><Relationship Type="http://schemas.openxmlformats.org/officeDocument/2006/relationships/hyperlink" Id="rId394" Target="https://docs.microsoft.com/en-us/azure/mysql/concepts-azure-ad-authentication" TargetMode="External" /><Relationship Type="http://schemas.openxmlformats.org/officeDocument/2006/relationships/hyperlink" Id="rId430" Target="https://docs.microsoft.com/en-us/azure/mysql/concepts-backup" TargetMode="External" /><Relationship Type="http://schemas.openxmlformats.org/officeDocument/2006/relationships/hyperlink" Id="rId433" Target="https://docs.microsoft.com/en-us/azure/mysql/concepts-backup#perform-post-restore-tasks" TargetMode="External" /><Relationship Type="http://schemas.openxmlformats.org/officeDocument/2006/relationships/hyperlink" Id="rId398" Target="https://docs.microsoft.com/en-us/azure/mysql/concepts-data-access-and-security-threat-protection" TargetMode="External" /><Relationship Type="http://schemas.openxmlformats.org/officeDocument/2006/relationships/hyperlink" Id="rId413" Target="https://docs.microsoft.com/en-us/azure/mysql/concepts-data-access-and-security-vnet" TargetMode="External" /><Relationship Type="http://schemas.openxmlformats.org/officeDocument/2006/relationships/hyperlink" Id="rId412" Target="https://docs.microsoft.com/en-us/azure/mysql/concepts-data-access-security-private-link" TargetMode="External" /><Relationship Type="http://schemas.openxmlformats.org/officeDocument/2006/relationships/hyperlink" Id="rId403" Target="https://docs.microsoft.com/en-us/azure/mysql/concepts-data-encryption-mysql" TargetMode="External" /><Relationship Type="http://schemas.openxmlformats.org/officeDocument/2006/relationships/hyperlink" Id="rId408" Target="https://docs.microsoft.com/en-us/azure/mysql/concepts-firewall-rules" TargetMode="External" /><Relationship Type="http://schemas.openxmlformats.org/officeDocument/2006/relationships/hyperlink" Id="rId405" Target="https://docs.microsoft.com/en-us/azure/mysql/concepts-infrastructure-double-encryption" TargetMode="External" /><Relationship Type="http://schemas.openxmlformats.org/officeDocument/2006/relationships/hyperlink" Id="rId419" Target="https://docs.microsoft.com/en-us/azure/mysql/concepts-monitoring" TargetMode="External" /><Relationship Type="http://schemas.openxmlformats.org/officeDocument/2006/relationships/hyperlink" Id="rId392" Target="https://docs.microsoft.com/en-us/azure/mysql/concepts-monitoring#planned-maintenance-notification" TargetMode="External" /><Relationship Type="http://schemas.openxmlformats.org/officeDocument/2006/relationships/hyperlink" Id="rId431" Target="https://docs.microsoft.com/en-us/azure/mysql/concepts-pricing-tiers#storage" TargetMode="External" /><Relationship Type="http://schemas.openxmlformats.org/officeDocument/2006/relationships/hyperlink" Id="rId421" Target="https://docs.microsoft.com/en-us/azure/mysql/concepts-query-performance-insight" TargetMode="External" /><Relationship Type="http://schemas.openxmlformats.org/officeDocument/2006/relationships/hyperlink" Id="rId436" Target="https://docs.microsoft.com/en-us/azure/mysql/concepts-read-replicas" TargetMode="External" /><Relationship Type="http://schemas.openxmlformats.org/officeDocument/2006/relationships/hyperlink" Id="rId383" Target="https://docs.microsoft.com/en-us/azure/mysql/concepts-server-parameters" TargetMode="External" /><Relationship Type="http://schemas.openxmlformats.org/officeDocument/2006/relationships/hyperlink" Id="rId281" Target="https://docs.microsoft.com/en-us/azure/mysql/flexible-server/concepts-server-parameters" TargetMode="External" /><Relationship Type="http://schemas.openxmlformats.org/officeDocument/2006/relationships/hyperlink" Id="rId388" Target="https://docs.microsoft.com/en-us/azure/mysql/howto-auto-grow-storage-powershell" TargetMode="External" /><Relationship Type="http://schemas.openxmlformats.org/officeDocument/2006/relationships/hyperlink" Id="rId377" Target="https://docs.microsoft.com/en-us/azure/mysql/howto-configure-audit-logs-portal" TargetMode="External" /><Relationship Type="http://schemas.openxmlformats.org/officeDocument/2006/relationships/hyperlink" Id="rId401" Target="https://docs.microsoft.com/en-us/azure/mysql/howto-configure-audit-logs-portal#set-up-diagnostic-logs" TargetMode="External" /><Relationship Type="http://schemas.openxmlformats.org/officeDocument/2006/relationships/hyperlink" Id="rId387" Target="https://docs.microsoft.com/en-us/azure/mysql/howto-configure-server-parameters-using-powershell" TargetMode="External" /><Relationship Type="http://schemas.openxmlformats.org/officeDocument/2006/relationships/hyperlink" Id="rId395" Target="https://docs.microsoft.com/en-us/azure/mysql/howto-configure-sign-in-azure-ad-authentication" TargetMode="External" /><Relationship Type="http://schemas.openxmlformats.org/officeDocument/2006/relationships/hyperlink" Id="rId406" Target="https://docs.microsoft.com/en-us/azure/mysql/howto-configure-ssl" TargetMode="External" /><Relationship Type="http://schemas.openxmlformats.org/officeDocument/2006/relationships/hyperlink" Id="rId409" Target="https://docs.microsoft.com/en-us/azure/mysql/howto-deny-public-network-access" TargetMode="External" /><Relationship Type="http://schemas.openxmlformats.org/officeDocument/2006/relationships/hyperlink" Id="rId389" Target="https://docs.microsoft.com/en-us/azure/mysql/howto-read-replicas-powershell" TargetMode="External" /><Relationship Type="http://schemas.openxmlformats.org/officeDocument/2006/relationships/hyperlink" Id="rId390" Target="https://docs.microsoft.com/en-us/azure/mysql/howto-restart-server-powershell" TargetMode="External" /><Relationship Type="http://schemas.openxmlformats.org/officeDocument/2006/relationships/hyperlink" Id="rId386" Target="https://docs.microsoft.com/en-us/azure/mysql/howto-restore-server-powershell" TargetMode="External" /><Relationship Type="http://schemas.openxmlformats.org/officeDocument/2006/relationships/hyperlink" Id="rId414" Target="https://docs.microsoft.com/en-us/azure/mysql/security-baseline" TargetMode="External" /><Relationship Type="http://schemas.openxmlformats.org/officeDocument/2006/relationships/hyperlink" Id="rId385" Target="https://docs.microsoft.com/en-us/azure/mysql/tutorial-design-database-using-powershell" TargetMode="External" /><Relationship Type="http://schemas.openxmlformats.org/officeDocument/2006/relationships/hyperlink" Id="rId375" Target="https://docs.microsoft.com/en-us/azure/sentinel/overview" TargetMode="External" /><Relationship Type="http://schemas.openxmlformats.org/officeDocument/2006/relationships/hyperlink" Id="rId410" Target="https://docs.microsoft.com/en-us/azure/virtual-network/virtual-network-peering-overview" TargetMode="External" /><Relationship Type="http://schemas.openxmlformats.org/officeDocument/2006/relationships/hyperlink" Id="rId65" Target="https://docs.microsoft.com/en-us/devops/deliver/what-is-infrastructure-as-code" TargetMode="External" /><Relationship Type="http://schemas.openxmlformats.org/officeDocument/2006/relationships/hyperlink" Id="rId79" Target="https://docs.microsoft.com/learn/" TargetMode="External" /><Relationship Type="http://schemas.openxmlformats.org/officeDocument/2006/relationships/hyperlink" Id="rId78" Target="https://docs.microsoft.com/learn/certifications/browse/?products=azure" TargetMode="External" /><Relationship Type="http://schemas.openxmlformats.org/officeDocument/2006/relationships/hyperlink" Id="rId140" Target="https://docs.microsoft.com/learn/modules/azure-spring-cloud-workshop/" TargetMode="External" /><Relationship Type="http://schemas.openxmlformats.org/officeDocument/2006/relationships/hyperlink" Id="rId89" Target="https://docs.microsoft.com/learn/modules/choose-azure-services-sla-lifecycle/" TargetMode="External" /><Relationship Type="http://schemas.openxmlformats.org/officeDocument/2006/relationships/hyperlink" Id="rId43" Target="https://docs.microsoft.com/learn/modules/cmu-cloud-computing-overview/4-building-blocks" TargetMode="External" /><Relationship Type="http://schemas.openxmlformats.org/officeDocument/2006/relationships/hyperlink" Id="rId25" Target="https://docs.microsoft.com/learn/modules/deploy-mariadb-mysql-postgresql-azure/2-describe-open-source-offerings" TargetMode="External" /><Relationship Type="http://schemas.openxmlformats.org/officeDocument/2006/relationships/hyperlink" Id="rId141" Target="https://docs.microsoft.com/learn/modules/develop-azure-functions-app-with-maven-plugin/" TargetMode="External" /><Relationship Type="http://schemas.openxmlformats.org/officeDocument/2006/relationships/hyperlink" Id="rId47" Target="https://docs.microsoft.com/learn/modules/intro-to-azure-fundamentals/" TargetMode="External" /><Relationship Type="http://schemas.openxmlformats.org/officeDocument/2006/relationships/hyperlink" Id="rId49" Target="https://docs.microsoft.com/learn/modules/intro-to-azure-fundamentals/tour-of-azure-services" TargetMode="External" /><Relationship Type="http://schemas.openxmlformats.org/officeDocument/2006/relationships/hyperlink" Id="rId251" Target="https://docs.microsoft.com/learn/modules/introduction-to-azure-virtual-networks/" TargetMode="External" /><Relationship Type="http://schemas.openxmlformats.org/officeDocument/2006/relationships/hyperlink" Id="rId139" Target="https://docs.microsoft.com/learn/modules/publish-web-app-with-maven-plugin-for-azure-app-service/" TargetMode="External" /><Relationship Type="http://schemas.openxmlformats.org/officeDocument/2006/relationships/hyperlink" Id="rId363" Target="https://docs.microsoft.com/learn/modules/write-first-query-kusto-query-language/" TargetMode="External" /><Relationship Type="http://schemas.openxmlformats.org/officeDocument/2006/relationships/hyperlink" Id="rId80" Target="https://docs.microsoft.com/learn/paths/az-900-describe-cloud-concepts/" TargetMode="External" /><Relationship Type="http://schemas.openxmlformats.org/officeDocument/2006/relationships/hyperlink" Id="rId63" Target="https://docs.microsoft.com/powershell/azure/install-az-ps?view=azps-6.6.0" TargetMode="External" /><Relationship Type="http://schemas.openxmlformats.org/officeDocument/2006/relationships/hyperlink" Id="rId350" Target="https://docs.microsoft.com/rest/api/monitor/" TargetMode="External" /><Relationship Type="http://schemas.openxmlformats.org/officeDocument/2006/relationships/hyperlink" Id="rId94" Target="https://docs.microsoft.com/shows/data-exposed/" TargetMode="External" /><Relationship Type="http://schemas.openxmlformats.org/officeDocument/2006/relationships/hyperlink" Id="rId93" Target="https://docs.microsoft.com/shows/data-exposed/top-3-reasons-to-consider-azure-database-for-mysql-flexible-server/" TargetMode="External" /><Relationship Type="http://schemas.openxmlformats.org/officeDocument/2006/relationships/hyperlink" Id="rId158" Target="https://github.com/brianmario/mysql2" TargetMode="External" /><Relationship Type="http://schemas.openxmlformats.org/officeDocument/2006/relationships/hyperlink" Id="rId156" Target="https://github.com/mysql-net/MySqlConnector" TargetMode="External" /><Relationship Type="http://schemas.openxmlformats.org/officeDocument/2006/relationships/hyperlink" Id="rId154" Target="https://github.com/mysql/mysql-connector-net" TargetMode="External" /><Relationship Type="http://schemas.openxmlformats.org/officeDocument/2006/relationships/hyperlink" Id="rId204" Target="https://github.com/spring-guides/gs-accessing-data-mysql" TargetMode="External" /><Relationship Type="http://schemas.openxmlformats.org/officeDocument/2006/relationships/hyperlink" Id="rId131" Target="https://hibernate.org/orm/" TargetMode="External" /><Relationship Type="http://schemas.openxmlformats.org/officeDocument/2006/relationships/hyperlink" Id="rId28" Target="https://hub.docker.com/_/mysql" TargetMode="External" /><Relationship Type="http://schemas.openxmlformats.org/officeDocument/2006/relationships/hyperlink" Id="rId113" Target="https://marketplace.visualstudio.com/items?itemName=formulahendry.vscode-mysql" TargetMode="External" /><Relationship Type="http://schemas.openxmlformats.org/officeDocument/2006/relationships/hyperlink" Id="rId138" Target="https://maven.apache.org/guides/getting-started/index.html" TargetMode="External" /><Relationship Type="http://schemas.openxmlformats.org/officeDocument/2006/relationships/hyperlink" Id="rId150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200" Target="https://plugins.jetbrains.com/plugin/8053-azure-toolkit-for-intellij/" TargetMode="External" /><Relationship Type="http://schemas.openxmlformats.org/officeDocument/2006/relationships/hyperlink" Id="rId149" Target="https://pymysql.readthedocs.io/en/latest/user/examples.html" TargetMode="External" /><Relationship Type="http://schemas.openxmlformats.org/officeDocument/2006/relationships/hyperlink" Id="rId76" Target="https://stackoverflow.com/questions/tagged/azure" TargetMode="External" /><Relationship Type="http://schemas.openxmlformats.org/officeDocument/2006/relationships/hyperlink" Id="rId292" Target="https://techcommunity.microsoft.com/t5/azure-database-for-mysql-blog/achieve-up-to-a-50-performance-boost-in-azure-database-for-mysql/ba-p/2909691" TargetMode="External" /><Relationship Type="http://schemas.openxmlformats.org/officeDocument/2006/relationships/hyperlink" Id="rId315" Target="https://techcommunity.microsoft.com/t5/azure-database-for-mysql-blog/deploy-proxysql-as-a-service-on-kubernetes-using-azure-database/ba-p/1105959" TargetMode="External" /><Relationship Type="http://schemas.openxmlformats.org/officeDocument/2006/relationships/hyperlink" Id="rId314" Target="https://techcommunity.microsoft.com/t5/azure-database-for-mysql-blog/load-balance-read-replicas-using-proxysql-in-azure-database-for/ba-p/880042" TargetMode="External" /><Relationship Type="http://schemas.openxmlformats.org/officeDocument/2006/relationships/hyperlink" Id="rId423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187" Target="https://windows.php.net/download/" TargetMode="External" /><Relationship Type="http://schemas.openxmlformats.org/officeDocument/2006/relationships/hyperlink" Id="rId23" Target="https://wordpress.org/" TargetMode="External" /><Relationship Type="http://schemas.openxmlformats.org/officeDocument/2006/relationships/hyperlink" Id="rId130" Target="https://www.baeldung.com/the-persistence-layer-with-spring-data-jpa" TargetMode="External" /><Relationship Type="http://schemas.openxmlformats.org/officeDocument/2006/relationships/hyperlink" Id="rId24" Target="https://www.drupal.org/" TargetMode="External" /><Relationship Type="http://schemas.openxmlformats.org/officeDocument/2006/relationships/hyperlink" Id="rId199" Target="https://www.jetbrains.com/idea/download" TargetMode="External" /><Relationship Type="http://schemas.openxmlformats.org/officeDocument/2006/relationships/hyperlink" Id="rId84" Target="https://www.mysql.com/products/workbench/" TargetMode="External" /><Relationship Type="http://schemas.openxmlformats.org/officeDocument/2006/relationships/hyperlink" Id="rId121" Target="https://www.php.net/manual/en/intro.pdo.php" TargetMode="External" /><Relationship Type="http://schemas.openxmlformats.org/officeDocument/2006/relationships/hyperlink" Id="rId120" Target="https://www.php.net/manual/en/mysqlinfo.library.choosing.php" TargetMode="External" /><Relationship Type="http://schemas.openxmlformats.org/officeDocument/2006/relationships/hyperlink" Id="rId122" Target="https://www.php.net/manual/en/ref.pdo-mysql.php" TargetMode="External" /><Relationship Type="http://schemas.openxmlformats.org/officeDocument/2006/relationships/hyperlink" Id="rId192" Target="https://www.python.org/downloads/" TargetMode="External" /><Relationship Type="http://schemas.openxmlformats.org/officeDocument/2006/relationships/hyperlink" Id="rId169" Target="mysql-flexible-server-template.json" TargetMode="External" /><Relationship Type="http://schemas.openxmlformats.org/officeDocument/2006/relationships/hyperlink" Id="rId61" Target="shell.azure.com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Az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78D4"/>
      </a:accent1>
      <a:accent2>
        <a:srgbClr val="50E6FF"/>
      </a:accent2>
      <a:accent3>
        <a:srgbClr val="3C3C41"/>
      </a:accent3>
      <a:accent4>
        <a:srgbClr val="75757A"/>
      </a:accent4>
      <a:accent5>
        <a:srgbClr val="EBEBEB"/>
      </a:accent5>
      <a:accent6>
        <a:srgbClr val="FFFFFF"/>
      </a:accent6>
      <a:hlink>
        <a:srgbClr val="0078D4"/>
      </a:hlink>
      <a:folHlink>
        <a:srgbClr val="954F72"/>
      </a:folHlink>
    </a:clrScheme>
    <a:fontScheme name="Azure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5681</Words>
  <Characters>32386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2022-01-17T22:48:10Z</dcterms:created>
  <dcterms:modified xsi:type="dcterms:W3CDTF">2022-01-17T22:48:10Z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