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0"/>
        </w:rPr>
        <w:t>DOMAININSTALL</w:t>
      </w:r>
    </w:p>
    <w:p>
      <w:pPr>
        <w:spacing w:after="80"/>
      </w:pPr>
      <w:r>
        <w:rPr>
          <w:rFonts w:ascii="Calibri" w:hAnsi="Calibri"/>
          <w:b/>
          <w:i w:val="0"/>
          <w:color w:val="111827"/>
          <w:sz w:val="46"/>
        </w:rPr>
        <w:t>Project Execution Checklist</w:t>
      </w:r>
    </w:p>
    <w:p>
      <w:pPr>
        <w:spacing w:after="280"/>
      </w:pPr>
      <w:r>
        <w:rPr>
          <w:rFonts w:ascii="Calibri" w:hAnsi="Calibri"/>
          <w:b w:val="0"/>
          <w:i w:val="0"/>
          <w:color w:val="667085"/>
          <w:sz w:val="25"/>
        </w:rPr>
        <w:t>From proven v0 prototype to a trustworthy public npm release</w:t>
      </w:r>
    </w:p>
    <w:p>
      <w:pPr>
        <w:spacing w:after="40"/>
      </w:pPr>
      <w:r>
        <w:rPr>
          <w:rFonts w:ascii="Calibri" w:hAnsi="Calibri"/>
          <w:b/>
          <w:i w:val="0"/>
          <w:color w:val="344054"/>
          <w:sz w:val="19"/>
        </w:rPr>
        <w:t xml:space="preserve">Snapshot: </w:t>
      </w:r>
      <w:r>
        <w:rPr>
          <w:rFonts w:ascii="Calibri" w:hAnsi="Calibri"/>
          <w:b w:val="0"/>
          <w:i w:val="0"/>
          <w:color w:val="344054"/>
          <w:sz w:val="19"/>
        </w:rPr>
        <w:t>20 July 2026</w:t>
      </w:r>
    </w:p>
    <w:p>
      <w:pPr>
        <w:spacing w:after="40"/>
      </w:pPr>
      <w:r>
        <w:rPr>
          <w:rFonts w:ascii="Calibri" w:hAnsi="Calibri"/>
          <w:b/>
          <w:i w:val="0"/>
          <w:color w:val="344054"/>
          <w:sz w:val="19"/>
        </w:rPr>
        <w:t xml:space="preserve">Current milestone: </w:t>
      </w:r>
      <w:r>
        <w:rPr>
          <w:rFonts w:ascii="Calibri" w:hAnsi="Calibri"/>
          <w:b w:val="0"/>
          <w:i w:val="0"/>
          <w:color w:val="344054"/>
          <w:sz w:val="19"/>
        </w:rPr>
        <w:t>Release readiness and npm distribution</w:t>
      </w:r>
    </w:p>
    <w:p>
      <w:pPr>
        <w:spacing w:after="40"/>
      </w:pPr>
      <w:r>
        <w:rPr>
          <w:rFonts w:ascii="Calibri" w:hAnsi="Calibri"/>
          <w:b/>
          <w:i w:val="0"/>
          <w:color w:val="344054"/>
          <w:sz w:val="19"/>
        </w:rPr>
        <w:t xml:space="preserve">Source of truth: </w:t>
      </w:r>
      <w:r>
        <w:rPr>
          <w:rFonts w:ascii="Calibri" w:hAnsi="Calibri"/>
          <w:b w:val="0"/>
          <w:i w:val="0"/>
          <w:color w:val="344054"/>
          <w:sz w:val="19"/>
        </w:rPr>
        <w:t>github.com/solnikhil/domaininstall • feat/v0</w:t>
      </w:r>
    </w:p>
    <w:p>
      <w:pPr>
        <w:spacing w:after="240"/>
        <w:pBdr>
          <w:bottom w:val="single" w:sz="14" w:space="6" w:color="2E74B5"/>
        </w:pBdr>
      </w:pPr>
    </w:p>
    <w:p>
      <w:pPr>
        <w:keepLines/>
        <w:spacing w:before="80" w:after="160" w:line="276" w:lineRule="auto"/>
        <w:ind w:left="140" w:right="140"/>
        <w:shd w:fill="F4F6F9"/>
        <w:pBdr>
          <w:left w:val="single" w:sz="18" w:space="5" w:color="1F4D78"/>
          <w:top w:val="single" w:sz="4" w:space="5" w:color="D8DEE8"/>
          <w:bottom w:val="single" w:sz="4" w:space="5" w:color="D8DEE8"/>
          <w:right w:val="single" w:sz="4" w:space="5" w:color="D8DEE8"/>
        </w:pBdr>
      </w:pPr>
      <w:r>
        <w:rPr>
          <w:rFonts w:ascii="Calibri" w:hAnsi="Calibri"/>
          <w:b/>
          <w:i w:val="0"/>
          <w:color w:val="1F4D78"/>
          <w:sz w:val="20"/>
        </w:rPr>
        <w:t xml:space="preserve">CURRENT STATUS  </w:t>
      </w:r>
      <w:r>
        <w:rPr>
          <w:rFonts w:ascii="Calibri" w:hAnsi="Calibri"/>
          <w:b w:val="0"/>
          <w:i w:val="0"/>
          <w:color w:val="344054"/>
          <w:sz w:val="20"/>
        </w:rPr>
        <w:t>The product works end to end: public DNS resolves zuraai.xyz to npm:zuraai, di installs it, and the isolated TOFU pin is verified. The main remaining gap is distribution and release hygiene—the domaininstall package is still unpublished.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Current decisions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CURRENT CHOICE / STATE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NPM PACKAGE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domaininstall (not published yet)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PRIMARY COMMAND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di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ALIASES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domaininstall, dnstall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LIVE MAPPING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zuraai.xyz → npm:zuraai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DNS RECORD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_dnstall.zuraai.xyz TXT "dnstall=pkg:npm/zuraai"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CURRENT BRANCH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feat/v0 @ aef8a97 (pushed, clean)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GITHUB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Private; default branch is feat/v0; main is behind</w:t>
            </w:r>
          </w:p>
        </w:tc>
      </w:tr>
      <w:tr>
        <w:trPr>
          <w:cantSplit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PLANNED RELEASE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0.0.1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2E74B5"/>
          <w:sz w:val="32"/>
        </w:rPr>
        <w:t>2. Completed proof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96"/>
        <w:gridCol w:w="3312"/>
        <w:gridCol w:w="3312"/>
        <w:gridCol w:w="1440"/>
      </w:tblGrid>
      <w:tr>
        <w:trPr>
          <w:tblHeader w:val="true"/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EXIT CRITERION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 / TARGET</w:t>
            </w:r>
          </w:p>
        </w:tc>
      </w:tr>
      <w:tr>
        <w:trPr>
          <w:cantSplit w:val="true"/>
        </w:trPr>
        <w:tc>
          <w:tcPr>
            <w:tcW w:type="dxa" w:w="1296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6B34"/>
                <w:sz w:val="16"/>
              </w:rPr>
              <w:t>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zero-runtime-dependency TypeScript CLI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Build succeeds on a clean install; package-manager handoff uses argv with shell disabled.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Verified</w:t>
              <w:br/>
              <w:t>20 Jul</w:t>
            </w:r>
          </w:p>
        </w:tc>
      </w:tr>
      <w:tr>
        <w:trPr>
          <w:cantSplit w:val="true"/>
        </w:trPr>
        <w:tc>
          <w:tcPr>
            <w:tcW w:type="dxa" w:w="1296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6B34"/>
                <w:sz w:val="16"/>
              </w:rPr>
              <w:t>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Record format and input validation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purl and legacy TXT formats parse; scoped packages, versions, domains, and flag-smuggling checks pass.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19/19</w:t>
              <w:br/>
              <w:t>smoke</w:t>
            </w:r>
          </w:p>
        </w:tc>
      </w:tr>
      <w:tr>
        <w:trPr>
          <w:cantSplit w:val="true"/>
        </w:trPr>
        <w:tc>
          <w:tcPr>
            <w:tcW w:type="dxa" w:w="1296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6B34"/>
                <w:sz w:val="16"/>
              </w:rPr>
              <w:t>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Live DNS mapping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Cloudflare and Google DoH return _dnstall.zuraai.xyz → dnstall=pkg:npm/zuraai.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TTL 300</w:t>
              <w:br/>
              <w:t>DNSSEC —</w:t>
            </w:r>
          </w:p>
        </w:tc>
      </w:tr>
      <w:tr>
        <w:trPr>
          <w:cantSplit w:val="true"/>
        </w:trPr>
        <w:tc>
          <w:tcPr>
            <w:tcW w:type="dxa" w:w="1296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6B34"/>
                <w:sz w:val="16"/>
              </w:rPr>
              <w:t>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True CLI-level end-to-end test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npm run test:e2e resolves DNS, runs di, installs zuraai, and verifies isolated TOFU state.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Passing</w:t>
              <w:br/>
              <w:t>20 Jul</w:t>
            </w:r>
          </w:p>
        </w:tc>
      </w:tr>
      <w:tr>
        <w:trPr>
          <w:cantSplit w:val="true"/>
        </w:trPr>
        <w:tc>
          <w:tcPr>
            <w:tcW w:type="dxa" w:w="1296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6B34"/>
                <w:sz w:val="16"/>
              </w:rPr>
              <w:t>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Primary command and package identity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npm package remains domaininstall; di is primary, with domaininstall and dnstall aliases.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296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6B34"/>
                <w:sz w:val="16"/>
              </w:rPr>
              <w:t>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Demo proof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36.05-second H.264/AAC vertical demo uses the real di zuraai.xyz flow and truthful DNSSEC state.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Rendered</w:t>
              <w:br/>
              <w:t>4.93 MB</w:t>
            </w:r>
          </w:p>
        </w:tc>
      </w:tr>
      <w:tr>
        <w:trPr>
          <w:cantSplit w:val="true"/>
        </w:trPr>
        <w:tc>
          <w:tcPr>
            <w:tcW w:type="dxa" w:w="1296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6B34"/>
                <w:sz w:val="16"/>
              </w:rPr>
              <w:t>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Remote synchronization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feat/v0 is clean and pushed at aef8a97.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Pushed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Release-critical checklist</w:t>
      </w:r>
    </w:p>
    <w:p>
      <w:pPr>
        <w:keepLines/>
        <w:spacing w:before="80" w:after="160" w:line="276" w:lineRule="auto"/>
        <w:ind w:left="140" w:right="140"/>
        <w:shd w:fill="E8EEF5"/>
        <w:pBdr>
          <w:left w:val="single" w:sz="18" w:space="5" w:color="1F4D78"/>
          <w:top w:val="single" w:sz="4" w:space="5" w:color="D8DEE8"/>
          <w:bottom w:val="single" w:sz="4" w:space="5" w:color="D8DEE8"/>
          <w:right w:val="single" w:sz="4" w:space="5" w:color="D8DEE8"/>
        </w:pBdr>
      </w:pPr>
      <w:r>
        <w:rPr>
          <w:rFonts w:ascii="Calibri" w:hAnsi="Calibri"/>
          <w:b/>
          <w:i w:val="0"/>
          <w:color w:val="1F4D78"/>
          <w:sz w:val="20"/>
        </w:rPr>
        <w:t xml:space="preserve">NEXT MILESTONE  </w:t>
      </w:r>
      <w:r>
        <w:rPr>
          <w:rFonts w:ascii="Calibri" w:hAnsi="Calibri"/>
          <w:b w:val="0"/>
          <w:i w:val="0"/>
          <w:color w:val="344054"/>
          <w:sz w:val="20"/>
        </w:rPr>
        <w:t>Publish domaininstall@0.0.1, install it from the public registry, and create a reproducible GitHub release.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96"/>
        <w:gridCol w:w="3312"/>
        <w:gridCol w:w="3312"/>
        <w:gridCol w:w="1440"/>
      </w:tblGrid>
      <w:tr>
        <w:trPr>
          <w:tblHeader w:val="true"/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EXIT CRITERION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 / TARGET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Reconcile release branches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Choose the canonical branch; bring main to the complete feat/v0 state and set the intended GitHub default branch.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Owner: —</w:t>
              <w:br/>
              <w:t>Target: —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 README.md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README includes install, di usage, TXT setup, trust model, limitations, examples, and troubleshooting.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Owner: —</w:t>
              <w:br/>
              <w:t>Target: —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 an MIT LICENSE file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Repository and npm tarball contain the full license text; GitHub detects the license.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Owner: —</w:t>
              <w:br/>
              <w:t>Target: —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 GitHub CI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Every PR runs npm ci, npm test, build, and package dry-run; live E2E runs separately on schedule/manual dispatch.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Owner: —</w:t>
              <w:br/>
              <w:t>Target: —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Authenticate and publish domaininstall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npm view domaininstall returns 0.0.1 and npm install -g domaininstall succeeds from a clean environment.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Owner: Nikhil</w:t>
              <w:br/>
              <w:t>Target: —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Verify all three binaries from npm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 --version, domaininstall --version, and dnstall --version each execute the published CLI.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After publish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Tag and create GitHub release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v0.0.1 tag points to the tested release commit; notes include demo, DNS example, and known limitations.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After publish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Prepare repository for discovery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Decide public/private status; add description, topics, homepage/demo link, and security reporting path.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Decision</w:t>
              <w:br/>
              <w:t>required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Security gates before broad promotion</w:t>
      </w:r>
    </w:p>
    <w:p>
      <w:pPr>
        <w:keepLines/>
        <w:spacing w:before="80" w:after="160" w:line="276" w:lineRule="auto"/>
        <w:ind w:left="140" w:right="140"/>
        <w:shd w:fill="FCE4D6"/>
        <w:pBdr>
          <w:left w:val="single" w:sz="18" w:space="5" w:color="9B1C1C"/>
          <w:top w:val="single" w:sz="4" w:space="5" w:color="D8DEE8"/>
          <w:bottom w:val="single" w:sz="4" w:space="5" w:color="D8DEE8"/>
          <w:right w:val="single" w:sz="4" w:space="5" w:color="D8DEE8"/>
        </w:pBdr>
      </w:pPr>
      <w:r>
        <w:rPr>
          <w:rFonts w:ascii="Calibri" w:hAnsi="Calibri"/>
          <w:b/>
          <w:i w:val="0"/>
          <w:color w:val="9B1C1C"/>
          <w:sz w:val="20"/>
        </w:rPr>
        <w:t xml:space="preserve">POSITIONING GUARDRAIL  </w:t>
      </w:r>
      <w:r>
        <w:rPr>
          <w:rFonts w:ascii="Calibri" w:hAnsi="Calibri"/>
          <w:b w:val="0"/>
          <w:i w:val="0"/>
          <w:color w:val="344054"/>
          <w:sz w:val="20"/>
        </w:rPr>
        <w:t>TOFU protects returning users from a changed domain→package mapping. It does not protect a first-time user from an already-compromised, expired, or mistyped domain. Avoid claiming complete typosquatting prevention.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96"/>
        <w:gridCol w:w="3312"/>
        <w:gridCol w:w="3312"/>
        <w:gridCol w:w="1440"/>
      </w:tblGrid>
      <w:tr>
        <w:trPr>
          <w:tblHeader w:val="true"/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EXIT CRITERION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 / TARGET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Escape untrusted terminal output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Raw TXT values and metadata cannot emit control sequences in verify or install output.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Make resolver failures explicit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Network failure, timeout, SERVFAIL, NXDOMAIN, and no-record states produce different messages; Google fallback handles transient DNS failures.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Harden the TOFU store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Corrupt pins fail loudly; writes are atomic and concurrency-safe; recovery instructions are documented.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Reject ambiguous mappings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Multiple valid npm records produce a clear ambiguity error instead of silently selecting the first value.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Pin immutable artifact evidence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Store exact resolved version and npm integrity; surface publisher/provenance signals where available.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 domain-continuity signals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Evaluate DNSSEC regression, RDAP creation/expiry, nameserver changes, and pin-age policy.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Publisher and user experience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96"/>
        <w:gridCol w:w="3312"/>
        <w:gridCol w:w="3312"/>
        <w:gridCol w:w="1440"/>
      </w:tblGrid>
      <w:tr>
        <w:trPr>
          <w:tblHeader w:val="true"/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EXIT CRITERION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 / TARGET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Create a publisher setup guide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domain owner can copy one TXT record, verify it with di verify, and understand TTL/version choices in under five minutes.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Docs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Create a 60-second consumer quickstart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Install → di zuraai.xyz → inspect summary → confirm → understand the pin, with no unexplained jargon.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Docs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Improve package-manager detection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Walk parent directories and honor packageManager before falling back to current-directory lockfiles/npm.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Tighten CLI argument behavior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Unknown flags and extra positional arguments fail clearly; version output reads from package metadata.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Clean legacy terminology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dpm/_dpm language is removed or explicitly marked historical across research and security docs.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Docs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Launch and validation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96"/>
        <w:gridCol w:w="3312"/>
        <w:gridCol w:w="3312"/>
        <w:gridCol w:w="1440"/>
      </w:tblGrid>
      <w:tr>
        <w:trPr>
          <w:tblHeader w:val="true"/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EXIT CRITERION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 / TARGET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Choose the launch wedge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One sentence consistently positions domain-vouched installs for AI agents/slopsquatting, rather than promising universal package security.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Founder</w:t>
            </w:r>
          </w:p>
        </w:tc>
      </w:tr>
      <w:tr>
        <w:trPr>
          <w:cantSplit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NEXT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Recruit three real publisher domains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At least three maintainers publish records for packages they own and complete di verify successfully.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Validation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Create a minimal landing page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Explains the problem, DNS proof, exact command, limitations, and publisher setup; links to npm and GitHub.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After publish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Instrument launch metrics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Track registry installs, successful verifications, active mapped domains, repeat installs, pin-change warnings, and setup completion.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Post-launch</w:t>
            </w:r>
          </w:p>
        </w:tc>
      </w:tr>
      <w:tr>
        <w:trPr>
          <w:cantSplit w:val="true"/>
        </w:trPr>
        <w:tc>
          <w:tcPr>
            <w:tcW w:type="dxa" w:w="1296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Collect trust objections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Document why users do or do not prefer domain identity over npm scopes/provenance and revise positioning from evidence.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Research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Release-ready definition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1"/>
        </w:rPr>
        <w:t>A clean machine can install domaininstall from npm and run di zuraai.xyz successfully.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1"/>
        </w:rPr>
        <w:t>README, license, CI, package tarball, DNS record, and GitHub release all refer to the same tested version.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1"/>
        </w:rPr>
        <w:t>Security limitations—especially first-use trust and normal npm install-script behavior—are stated plainly.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1"/>
        </w:rPr>
        <w:t>All local smoke tests pass, the live E2E passes, and the published-package install test passes.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1"/>
        </w:rPr>
        <w:t>The demo and documentation show only truthful, currently working examples.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1"/>
        </w:rPr>
        <w:t>Rollback is known: deprecate the npm version, update/remove the TXT record, and publish a clear advisory.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Operating cadence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1"/>
        </w:rPr>
        <w:t>At the start of each work session, update only statuses whose evidence has changed.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1"/>
        </w:rPr>
        <w:t>Before every merge, run npm test, package dry-run, TypeScript checks, and the relevant demo check.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1"/>
        </w:rPr>
        <w:t>Before every release, run the live E2E and a clean registry installation—not only a local tarball install.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1"/>
        </w:rPr>
        <w:t>After release, review metrics and trust objections weekly; move work by evidence, not by feature enthusiasm.</w:t>
      </w:r>
    </w:p>
    <w:p>
      <w:pPr>
        <w:keepLines/>
        <w:spacing w:before="80" w:after="160" w:line="276" w:lineRule="auto"/>
        <w:ind w:left="140" w:right="140"/>
        <w:shd w:fill="FFF2CC"/>
        <w:pBdr>
          <w:left w:val="single" w:sz="18" w:space="5" w:color="7A5A00"/>
          <w:top w:val="single" w:sz="4" w:space="5" w:color="D8DEE8"/>
          <w:bottom w:val="single" w:sz="4" w:space="5" w:color="D8DEE8"/>
          <w:right w:val="single" w:sz="4" w:space="5" w:color="D8DEE8"/>
        </w:pBdr>
      </w:pPr>
      <w:r>
        <w:rPr>
          <w:rFonts w:ascii="Calibri" w:hAnsi="Calibri"/>
          <w:b/>
          <w:i w:val="0"/>
          <w:color w:val="7A5A00"/>
          <w:sz w:val="20"/>
        </w:rPr>
        <w:t xml:space="preserve">IMMEDIATE NEXT ACTION  </w:t>
      </w:r>
      <w:r>
        <w:rPr>
          <w:rFonts w:ascii="Calibri" w:hAnsi="Calibri"/>
          <w:b w:val="0"/>
          <w:i w:val="0"/>
          <w:color w:val="344054"/>
          <w:sz w:val="20"/>
        </w:rPr>
        <w:t>Reconcile main/default-branch state, add README + LICENSE + CI, then authenticate npm and publish domaininstall@0.0.1.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Page </w:t>
    </w:r>
    <w:r>
      <w:rPr>
        <w:rFonts w:ascii="Calibri" w:hAnsi="Calibri"/>
        <w:b w:val="0"/>
        <w:i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085"/>
        <w:sz w:val="17"/>
      </w:rPr>
      <w:t xml:space="preserve"> of </w:t>
    </w:r>
    <w:r>
      <w:rPr>
        <w:rFonts w:ascii="Calibri" w:hAnsi="Calibri"/>
        <w:b w:val="0"/>
        <w:i w:val="0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7"/>
      </w:rPr>
      <w:t>DOMAININSTALL  •  EXECUTION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domaininstall Project Execution Checklist</dc:title>
  <dc:subject>Release, security, and launch checklist</dc:subject>
  <dc:creator>domaininstall project</dc:creator>
  <cp:keywords>domaininstall, di, DNS, npm, release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