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73B1E" w:rsidRPr="00653607" w:rsidTr="008E4CC9">
        <w:tc>
          <w:tcPr>
            <w:tcW w:w="1386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10216D" wp14:editId="79DF15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73B1E" w:rsidRPr="00653607" w:rsidRDefault="00773B1E" w:rsidP="00773B1E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773B1E" w:rsidRPr="00653607" w:rsidTr="008E4CC9">
        <w:tc>
          <w:tcPr>
            <w:tcW w:w="3969" w:type="dxa"/>
            <w:hideMark/>
          </w:tcPr>
          <w:p w:rsidR="00773B1E" w:rsidRPr="00653607" w:rsidRDefault="00773B1E" w:rsidP="008E4CC9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773B1E" w:rsidRPr="00F75FC8" w:rsidRDefault="00773B1E" w:rsidP="008E4CC9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E3D7E72" wp14:editId="1828E6B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42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7C5CB7">
              <w:rPr>
                <w:lang w:val="en-US"/>
              </w:rPr>
              <w:t>8</w:t>
            </w:r>
          </w:p>
        </w:tc>
        <w:tc>
          <w:tcPr>
            <w:tcW w:w="993" w:type="dxa"/>
          </w:tcPr>
          <w:p w:rsidR="00773B1E" w:rsidRPr="00653607" w:rsidRDefault="00773B1E" w:rsidP="008E4CC9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773B1E" w:rsidRPr="00653607" w:rsidRDefault="00773B1E" w:rsidP="00773B1E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Default="00773B1E" w:rsidP="00773B1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2A351A" w:rsidRPr="002A351A" w:rsidRDefault="002A351A" w:rsidP="00FD13E3">
      <w:pPr>
        <w:spacing w:after="0" w:line="360" w:lineRule="auto"/>
        <w:jc w:val="center"/>
        <w:rPr>
          <w:b/>
        </w:rPr>
      </w:pPr>
      <w:r w:rsidRPr="002A351A">
        <w:rPr>
          <w:b/>
        </w:rPr>
        <w:lastRenderedPageBreak/>
        <w:t>Задачи.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:rsidR="007C5CB7" w:rsidRDefault="007C5CB7" w:rsidP="007C5CB7">
      <w:pPr>
        <w:pStyle w:val="a4"/>
        <w:numPr>
          <w:ilvl w:val="1"/>
          <w:numId w:val="1"/>
        </w:numPr>
        <w:spacing w:beforeAutospacing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</w:p>
    <w:p w:rsidR="007C5CB7" w:rsidRDefault="007C5CB7" w:rsidP="007C5CB7">
      <w:pPr>
        <w:pStyle w:val="a4"/>
        <w:numPr>
          <w:ilvl w:val="1"/>
          <w:numId w:val="1"/>
        </w:numPr>
        <w:spacing w:beforeAutospacing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>: 192.168.x+1.0 /24</w:t>
      </w:r>
    </w:p>
    <w:p w:rsidR="007C5CB7" w:rsidRDefault="007C5CB7" w:rsidP="007C5CB7">
      <w:pPr>
        <w:pStyle w:val="a4"/>
        <w:numPr>
          <w:ilvl w:val="1"/>
          <w:numId w:val="1"/>
        </w:numPr>
        <w:spacing w:beforeAutospacing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3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x+2.0 /24</w:t>
      </w:r>
    </w:p>
    <w:p w:rsidR="007C5CB7" w:rsidRDefault="007C5CB7" w:rsidP="007C5CB7">
      <w:pPr>
        <w:pStyle w:val="a4"/>
        <w:numPr>
          <w:ilvl w:val="1"/>
          <w:numId w:val="1"/>
        </w:numPr>
        <w:spacing w:beforeAutospacing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4</w:t>
      </w:r>
      <w:r>
        <w:rPr>
          <w:sz w:val="28"/>
          <w:szCs w:val="28"/>
        </w:rPr>
        <w:t>: 192.168.x+3.0 /24</w:t>
      </w:r>
    </w:p>
    <w:p w:rsidR="007C5CB7" w:rsidRPr="00726823" w:rsidRDefault="007C5CB7" w:rsidP="007C5CB7">
      <w:pPr>
        <w:pStyle w:val="a4"/>
        <w:numPr>
          <w:ilvl w:val="1"/>
          <w:numId w:val="1"/>
        </w:numPr>
        <w:spacing w:beforeAutospacing="0" w:afterAutospacing="0"/>
        <w:ind w:left="840" w:hanging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5 (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задаче </w:t>
      </w:r>
      <w:r>
        <w:rPr>
          <w:sz w:val="28"/>
          <w:szCs w:val="28"/>
        </w:rPr>
        <w:t>III</w:t>
      </w:r>
      <w:r w:rsidRPr="00726823">
        <w:rPr>
          <w:sz w:val="28"/>
          <w:szCs w:val="28"/>
          <w:lang w:val="ru-RU"/>
        </w:rPr>
        <w:t>): 192.168.</w:t>
      </w:r>
      <w:r>
        <w:rPr>
          <w:sz w:val="28"/>
          <w:szCs w:val="28"/>
        </w:rPr>
        <w:t>x</w:t>
      </w:r>
      <w:r w:rsidRPr="00726823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10</w:t>
      </w:r>
      <w:r w:rsidRPr="00726823">
        <w:rPr>
          <w:sz w:val="28"/>
          <w:szCs w:val="28"/>
          <w:lang w:val="ru-RU"/>
        </w:rPr>
        <w:t>.0 /24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726823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726823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72682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файле на стенде </w:t>
      </w:r>
      <w:r>
        <w:rPr>
          <w:sz w:val="28"/>
          <w:szCs w:val="28"/>
        </w:rPr>
        <w:t>I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протокол </w:t>
      </w:r>
      <w:r>
        <w:rPr>
          <w:sz w:val="28"/>
          <w:szCs w:val="28"/>
        </w:rPr>
        <w:t>RIPv</w:t>
      </w:r>
      <w:r w:rsidRPr="00726823">
        <w:rPr>
          <w:sz w:val="28"/>
          <w:szCs w:val="28"/>
          <w:lang w:val="ru-RU"/>
        </w:rPr>
        <w:t xml:space="preserve">2 так, чтобы </w:t>
      </w:r>
      <w:proofErr w:type="spellStart"/>
      <w:r w:rsidRPr="00726823">
        <w:rPr>
          <w:sz w:val="28"/>
          <w:szCs w:val="28"/>
          <w:lang w:val="ru-RU"/>
        </w:rPr>
        <w:t>пинг</w:t>
      </w:r>
      <w:proofErr w:type="spellEnd"/>
      <w:r w:rsidRPr="00726823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726823">
        <w:rPr>
          <w:sz w:val="28"/>
          <w:szCs w:val="28"/>
          <w:lang w:val="ru-RU"/>
        </w:rPr>
        <w:t>маршрутизатором любого другого хоста или маршрутизатора был успешным.</w:t>
      </w:r>
    </w:p>
    <w:p w:rsidR="007C5CB7" w:rsidRDefault="007C5CB7" w:rsidP="007C5CB7">
      <w:pPr>
        <w:pStyle w:val="a4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.pkt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 w:rsidRPr="00726823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726823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сети 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72682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стенде </w:t>
      </w: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 xml:space="preserve"> через протокол </w:t>
      </w:r>
      <w:r>
        <w:rPr>
          <w:sz w:val="28"/>
          <w:szCs w:val="28"/>
        </w:rPr>
        <w:t>OSPF</w:t>
      </w:r>
      <w:r w:rsidRPr="00726823">
        <w:rPr>
          <w:sz w:val="28"/>
          <w:szCs w:val="28"/>
          <w:lang w:val="ru-RU"/>
        </w:rPr>
        <w:t xml:space="preserve"> так, чтобы </w:t>
      </w:r>
      <w:proofErr w:type="spellStart"/>
      <w:r w:rsidRPr="00726823">
        <w:rPr>
          <w:sz w:val="28"/>
          <w:szCs w:val="28"/>
          <w:lang w:val="ru-RU"/>
        </w:rPr>
        <w:t>пинг</w:t>
      </w:r>
      <w:proofErr w:type="spellEnd"/>
      <w:r w:rsidRPr="00726823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726823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  <w:lang w:val="ru-RU"/>
        </w:rPr>
        <w:t xml:space="preserve">Разделить при этом сеть на области </w:t>
      </w:r>
      <w:r>
        <w:rPr>
          <w:sz w:val="28"/>
          <w:szCs w:val="28"/>
        </w:rPr>
        <w:t>OSPF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 w:rsidR="007C5CB7" w:rsidRDefault="007C5CB7" w:rsidP="007C5CB7">
      <w:pPr>
        <w:pStyle w:val="a4"/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.pkt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2A351A" w:rsidRDefault="002A351A">
      <w:pPr>
        <w:rPr>
          <w:b/>
        </w:rPr>
        <w:sectPr w:rsidR="002A35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E" w:rsidRDefault="002A351A" w:rsidP="00FD13E3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</w:rPr>
        <w:t>.</w:t>
      </w:r>
    </w:p>
    <w:p w:rsidR="00270C72" w:rsidRPr="00270C72" w:rsidRDefault="00270C72" w:rsidP="00FD13E3">
      <w:pPr>
        <w:spacing w:after="0" w:line="360" w:lineRule="auto"/>
      </w:pPr>
      <w:r>
        <w:t xml:space="preserve">Разделение на подсети на стенде </w:t>
      </w:r>
      <w:r>
        <w:rPr>
          <w:lang w:val="en-US"/>
        </w:rPr>
        <w:t>I</w:t>
      </w:r>
      <w:r>
        <w:t>:</w:t>
      </w:r>
    </w:p>
    <w:p w:rsidR="00724A46" w:rsidRDefault="00270C72" w:rsidP="00270C7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CEEFFC6" wp14:editId="7EE63FCC">
            <wp:extent cx="5940425" cy="1679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72" w:rsidRPr="00270C72" w:rsidRDefault="00270C72" w:rsidP="00270C72">
      <w:pPr>
        <w:spacing w:after="0" w:line="360" w:lineRule="auto"/>
      </w:pPr>
      <w:r>
        <w:t xml:space="preserve">Разделение на подсети на стенде </w:t>
      </w:r>
      <w:r>
        <w:rPr>
          <w:lang w:val="en-US"/>
        </w:rPr>
        <w:t>II</w:t>
      </w:r>
      <w:r>
        <w:t>:</w:t>
      </w:r>
    </w:p>
    <w:p w:rsidR="00724A46" w:rsidRDefault="00011889" w:rsidP="000118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5AD3B60" wp14:editId="6EF99372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9" w:rsidRDefault="00011889" w:rsidP="00011889">
      <w:pPr>
        <w:spacing w:after="0" w:line="360" w:lineRule="auto"/>
        <w:jc w:val="center"/>
        <w:sectPr w:rsidR="000118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1889" w:rsidRDefault="00011889" w:rsidP="00011889">
      <w:pPr>
        <w:spacing w:after="0" w:line="360" w:lineRule="auto"/>
        <w:jc w:val="center"/>
      </w:pPr>
    </w:p>
    <w:p w:rsidR="006D2A82" w:rsidRPr="00CC334C" w:rsidRDefault="005271E9" w:rsidP="00CC334C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II</w:t>
      </w:r>
      <w:r>
        <w:rPr>
          <w:b/>
        </w:rPr>
        <w:t>.</w:t>
      </w:r>
    </w:p>
    <w:p w:rsidR="007C5CB7" w:rsidRPr="007C5CB7" w:rsidRDefault="007C5CB7" w:rsidP="007C5CB7">
      <w:r>
        <w:t xml:space="preserve">Настройка </w:t>
      </w:r>
      <w:proofErr w:type="spellStart"/>
      <w:r>
        <w:rPr>
          <w:lang w:val="en-US"/>
        </w:rPr>
        <w:t>RIPv</w:t>
      </w:r>
      <w:proofErr w:type="spellEnd"/>
      <w:r w:rsidRPr="00270C72">
        <w:t xml:space="preserve">2 </w:t>
      </w:r>
      <w:r>
        <w:t xml:space="preserve">для </w:t>
      </w:r>
      <w:r>
        <w:rPr>
          <w:lang w:val="en-US"/>
        </w:rPr>
        <w:t>Router</w:t>
      </w:r>
      <w:r w:rsidRPr="00270C72">
        <w:t>0</w:t>
      </w:r>
      <w:r>
        <w:t>:</w:t>
      </w:r>
    </w:p>
    <w:p w:rsidR="00CC334C" w:rsidRDefault="007C5CB7" w:rsidP="00CC334C">
      <w:pPr>
        <w:jc w:val="center"/>
      </w:pPr>
      <w:r>
        <w:rPr>
          <w:noProof/>
          <w:lang w:eastAsia="ru-RU"/>
        </w:rPr>
        <w:drawing>
          <wp:inline distT="0" distB="0" distL="0" distR="0" wp14:anchorId="01C7384D" wp14:editId="7B3D6F11">
            <wp:extent cx="5940425" cy="583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Default="007C5CB7" w:rsidP="007C5CB7">
      <w:r>
        <w:t>Настройка остальных маршрутизаторов аналогична.</w:t>
      </w:r>
    </w:p>
    <w:p w:rsidR="00270C72" w:rsidRDefault="00270C72" w:rsidP="007C5CB7">
      <w:pPr>
        <w:sectPr w:rsidR="00270C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5CB7" w:rsidRDefault="007C5CB7" w:rsidP="007C5CB7">
      <w:r>
        <w:lastRenderedPageBreak/>
        <w:t xml:space="preserve">Проверка </w:t>
      </w:r>
      <w:proofErr w:type="spellStart"/>
      <w:r>
        <w:t>пингов</w:t>
      </w:r>
      <w:proofErr w:type="spellEnd"/>
      <w:r>
        <w:t>:</w:t>
      </w:r>
    </w:p>
    <w:p w:rsidR="00270C72" w:rsidRDefault="007C5CB7" w:rsidP="007C5CB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CBDEA" wp14:editId="20273A45">
            <wp:extent cx="5940425" cy="8716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B7" w:rsidRPr="007C5CB7" w:rsidRDefault="00270C72" w:rsidP="007C5CB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4663F9" wp14:editId="4DA3D4CE">
            <wp:extent cx="3753079" cy="43199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735" cy="4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C7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B1A18A" wp14:editId="094BFB40">
            <wp:extent cx="3757019" cy="487548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722" cy="49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2" w:rsidRDefault="00751A22" w:rsidP="00D04CCE"/>
    <w:p w:rsidR="00A82400" w:rsidRPr="00CC334C" w:rsidRDefault="00A82400" w:rsidP="00A82400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III</w:t>
      </w:r>
      <w:r>
        <w:rPr>
          <w:b/>
        </w:rPr>
        <w:t>.</w:t>
      </w:r>
    </w:p>
    <w:p w:rsidR="002A3030" w:rsidRPr="00997CB0" w:rsidRDefault="00B94CA7" w:rsidP="00D04CCE">
      <w:pPr>
        <w:rPr>
          <w:noProof/>
          <w:lang w:eastAsia="ru-RU"/>
        </w:rPr>
      </w:pPr>
      <w:r w:rsidRPr="00B94CA7">
        <w:rPr>
          <w:noProof/>
          <w:lang w:eastAsia="ru-RU"/>
        </w:rPr>
        <w:t xml:space="preserve"> </w:t>
      </w:r>
      <w:r w:rsidR="00997CB0">
        <w:t xml:space="preserve">Настройка </w:t>
      </w:r>
      <w:r w:rsidR="00997CB0">
        <w:rPr>
          <w:lang w:val="en-US"/>
        </w:rPr>
        <w:t>OSPF</w:t>
      </w:r>
      <w:r w:rsidR="00997CB0" w:rsidRPr="00270C72">
        <w:t xml:space="preserve"> </w:t>
      </w:r>
      <w:r w:rsidR="00997CB0">
        <w:t xml:space="preserve">для </w:t>
      </w:r>
      <w:r w:rsidR="00997CB0">
        <w:t>маршрутизаторов:</w:t>
      </w:r>
    </w:p>
    <w:p w:rsidR="00997CB0" w:rsidRDefault="00997CB0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4C5CA4" wp14:editId="4F47DE40">
            <wp:extent cx="2949760" cy="289521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309" cy="2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1EA164" wp14:editId="5BD27E3D">
            <wp:extent cx="2941227" cy="288683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460" cy="2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</w:p>
    <w:p w:rsidR="00997CB0" w:rsidRPr="00997CB0" w:rsidRDefault="00997CB0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C9A4C3" wp14:editId="298EB4ED">
            <wp:extent cx="2949575" cy="289502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422" cy="29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37EDC9" wp14:editId="2F4027F1">
            <wp:extent cx="2940685" cy="288630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009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A3" w:rsidRDefault="005B68A3" w:rsidP="005B68A3">
      <w:pPr>
        <w:jc w:val="center"/>
      </w:pPr>
    </w:p>
    <w:p w:rsidR="00D5228D" w:rsidRPr="00731151" w:rsidRDefault="00731151" w:rsidP="003B3C45">
      <w:r>
        <w:t xml:space="preserve">На рисунке, представленном ниже, видно, что роль </w:t>
      </w:r>
      <w:r>
        <w:rPr>
          <w:lang w:val="en-US"/>
        </w:rPr>
        <w:t>DR</w:t>
      </w:r>
      <w:r w:rsidRPr="00731151">
        <w:t xml:space="preserve"> </w:t>
      </w:r>
      <w:r>
        <w:t xml:space="preserve">получил </w:t>
      </w:r>
      <w:r>
        <w:rPr>
          <w:lang w:val="en-US"/>
        </w:rPr>
        <w:t>Router</w:t>
      </w:r>
      <w:r>
        <w:t>10</w:t>
      </w:r>
      <w:r w:rsidRPr="00731151">
        <w:t xml:space="preserve">, </w:t>
      </w:r>
      <w:r>
        <w:rPr>
          <w:lang w:val="en-US"/>
        </w:rPr>
        <w:t>BDR</w:t>
      </w:r>
      <w:r w:rsidRPr="00731151">
        <w:t xml:space="preserve"> – </w:t>
      </w:r>
      <w:r>
        <w:rPr>
          <w:lang w:val="en-US"/>
        </w:rPr>
        <w:t>Router</w:t>
      </w:r>
      <w:r w:rsidRPr="00731151">
        <w:t xml:space="preserve">7. </w:t>
      </w:r>
      <w:r>
        <w:t xml:space="preserve">Роль </w:t>
      </w:r>
      <w:r>
        <w:rPr>
          <w:lang w:val="en-US"/>
        </w:rPr>
        <w:t>ABR</w:t>
      </w:r>
      <w:r w:rsidRPr="00731151">
        <w:t xml:space="preserve"> </w:t>
      </w:r>
      <w:r>
        <w:t>получили все маршрутизаторы, так как каждый из них является граничным.</w:t>
      </w:r>
    </w:p>
    <w:p w:rsidR="00731151" w:rsidRDefault="00731151" w:rsidP="003B3C45"/>
    <w:p w:rsidR="00731151" w:rsidRDefault="00731151" w:rsidP="003B3C45">
      <w:r>
        <w:rPr>
          <w:noProof/>
          <w:lang w:eastAsia="ru-RU"/>
        </w:rPr>
        <w:lastRenderedPageBreak/>
        <w:drawing>
          <wp:inline distT="0" distB="0" distL="0" distR="0" wp14:anchorId="50D27147" wp14:editId="655F8C27">
            <wp:extent cx="5940425" cy="5830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Default="00731151" w:rsidP="00731151">
      <w:r>
        <w:t xml:space="preserve">Проверка </w:t>
      </w:r>
      <w:proofErr w:type="spellStart"/>
      <w:r>
        <w:t>пингов</w:t>
      </w:r>
      <w:proofErr w:type="spellEnd"/>
      <w:r>
        <w:t>:</w:t>
      </w:r>
    </w:p>
    <w:p w:rsidR="00731151" w:rsidRDefault="00731151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A4BD0A" wp14:editId="1871AC8C">
            <wp:extent cx="5940425" cy="8716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8" w:rsidRDefault="00F46B28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A079B3" wp14:editId="66726D44">
            <wp:extent cx="5940425" cy="87160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8" w:rsidRPr="00731151" w:rsidRDefault="00F46B28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E70563" wp14:editId="2C235A67">
            <wp:extent cx="5940425" cy="87160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B28" w:rsidRPr="0073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2"/>
    <w:rsid w:val="00011889"/>
    <w:rsid w:val="00011CF2"/>
    <w:rsid w:val="000B6C07"/>
    <w:rsid w:val="00161A40"/>
    <w:rsid w:val="001B7B82"/>
    <w:rsid w:val="00270C72"/>
    <w:rsid w:val="002A3030"/>
    <w:rsid w:val="002A351A"/>
    <w:rsid w:val="00380F0F"/>
    <w:rsid w:val="003B3C45"/>
    <w:rsid w:val="00497826"/>
    <w:rsid w:val="005271E9"/>
    <w:rsid w:val="005303CE"/>
    <w:rsid w:val="005B68A3"/>
    <w:rsid w:val="006D2A82"/>
    <w:rsid w:val="007237F0"/>
    <w:rsid w:val="00724A46"/>
    <w:rsid w:val="00731151"/>
    <w:rsid w:val="00751A22"/>
    <w:rsid w:val="00773B1E"/>
    <w:rsid w:val="007C5CB7"/>
    <w:rsid w:val="00861C27"/>
    <w:rsid w:val="00980143"/>
    <w:rsid w:val="00997CB0"/>
    <w:rsid w:val="00A82400"/>
    <w:rsid w:val="00B94CA7"/>
    <w:rsid w:val="00C17DBC"/>
    <w:rsid w:val="00C25D5E"/>
    <w:rsid w:val="00C51D00"/>
    <w:rsid w:val="00CC334C"/>
    <w:rsid w:val="00D04CCE"/>
    <w:rsid w:val="00D06848"/>
    <w:rsid w:val="00D5228D"/>
    <w:rsid w:val="00EC77B8"/>
    <w:rsid w:val="00F21166"/>
    <w:rsid w:val="00F369B5"/>
    <w:rsid w:val="00F46B28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9297-3E7A-4DF6-B6EB-77EA2E6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qFormat/>
    <w:rsid w:val="00380F0F"/>
    <w:pPr>
      <w:spacing w:beforeAutospacing="1" w:after="0" w:afterAutospacing="1" w:line="240" w:lineRule="auto"/>
    </w:pPr>
    <w:rPr>
      <w:rFonts w:eastAsia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6</cp:revision>
  <dcterms:created xsi:type="dcterms:W3CDTF">2021-11-09T13:12:00Z</dcterms:created>
  <dcterms:modified xsi:type="dcterms:W3CDTF">2021-12-06T16:40:00Z</dcterms:modified>
</cp:coreProperties>
</file>