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color w:val="ffffff"/>
          <w:sz w:val="36"/>
          <w:szCs w:val="36"/>
          <w:shd w:fill="5d5d5d" w:val="clear"/>
        </w:rPr>
      </w:pPr>
      <w:bookmarkStart w:colFirst="0" w:colLast="0" w:name="_heading=h.clsgsswjrmjc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Мати компенсаційні</w:t>
      </w:r>
      <w:r w:rsidDel="00000000" w:rsidR="00000000" w:rsidRPr="00000000">
        <w:fldChar w:fldCharType="begin"/>
        <w:instrText xml:space="preserve"> HYPERLINK "http://127.0.0.1:5501/products.html#"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center"/>
        <w:tblLayout w:type="fixed"/>
        <w:tblLook w:val="0000"/>
      </w:tblPr>
      <w:tblGrid>
        <w:gridCol w:w="1380"/>
        <w:gridCol w:w="1395"/>
        <w:gridCol w:w="690"/>
        <w:gridCol w:w="690"/>
        <w:gridCol w:w="690"/>
        <w:gridCol w:w="690"/>
        <w:gridCol w:w="690"/>
        <w:gridCol w:w="690"/>
        <w:gridCol w:w="825"/>
        <w:gridCol w:w="1770"/>
        <w:gridCol w:w="1770"/>
        <w:tblGridChange w:id="0">
          <w:tblGrid>
            <w:gridCol w:w="1380"/>
            <w:gridCol w:w="1395"/>
            <w:gridCol w:w="690"/>
            <w:gridCol w:w="690"/>
            <w:gridCol w:w="690"/>
            <w:gridCol w:w="690"/>
            <w:gridCol w:w="690"/>
            <w:gridCol w:w="690"/>
            <w:gridCol w:w="825"/>
            <w:gridCol w:w="1770"/>
            <w:gridCol w:w="17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114300" distR="114300">
                  <wp:extent cx="2444115" cy="1476375"/>
                  <wp:effectExtent b="0" l="0" r="0" t="0"/>
                  <wp:docPr id="18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4034" r="515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ind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114300" distR="114300">
                  <wp:extent cx="2446973" cy="1476375"/>
                  <wp:effectExtent b="0" l="0" r="0" t="0"/>
                  <wp:docPr id="18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922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73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Рис.2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Каталожний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Зовнішний діаметр захистної труби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Відстань від нерухомої опори в 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Розміри, в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36-48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48-66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66-84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84-108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108-120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ширина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center"/>
              <w:rPr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Кількість матів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Рис.1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17-05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628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Рис.2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1382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1539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1696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17-13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1885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2356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2639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2953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3267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3581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17-19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3896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even"/>
      <w:footerReference r:id="rId11" w:type="first"/>
      <w:footerReference r:id="rId12" w:type="even"/>
      <w:pgSz w:h="16838" w:w="11906" w:orient="portrait"/>
      <w:pgMar w:bottom="567" w:top="567" w:left="850.3937007874016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HnQeT+q1INBYqWZcK05VYXy7Q==">AMUW2mUzFqQSwLHMKgodWc/1TSVAAGA4Sd10GHShQh+rjW7ggqHFNpRkKKX4HTS7BujLVpj/BLLrADyGs2hI7yy9xvJbTN0e48snK/lJi2/LufugqCF+fHVo5Norf99YsVxS+UnR5mcc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