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计算机控制系统设计与实践</w:t>
      </w:r>
      <w:r>
        <w:br/>
      </w:r>
      <w:r>
        <w:rPr>
          <w:bCs/>
          <w:b/>
        </w:rPr>
        <w:t xml:space="preserve">第二周作业</w:t>
      </w:r>
    </w:p>
    <w:p>
      <w:pPr>
        <w:pStyle w:val="FirstParagraph"/>
      </w:pPr>
      <w:r>
        <w:t xml:space="preserve">姓名：</w:t>
      </w:r>
      <w:r>
        <w:rPr>
          <w:u w:val="single"/>
        </w:rPr>
        <w:t xml:space="preserve"> 刘峻豪 </w:t>
      </w:r>
      <w:r>
        <w:t xml:space="preserve"> </w:t>
      </w:r>
      <w:r>
        <w:t xml:space="preserve">学号：</w:t>
      </w:r>
      <w:r>
        <w:rPr>
          <w:u w:val="single"/>
        </w:rPr>
        <w:t xml:space="preserve"> 3230105220 </w:t>
      </w:r>
      <w:r>
        <w:br/>
      </w:r>
      <w:r>
        <w:t xml:space="preserve">专业：</w:t>
      </w:r>
      <w:r>
        <w:rPr>
          <w:u w:val="single"/>
        </w:rPr>
        <w:t xml:space="preserve"> 自动化 </w:t>
      </w:r>
      <w:r>
        <w:t xml:space="preserve"> </w:t>
      </w:r>
      <w:r>
        <w:t xml:space="preserve">指导教师：</w:t>
      </w:r>
      <w:r>
        <w:rPr>
          <w:u w:val="single"/>
        </w:rPr>
        <w:t xml:space="preserve"> 喻洁 </w:t>
      </w:r>
    </w:p>
    <w:p>
      <w:r>
        <w:pict>
          <v:rect style="width:0;height:1.5pt" o:hralign="center" o:hrstd="t" o:hr="t"/>
        </w:pict>
      </w:r>
    </w:p>
    <w:bookmarkStart w:id="20" w:name="题目"/>
    <w:p>
      <w:pPr>
        <w:pStyle w:val="Heading1"/>
      </w:pPr>
      <w:r>
        <w:t xml:space="preserve">题目</w:t>
      </w:r>
    </w:p>
    <w:p>
      <w:pPr>
        <w:pStyle w:val="FirstParagraph"/>
      </w:pPr>
      <w:r>
        <w:t xml:space="preserve">在设计和开发计算机控制系统时，检测仪表的选型需要关注哪些要点和注意事项？请简明扼要进行说明。</w:t>
      </w:r>
    </w:p>
    <w:bookmarkEnd w:id="20"/>
    <w:bookmarkStart w:id="21" w:name="概述"/>
    <w:p>
      <w:pPr>
        <w:pStyle w:val="Heading1"/>
      </w:pPr>
      <w:r>
        <w:t xml:space="preserve">概述</w:t>
      </w:r>
    </w:p>
    <w:p>
      <w:pPr>
        <w:pStyle w:val="FirstParagraph"/>
      </w:pPr>
      <w:r>
        <w:t xml:space="preserve">检测仪表是计算机控制系统的</w:t>
      </w:r>
      <w:r>
        <w:t xml:space="preserve">“</w:t>
      </w:r>
      <w:r>
        <w:t xml:space="preserve">感官</w:t>
      </w:r>
      <w:r>
        <w:t xml:space="preserve">”</w:t>
      </w:r>
      <w:r>
        <w:t xml:space="preserve">，负责把温度、压力、流量、液位、成分等被测量转换为</w:t>
      </w:r>
      <w:r>
        <w:t xml:space="preserve"> </w:t>
      </w:r>
      <w:r>
        <w:t xml:space="preserve">可供计算机采集的电信号。其性能直接决定测量数据的</w:t>
      </w:r>
      <w:r>
        <w:rPr>
          <w:bCs/>
          <w:b/>
        </w:rPr>
        <w:t xml:space="preserve">真实性、及时性与可靠性</w:t>
      </w:r>
      <w:r>
        <w:t xml:space="preserve">，进而影响</w:t>
      </w:r>
      <w:r>
        <w:t xml:space="preserve"> </w:t>
      </w:r>
      <w:r>
        <w:t xml:space="preserve">控制品质与系统安全。因此选型时应结合</w:t>
      </w:r>
      <w:r>
        <w:rPr>
          <w:bCs/>
          <w:b/>
        </w:rPr>
        <w:t xml:space="preserve">被测对象、工艺条件、系统接口、可靠性与经济性</w:t>
      </w:r>
      <w:r>
        <w:t xml:space="preserve"> </w:t>
      </w:r>
      <w:r>
        <w:t xml:space="preserve">进行综合权衡，做到</w:t>
      </w:r>
      <w:r>
        <w:t xml:space="preserve">“</w:t>
      </w:r>
      <w:r>
        <w:t xml:space="preserve">够用、可靠、易维护、可集成</w:t>
      </w:r>
      <w:r>
        <w:t xml:space="preserve">”</w:t>
      </w:r>
      <w:r>
        <w:t xml:space="preserve">。</w:t>
      </w:r>
    </w:p>
    <w:bookmarkEnd w:id="21"/>
    <w:bookmarkStart w:id="22" w:name="选型要点"/>
    <w:p>
      <w:pPr>
        <w:pStyle w:val="Heading1"/>
      </w:pPr>
      <w:r>
        <w:t xml:space="preserve">选型要点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被测参数与测量原理的匹配</w:t>
      </w:r>
      <w:r>
        <w:t xml:space="preserve">：首先明确被测物理量及其变化范围，选择原理适用的</w:t>
      </w:r>
      <w:r>
        <w:t xml:space="preserve"> </w:t>
      </w:r>
      <w:r>
        <w:t xml:space="preserve">传感器/变送器（如温度可选热电偶、热电阻、红外；流量可选电磁、涡街、差压等），</w:t>
      </w:r>
      <w:r>
        <w:t xml:space="preserve"> </w:t>
      </w:r>
      <w:r>
        <w:t xml:space="preserve">使测量原理与介质特性、工况相适应。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量程与测量范围</w:t>
      </w:r>
      <w:r>
        <w:t xml:space="preserve">：量程应覆盖被测量的正常波动及可能的极值，并留有适当裕度，</w:t>
      </w:r>
      <w:r>
        <w:t xml:space="preserve"> </w:t>
      </w:r>
      <w:r>
        <w:t xml:space="preserve">使正常工作点落在量程的合理区段（一般约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70</m:t>
        </m:r>
        <m:r>
          <m:rPr>
            <m:sty m:val="p"/>
          </m:rPr>
          <m:t>%</m:t>
        </m:r>
      </m:oMath>
      <w:r>
        <w:t xml:space="preserve">），既保证测量精度又防止超量程。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精度（准确度）等级</w:t>
      </w:r>
      <w:r>
        <w:t xml:space="preserve">：按控制要求选择合适的精度等级，兼顾系统总误差分配；</w:t>
      </w:r>
      <w:r>
        <w:t xml:space="preserve"> </w:t>
      </w:r>
      <w:r>
        <w:t xml:space="preserve">并非越高越好，过高精度会显著增加成本且未必带来控制效果的提升。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分辨率与灵敏度</w:t>
      </w:r>
      <w:r>
        <w:t xml:space="preserve">：分辨率应与后续 A/D 转换位数、显示与控制精度相匹配，</w:t>
      </w:r>
      <w:r>
        <w:t xml:space="preserve"> </w:t>
      </w:r>
      <w:r>
        <w:t xml:space="preserve">能分辨工艺所需的最小变化量。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动态特性（响应速度、时间常数）</w:t>
      </w:r>
      <w:r>
        <w:t xml:space="preserve">：仪表的响应时间应快于被测量的变化和控制周期，</w:t>
      </w:r>
      <w:r>
        <w:t xml:space="preserve"> </w:t>
      </w:r>
      <w:r>
        <w:t xml:space="preserve">避免因测量滞后引起控制品质下降或采样混叠。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输出信号形式与系统接口</w:t>
      </w:r>
      <w:r>
        <w:t xml:space="preserve">：优先选用</w:t>
      </w:r>
      <w:r>
        <w:rPr>
          <w:bCs/>
          <w:b/>
        </w:rPr>
        <w:t xml:space="preserve">标准化信号</w:t>
      </w:r>
      <w:r>
        <w:t xml:space="preserve">（如</w:t>
      </w:r>
      <w:r>
        <w:t xml:space="preserve"> </w:t>
      </w:r>
      <m:oMath>
        <m:r>
          <m:t>4</m:t>
        </m:r>
        <m:r>
          <m:rPr>
            <m:sty m:val="p"/>
          </m:rPr>
          <m:t>∼</m:t>
        </m:r>
        <m:r>
          <m:t>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、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10</m:t>
        </m:r>
        <m:r>
          <m:t> </m:t>
        </m:r>
        <m:r>
          <m:rPr>
            <m:sty m:val="p"/>
          </m:rPr>
          <m:t>V</m:t>
        </m:r>
      </m:oMath>
      <w:r>
        <w:t xml:space="preserve">、HART、RS-485/Modbus、现场总线等），便于与 A/D、PLC/DCS 直接连接；</w:t>
      </w:r>
      <w:r>
        <w:t xml:space="preserve"> </w:t>
      </w:r>
      <w:r>
        <w:t xml:space="preserve">远距离传输宜用电流信号或数字信号以抗干扰。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环境适应性与防护</w:t>
      </w:r>
      <w:r>
        <w:t xml:space="preserve">：考虑现场温度、湿度、振动、粉尘、腐蚀气氛及电磁环境，</w:t>
      </w:r>
      <w:r>
        <w:t xml:space="preserve"> </w:t>
      </w:r>
      <w:r>
        <w:t xml:space="preserve">选择相应的工作温度范围、防护等级（IP）、防爆等级与电磁兼容（EMC）性能。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被测介质特性</w:t>
      </w:r>
      <w:r>
        <w:t xml:space="preserve">：针对介质的腐蚀性、粘度、脏污、导电性、温度与压力等，</w:t>
      </w:r>
      <w:r>
        <w:t xml:space="preserve"> </w:t>
      </w:r>
      <w:r>
        <w:t xml:space="preserve">选择合适的材质、膜片、接液部件与安装方式，防止堵塞、结垢与损坏。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可靠性、稳定性与重复性</w:t>
      </w:r>
      <w:r>
        <w:t xml:space="preserve">：关注平均无故障时间（MTBF）、长期零点/量程漂移、</w:t>
      </w:r>
      <w:r>
        <w:t xml:space="preserve"> </w:t>
      </w:r>
      <w:r>
        <w:t xml:space="preserve">重复性与迟滞，保证长期运行数据可信。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供电与功耗</w:t>
      </w:r>
      <w:r>
        <w:t xml:space="preserve">：核对供电方式（两线制/四线制、供电电压）与功耗，</w:t>
      </w:r>
      <w:r>
        <w:t xml:space="preserve"> </w:t>
      </w:r>
      <w:r>
        <w:t xml:space="preserve">与系统电源和安全栅等相容。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安装、维护与校准便利性</w:t>
      </w:r>
      <w:r>
        <w:t xml:space="preserve">：便于安装、拆卸、在线校准与故障排查，降低维护成本。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经济性与供货保障</w:t>
      </w:r>
      <w:r>
        <w:t xml:space="preserve">：在满足要求的前提下兼顾性价比、备品备件、交货期与售后服务。</w:t>
      </w:r>
    </w:p>
    <w:p>
      <w:pPr>
        <w:pStyle w:val="TableCaption"/>
      </w:pPr>
      <w:r>
        <w:t xml:space="preserve">检测仪表选型要点一览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检测仪表选型要点一览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测量原理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与被测量、介质、工况相适应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量程范围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覆盖工艺范围并留裕度，工作点居于量程合理区段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精度等级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满足控制要求、合理分配系统误差，避免过度追高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分辨率/灵敏度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A/D 位数、控制精度匹配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响应快于被测量变化与控制周期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输出与接口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标准信号（</w:t>
            </w:r>
            <m:oMath>
              <m:r>
                <m:t>4</m:t>
              </m:r>
              <m:r>
                <m:rPr>
                  <m:sty m:val="p"/>
                </m:rPr>
                <m:t>∼</m:t>
              </m:r>
              <m:r>
                <m:t>20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oMath>
            <w:r>
              <w:t xml:space="preserve">、总线等），便于集成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环境/防护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温湿度、防爆、IP 等级、EMC 抗干扰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介质特性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腐蚀、粘度、脏污、温压对应的材质与结构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可靠性/稳定性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MTBF、漂移、重复性、迟滞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供电/功耗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两/四线制、供电电压、与安全栅相容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安装/维护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安装位置代表性、在线校准、易维护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性价比、备件、供货与售后</w:t>
            </w:r>
          </w:p>
        </w:tc>
      </w:tr>
    </w:tbl>
    <w:bookmarkEnd w:id="22"/>
    <w:bookmarkStart w:id="23" w:name="注意事项"/>
    <w:p>
      <w:pPr>
        <w:pStyle w:val="Heading1"/>
      </w:pPr>
      <w:r>
        <w:t xml:space="preserve">注意事项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量程留裕度</w:t>
      </w:r>
      <w:r>
        <w:t xml:space="preserve">：避免长期在量程上限附近或过低区段运行；正常工作点宜处于量程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左右，兼顾精度与安全。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精度的合理选择</w:t>
      </w:r>
      <w:r>
        <w:t xml:space="preserve">：以满足工艺与控制要求为准，综合考虑传感器、变送器、A/D 及</w:t>
      </w:r>
      <w:r>
        <w:t xml:space="preserve"> </w:t>
      </w:r>
      <w:r>
        <w:t xml:space="preserve">运算环节的</w:t>
      </w:r>
      <w:r>
        <w:rPr>
          <w:bCs/>
          <w:b/>
        </w:rPr>
        <w:t xml:space="preserve">系统总精度</w:t>
      </w:r>
      <w:r>
        <w:t xml:space="preserve">，不盲目追求单表高精度。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与采样和 A/D 的匹配</w:t>
      </w:r>
      <w:r>
        <w:t xml:space="preserve">：仪表分辨率与量程应与 A/D 转换位数相匹配，减小量化误差；</w:t>
      </w:r>
      <w:r>
        <w:t xml:space="preserve"> </w:t>
      </w:r>
      <w:r>
        <w:t xml:space="preserve">动态响应须满足采样定理，防止频率混叠。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信号传输与抗干扰</w:t>
      </w:r>
      <w:r>
        <w:t xml:space="preserve">：远传优先电流或数字信号；采用屏蔽双绞线、单点接地、</w:t>
      </w:r>
      <w:r>
        <w:t xml:space="preserve"> </w:t>
      </w:r>
      <w:r>
        <w:t xml:space="preserve">信号隔离等措施，抑制共模与电磁干扰，必要时加安全栅实现电气隔离。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安全与防爆</w:t>
      </w:r>
      <w:r>
        <w:t xml:space="preserve">：易燃易爆或危险场所须选用本安/隔爆型并具备相应认证；</w:t>
      </w:r>
      <w:r>
        <w:t xml:space="preserve"> </w:t>
      </w:r>
      <w:r>
        <w:t xml:space="preserve">关键回路考虑冗余与故障安全（fail-safe）设计。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安装位置的代表性</w:t>
      </w:r>
      <w:r>
        <w:t xml:space="preserve">：测点应能真实反映被测量，避开死区、涡流、振动、强热源与</w:t>
      </w:r>
      <w:r>
        <w:t xml:space="preserve"> </w:t>
      </w:r>
      <w:r>
        <w:t xml:space="preserve">管路弯头附近，保证测量代表性与稳定性。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校准与量值溯源</w:t>
      </w:r>
      <w:r>
        <w:t xml:space="preserve">：投运前及周期性校准，保证量值可溯源，定期核查零点与量程漂移。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标准化与兼容</w:t>
      </w:r>
      <w:r>
        <w:t xml:space="preserve">：统一信号制式与通信协议，便于与计算机控制系统集成、扩展与备件互换。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全生命周期成本</w:t>
      </w:r>
      <w:r>
        <w:t xml:space="preserve">：综合考虑采购、安装、能耗、维护与更换等费用，而非仅看购置价。</w:t>
      </w:r>
    </w:p>
    <w:bookmarkEnd w:id="23"/>
    <w:bookmarkStart w:id="24" w:name="小结"/>
    <w:p>
      <w:pPr>
        <w:pStyle w:val="Heading1"/>
      </w:pPr>
      <w:r>
        <w:t xml:space="preserve">小结</w:t>
      </w:r>
    </w:p>
    <w:p>
      <w:pPr>
        <w:pStyle w:val="FirstParagraph"/>
      </w:pPr>
      <w:r>
        <w:t xml:space="preserve">检测仪表选型的核心是</w:t>
      </w:r>
      <w:r>
        <w:t xml:space="preserve">“</w:t>
      </w:r>
      <w:r>
        <w:rPr>
          <w:bCs/>
          <w:b/>
        </w:rPr>
        <w:t xml:space="preserve">测得准、传得可靠、接得进、用得久</w:t>
      </w:r>
      <w:r>
        <w:t xml:space="preserve">”</w:t>
      </w:r>
      <w:r>
        <w:t xml:space="preserve">：在准确匹配测量原理与工况的</w:t>
      </w:r>
      <w:r>
        <w:t xml:space="preserve"> </w:t>
      </w:r>
      <w:r>
        <w:t xml:space="preserve">基础上，合理确定量程与精度，保证动态特性与抗干扰能力，采用标准化输出便于与计算机系统集成，</w:t>
      </w:r>
      <w:r>
        <w:t xml:space="preserve"> </w:t>
      </w:r>
      <w:r>
        <w:t xml:space="preserve">并统筹可靠性、安全性与经济性，从而为计算机控制系统提供真实、及时、可信的测量信息。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计算机控制系统设计与实践 第二周作业</dc:title>
  <dc:creator/>
  <cp:keywords/>
  <dcterms:created xsi:type="dcterms:W3CDTF">2026-07-08T09:25:32Z</dcterms:created>
  <dcterms:modified xsi:type="dcterms:W3CDTF">2026-07-08T09:25:32Z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