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after="120"/>
        <w:ind w:firstLine="0"/>
        <w:jc w:val="center"/>
      </w:pPr>
      <w:r>
        <w:rPr>
          <w:rFonts w:ascii="宋体" w:hAnsi="宋体" w:eastAsia="宋体"/>
          <w:sz w:val="24"/>
        </w:rPr>
        <w:t>组号：________________</w:t>
      </w:r>
    </w:p>
    <w:p>
      <w:pPr>
        <w:pStyle w:val="BodyText"/>
        <w:spacing w:after="240"/>
        <w:ind w:firstLine="0"/>
        <w:jc w:val="center"/>
      </w:pPr>
      <w:r>
        <w:rPr>
          <w:rFonts w:ascii="黑体" w:hAnsi="黑体" w:eastAsia="黑体"/>
          <w:b/>
          <w:sz w:val="52"/>
        </w:rPr>
        <w:t xml:space="preserve">本科实验报告</w:t>
      </w:r>
    </w:p>
    <w:p>
      <w:pPr>
        <w:pStyle w:val="BodyText"/>
        <w:spacing w:after="240"/>
        <w:ind w:firstLine="0"/>
        <w:jc w:val="center"/>
      </w:pPr>
      <w:r>
        <w:rPr>
          <w:rFonts w:ascii="黑体" w:hAnsi="黑体" w:eastAsia="黑体"/>
          <w:b/>
          <w:sz w:val="40"/>
        </w:rPr>
        <w:t xml:space="preserve">TurtleBot4 移动机器人自主导航与避障</w:t>
      </w:r>
    </w:p>
    <w:p>
      <w:pPr>
        <w:pStyle w:val="BodyText"/>
        <w:spacing w:after="24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 xml:space="preserve">Experiment 2: Autonomous Navigation of TurtleBot4</w:t>
      </w:r>
    </w:p>
    <w:p>
      <w:pPr>
        <w:pStyle w:val="BodyText"/>
        <w:spacing w:after="120"/>
        <w:ind w:firstLine="0"/>
        <w:jc w:val="center"/>
      </w:pPr>
      <w:r>
        <w:rPr>
          <w:rFonts w:ascii="宋体" w:hAnsi="宋体" w:eastAsia="宋体"/>
          <w:sz w:val="24"/>
        </w:rPr>
        <w:t>课程名称：机器人与智能系统综合实践</w:t>
      </w:r>
    </w:p>
    <w:p>
      <w:pPr>
        <w:pStyle w:val="BodyText"/>
        <w:spacing w:after="120"/>
        <w:ind w:firstLine="0"/>
        <w:jc w:val="center"/>
      </w:pPr>
      <w:r>
        <w:rPr>
          <w:rFonts w:ascii="宋体" w:hAnsi="宋体" w:eastAsia="宋体"/>
          <w:sz w:val="24"/>
        </w:rPr>
        <w:t>姓名：________________</w:t>
      </w:r>
    </w:p>
    <w:p>
      <w:pPr>
        <w:pStyle w:val="BodyText"/>
        <w:spacing w:after="120"/>
        <w:ind w:firstLine="0"/>
        <w:jc w:val="center"/>
      </w:pPr>
      <w:r>
        <w:rPr>
          <w:rFonts w:ascii="宋体" w:hAnsi="宋体" w:eastAsia="宋体"/>
          <w:sz w:val="24"/>
        </w:rPr>
        <w:t>院系：________________</w:t>
      </w:r>
    </w:p>
    <w:p>
      <w:pPr>
        <w:pStyle w:val="BodyText"/>
        <w:spacing w:after="120"/>
        <w:ind w:firstLine="0"/>
        <w:jc w:val="center"/>
      </w:pPr>
      <w:r>
        <w:rPr>
          <w:rFonts w:ascii="宋体" w:hAnsi="宋体" w:eastAsia="宋体"/>
          <w:sz w:val="24"/>
        </w:rPr>
        <w:t>专业：________________</w:t>
      </w:r>
    </w:p>
    <w:p>
      <w:pPr>
        <w:pStyle w:val="BodyText"/>
        <w:spacing w:after="120"/>
        <w:ind w:firstLine="0"/>
        <w:jc w:val="center"/>
      </w:pPr>
      <w:r>
        <w:rPr>
          <w:rFonts w:ascii="宋体" w:hAnsi="宋体" w:eastAsia="宋体"/>
          <w:sz w:val="24"/>
        </w:rPr>
        <w:t>学号：________________</w:t>
      </w:r>
    </w:p>
    <w:p>
      <w:pPr>
        <w:pStyle w:val="BodyText"/>
        <w:spacing w:after="120"/>
        <w:ind w:firstLine="0"/>
        <w:jc w:val="center"/>
      </w:pPr>
      <w:r>
        <w:rPr>
          <w:rFonts w:ascii="宋体" w:hAnsi="宋体" w:eastAsia="宋体"/>
          <w:sz w:val="24"/>
        </w:rPr>
        <w:t>指导老师：________________</w:t>
      </w:r>
    </w:p>
    <w:p>
      <w:pPr>
        <w:pStyle w:val="BodyText"/>
        <w:spacing w:after="120"/>
        <w:ind w:firstLine="0"/>
        <w:jc w:val="center"/>
      </w:pPr>
      <w:r>
        <w:rPr>
          <w:rFonts w:ascii="宋体" w:hAnsi="宋体" w:eastAsia="宋体"/>
          <w:sz w:val="24"/>
        </w:rPr>
        <w:t>实验平台：ROS 2 Humble / TurtleBot4</w:t>
      </w:r>
    </w:p>
    <w:p>
      <w:pPr>
        <w:pStyle w:val="BodyText"/>
        <w:ind w:firstLine="0"/>
        <w:jc w:val="center"/>
      </w:pPr>
      <w:r>
        <w:rPr>
          <w:rFonts w:ascii="宋体" w:hAnsi="宋体" w:eastAsia="宋体"/>
          <w:sz w:val="24"/>
        </w:rPr>
        <w:t xml:space="preserve">2026 年 7 月 11 日</w:t>
      </w:r>
      <w:r>
        <w:br w:type="page"/>
      </w:r>
    </w:p>
    <w:p>
      <w:pPr>
        <w:pStyle w:val="Heading1"/>
        <w:ind w:firstLine="0"/>
      </w:pPr>
      <w:bookmarkStart w:id="20" w:name="摘要"/>
      <w:r>
        <w:t xml:space="preserve">摘要</w:t>
      </w:r>
      <w:bookmarkEnd w:id="20"/>
    </w:p>
    <w:p>
      <w:pPr>
        <w:pStyle w:val="FirstParagraph"/>
        <w:spacing w:line="360" w:lineRule="auto"/>
      </w:pPr>
      <w:r>
        <w:t xml:space="preserve">本实验面向 TurtleBot4 移动机器人，在 Ubuntu 22.04 与 ROS 2 Humble 环境下构建</w:t>
      </w:r>
      <w:r>
        <w:t xml:space="preserve"> </w:t>
      </w:r>
      <w:r>
        <w:t xml:space="preserve">Ignition Gazebo 仿真系统，完成增量式环境建图、基于静态地图的自定位、代价感知</w:t>
      </w:r>
      <w:r>
        <w:t xml:space="preserve"> </w:t>
      </w:r>
      <w:r>
        <w:t xml:space="preserve">A* 全局路径规划以及 Nav2 闭环自主导航。系统使用 TurtleBot4 的差速移动底盘模型、</w:t>
      </w:r>
      <w:r>
        <w:t xml:space="preserve"> </w:t>
      </w:r>
      <w:r>
        <w:t xml:space="preserve">RPLIDAR 二维激光雷达、里程计与 TF 坐标变换；SLAM 阶段由 SLAM Toolbox 建立占据</w:t>
      </w:r>
      <w:r>
        <w:t xml:space="preserve"> </w:t>
      </w:r>
      <w:r>
        <w:t xml:space="preserve">栅格地图并保存为 PGM/YAML，导航阶段由 AMCL 完成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坐标系下的位姿估计。</w:t>
      </w:r>
    </w:p>
    <w:p>
      <w:pPr>
        <w:pStyle w:val="BodyText"/>
        <w:spacing w:line="360" w:lineRule="auto"/>
      </w:pPr>
      <w:r>
        <w:t xml:space="preserve">为满足全局路径规划算法的编程要求，本实验按照</w:t>
      </w:r>
      <w:r>
        <w:t xml:space="preserve"> </w:t>
      </w:r>
      <w:r>
        <w:rPr>
          <w:rStyle w:val="VerbatimChar"/>
        </w:rPr>
        <w:t xml:space="preserve">nav2_core::GlobalPlanner</w:t>
      </w:r>
      <w:r>
        <w:t xml:space="preserve"> </w:t>
      </w:r>
      <w:r>
        <w:t xml:space="preserve">接口实现 C++ A* 插件。算法在八连通栅格上采用 octile 启发函数，禁止对角穿角，</w:t>
      </w:r>
      <w:r>
        <w:t xml:space="preserve"> </w:t>
      </w:r>
      <w:r>
        <w:t xml:space="preserve">并将代价地图栅格值引入边权，从而优先选择具有安全间隙的可行路径。实测生成的全局</w:t>
      </w:r>
      <w:r>
        <w:t xml:space="preserve"> </w:t>
      </w:r>
      <w:r>
        <w:t xml:space="preserve">路径包含 189 个位姿，长度为 6.838 m，最大横向绕行为 2.425 m，路径绕过</w:t>
      </w:r>
      <w:r>
        <w:t xml:space="preserve"> </w:t>
      </w:r>
      <w:r>
        <w:rPr>
          <w:rStyle w:val="VerbatimChar"/>
        </w:rPr>
        <w:t xml:space="preserve">shelf_7</w:t>
      </w:r>
      <w:r>
        <w:t xml:space="preserve"> </w:t>
      </w:r>
      <w:r>
        <w:t xml:space="preserve">占用区域。相同 Nav2 目标 UUID 的动作状态由</w:t>
      </w:r>
      <w:r>
        <w:t xml:space="preserve"> </w:t>
      </w:r>
      <w:r>
        <w:rPr>
          <w:rStyle w:val="VerbatimChar"/>
        </w:rPr>
        <w:t xml:space="preserve">EXECUTING (2)</w:t>
      </w:r>
      <w:r>
        <w:t xml:space="preserve"> </w:t>
      </w:r>
      <w:r>
        <w:t xml:space="preserve">转为</w:t>
      </w:r>
      <w:r>
        <w:t xml:space="preserve"> </w:t>
      </w:r>
      <w:r>
        <w:rPr>
          <w:rStyle w:val="VerbatimChar"/>
        </w:rPr>
        <w:t xml:space="preserve">SUCCEEDED (4)</w:t>
      </w:r>
      <w:r>
        <w:t xml:space="preserve">，未出现</w:t>
      </w:r>
      <w:r>
        <w:t xml:space="preserve"> </w:t>
      </w:r>
      <w:r>
        <w:rPr>
          <w:rStyle w:val="VerbatimChar"/>
        </w:rPr>
        <w:t xml:space="preserve">ABORTED (6)</w:t>
      </w:r>
      <w:r>
        <w:t xml:space="preserve">，机器人最终距目标 0.215 m。</w:t>
      </w:r>
    </w:p>
    <w:p>
      <w:pPr>
        <w:pStyle w:val="BodyText"/>
        <w:spacing w:line="360" w:lineRule="auto"/>
      </w:pPr>
      <w:r>
        <w:t xml:space="preserve">SLAM 流程中机器人里程计位移为 0.550 m，已知栅格数由 41,067 增至 45,925，</w:t>
      </w:r>
      <w:r>
        <w:t xml:space="preserve"> </w:t>
      </w:r>
      <w:r>
        <w:t xml:space="preserve">增量为 4,858 个栅格，地图分辨率为 0.05 m/cell。受测试主机仅有约 2 个 CPU 核心</w:t>
      </w:r>
      <w:r>
        <w:t xml:space="preserve"> </w:t>
      </w:r>
      <w:r>
        <w:t xml:space="preserve">且使用 llvmpipe 软件渲染的限制，导航阶段曾出现一次超过 10 s 的仿真时钟监听间隙；</w:t>
      </w:r>
      <w:r>
        <w:t xml:space="preserve"> </w:t>
      </w:r>
      <w:r>
        <w:t xml:space="preserve">时钟随后恢复并继续递增，导航动作最终成功。该现象被作为性能限制保留，不影响</w:t>
      </w:r>
      <w:r>
        <w:t xml:space="preserve"> </w:t>
      </w:r>
      <w:r>
        <w:t xml:space="preserve">“</w:t>
      </w:r>
      <w:r>
        <w:t xml:space="preserve">在 Ignition Gazebo 中实现 TurtleBot4 自主导航</w:t>
      </w:r>
      <w:r>
        <w:t xml:space="preserve">”</w:t>
      </w:r>
      <w:r>
        <w:t xml:space="preserve">的功能性结论。</w:t>
      </w:r>
    </w:p>
    <w:p>
      <w:pPr>
        <w:pStyle w:val="BodyText"/>
        <w:spacing w:line="360" w:lineRule="auto"/>
      </w:pPr>
      <w:r>
        <w:rPr>
          <w:b/>
        </w:rPr>
        <w:t xml:space="preserve">关键词：</w:t>
      </w:r>
      <w:r>
        <w:t xml:space="preserve">TurtleBot4；ROS 2；Ignition Gazebo；SLAM Toolbox；</w:t>
      </w:r>
      <w:r>
        <w:t xml:space="preserve"> </w:t>
      </w:r>
      <w:r>
        <w:t xml:space="preserve">AMCL；Nav2；A*；自主导航</w:t>
      </w:r>
      <w:r>
        <w:br w:type="page"/>
      </w:r>
    </w:p>
    <w:p>
      <w:pPr>
        <w:pStyle w:val="Heading1"/>
        <w:ind w:firstLine="0"/>
        <w:jc w:val="center"/>
      </w:pPr>
      <w:r>
        <w:t>目录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1  实验目的与要求</w:t>
        <w:tab/>
        <w:t>4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1.1  实验目的</w:t>
        <w:tab/>
        <w:t>4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1.2  仿真实验要求</w:t>
        <w:tab/>
        <w:t>4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1.3  实验范围说明</w:t>
        <w:tab/>
        <w:t>4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2  实验平台与 TurtleBot4 工作原理</w:t>
        <w:tab/>
        <w:t>4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2.1  软硬件与仿真平台</w:t>
        <w:tab/>
        <w:t>4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2.2  TurtleBot4 主要硬件构成</w:t>
        <w:tab/>
        <w:t>5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2.3  远程主机连接原理</w:t>
        <w:tab/>
        <w:t>5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3  自主导航系统设计</w:t>
        <w:tab/>
        <w:t>6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3.1  总体架构</w:t>
        <w:tab/>
        <w:t>6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3.2  SLAM Toolbox 增量建图</w:t>
        <w:tab/>
        <w:t>6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3.3  AMCL 自定位</w:t>
        <w:tab/>
        <w:t>7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3.4  代价感知 A* 全局路径规划</w:t>
        <w:tab/>
        <w:t>7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3.5  Nav2 闭环执行</w:t>
        <w:tab/>
        <w:t>7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4  软件实现</w:t>
        <w:tab/>
        <w:t>8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4.1  代码包结构</w:t>
        <w:tab/>
        <w:t>8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4.2  仿真启动模式</w:t>
        <w:tab/>
        <w:t>8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4.3  关键导航参数</w:t>
        <w:tab/>
        <w:t>8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5  实验步骤</w:t>
        <w:tab/>
        <w:t>9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5.1  编译与静态验证</w:t>
        <w:tab/>
        <w:t>9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5.2  SLAM 增量建图</w:t>
        <w:tab/>
        <w:t>9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5.3  AMCL 初始化与规划器检查</w:t>
        <w:tab/>
        <w:t>9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5.4  发送导航目标</w:t>
        <w:tab/>
        <w:t>10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6  实验结果与分析</w:t>
        <w:tab/>
        <w:t>10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6.1  SLAM 增量建图结果</w:t>
        <w:tab/>
        <w:t>10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6.2  AMCL 自定位结果</w:t>
        <w:tab/>
        <w:t>12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6.3  A* 路径与绕障结果</w:t>
        <w:tab/>
        <w:t>13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6.4  Nav2 导航终态</w:t>
        <w:tab/>
        <w:t>16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6.5  仿真时钟与低负载配置分析</w:t>
        <w:tab/>
        <w:t>17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7  问题诊断与改进</w:t>
        <w:tab/>
        <w:t>17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7.1  启动参数作用域</w:t>
        <w:tab/>
        <w:t>17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7.2  RViz 视角确定性</w:t>
        <w:tab/>
        <w:t>18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7.3  后续优化方向</w:t>
        <w:tab/>
        <w:t>18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8  结论</w:t>
        <w:tab/>
        <w:t>18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9  参考文献</w:t>
        <w:tab/>
        <w:t>18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附录 A  仿真复现命令</w:t>
        <w:tab/>
        <w:t>19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附录 B  报告生成方法</w:t>
        <w:tab/>
        <w:t>20</w:t>
      </w:r>
      <w:r>
        <w:br w:type="page"/>
      </w:r>
    </w:p>
    <w:p>
      <w:pPr>
        <w:pStyle w:val="Heading1"/>
        <w:ind w:firstLine="0"/>
      </w:pPr>
      <w:r>
        <w:t>1  实验目的与要求</w:t>
      </w:r>
    </w:p>
    <w:p>
      <w:pPr>
        <w:pStyle w:val="Heading2"/>
        <w:ind w:firstLine="0"/>
      </w:pPr>
      <w:r>
        <w:t>1.1  实验目的</w:t>
      </w:r>
    </w:p>
    <w:p>
      <w:pPr>
        <w:numPr>
          <w:ilvl w:val="0"/>
          <w:numId w:val="1001"/>
        </w:numPr>
        <w:spacing w:line="360" w:lineRule="auto"/>
      </w:pPr>
      <w:r>
        <w:t xml:space="preserve">了解 TurtleBot4 机器人的主要硬件构成及其工作原理；</w:t>
      </w:r>
    </w:p>
    <w:p>
      <w:pPr>
        <w:numPr>
          <w:ilvl w:val="0"/>
          <w:numId w:val="1001"/>
        </w:numPr>
        <w:spacing w:line="360" w:lineRule="auto"/>
      </w:pPr>
      <w:r>
        <w:t xml:space="preserve">掌握 TurtleBot4 与远程主机之间的连接原理；</w:t>
      </w:r>
    </w:p>
    <w:p>
      <w:pPr>
        <w:numPr>
          <w:ilvl w:val="0"/>
          <w:numId w:val="1001"/>
        </w:numPr>
        <w:spacing w:line="360" w:lineRule="auto"/>
      </w:pPr>
      <w:r>
        <w:t xml:space="preserve">掌握 Ignition Gazebo 与 RViz 仿真软件的使用；</w:t>
      </w:r>
    </w:p>
    <w:p>
      <w:pPr>
        <w:numPr>
          <w:ilvl w:val="0"/>
          <w:numId w:val="1001"/>
        </w:numPr>
        <w:spacing w:line="360" w:lineRule="auto"/>
      </w:pPr>
      <w:r>
        <w:t xml:space="preserve">掌握 ROS 2 机器人操作系统的基本操作；</w:t>
      </w:r>
    </w:p>
    <w:p>
      <w:pPr>
        <w:numPr>
          <w:ilvl w:val="0"/>
          <w:numId w:val="1001"/>
        </w:numPr>
        <w:spacing w:line="360" w:lineRule="auto"/>
      </w:pPr>
      <w:r>
        <w:t xml:space="preserve">掌握移动机器人自主导航功能的基本实现原理。</w:t>
      </w:r>
    </w:p>
    <w:p>
      <w:pPr>
        <w:pStyle w:val="Heading2"/>
        <w:ind w:firstLine="0"/>
      </w:pPr>
      <w:r>
        <w:t>1.2  仿真实验要求</w:t>
      </w:r>
    </w:p>
    <w:p>
      <w:pPr>
        <w:pStyle w:val="FirstParagraph"/>
        <w:spacing w:line="360" w:lineRule="auto"/>
      </w:pPr>
      <w:r>
        <w:t xml:space="preserve">在 Ignition Gazebo 仿真环境中实现 TurtleBot4 机器人的自主导航。仿真内容包括：</w:t>
      </w:r>
    </w:p>
    <w:p>
      <w:pPr>
        <w:numPr>
          <w:ilvl w:val="0"/>
          <w:numId w:val="1002"/>
        </w:numPr>
        <w:spacing w:line="360" w:lineRule="auto"/>
      </w:pPr>
      <w:r>
        <w:t xml:space="preserve">调用机器人控制系统内置的 SLAM 模块对周围环境进行地图建模；</w:t>
      </w:r>
    </w:p>
    <w:p>
      <w:pPr>
        <w:numPr>
          <w:ilvl w:val="0"/>
          <w:numId w:val="1002"/>
        </w:numPr>
        <w:spacing w:line="360" w:lineRule="auto"/>
      </w:pPr>
      <w:r>
        <w:t xml:space="preserve">调用自定位模块，在地图坐标系下获得机器人位姿；</w:t>
      </w:r>
    </w:p>
    <w:p>
      <w:pPr>
        <w:numPr>
          <w:ilvl w:val="0"/>
          <w:numId w:val="1002"/>
        </w:numPr>
        <w:spacing w:line="360" w:lineRule="auto"/>
      </w:pPr>
      <w:r>
        <w:t xml:space="preserve">编程实现全局路径规划算法，并接入导航系统；</w:t>
      </w:r>
    </w:p>
    <w:p>
      <w:pPr>
        <w:numPr>
          <w:ilvl w:val="0"/>
          <w:numId w:val="1002"/>
        </w:numPr>
        <w:spacing w:line="360" w:lineRule="auto"/>
      </w:pPr>
      <w:r>
        <w:t xml:space="preserve">在 RViz 中设定初始位姿和导航目标，使机器人在仿真环境中自主运动并绕开障碍；</w:t>
      </w:r>
    </w:p>
    <w:p>
      <w:pPr>
        <w:numPr>
          <w:ilvl w:val="0"/>
          <w:numId w:val="1002"/>
        </w:numPr>
        <w:spacing w:line="360" w:lineRule="auto"/>
      </w:pPr>
      <w:r>
        <w:t xml:space="preserve">采集地图、路径、动作状态和最终位姿等客观证据，分析实验结果。</w:t>
      </w:r>
    </w:p>
    <w:p>
      <w:pPr>
        <w:pStyle w:val="Heading2"/>
        <w:ind w:firstLine="0"/>
      </w:pPr>
      <w:r>
        <w:t>1.3  实验范围说明</w:t>
      </w:r>
    </w:p>
    <w:p>
      <w:pPr>
        <w:pStyle w:val="FirstParagraph"/>
        <w:spacing w:line="360" w:lineRule="auto"/>
      </w:pPr>
      <w:r>
        <w:t xml:space="preserve">本报告仅覆盖课程要求中的</w:t>
      </w:r>
      <w:r>
        <w:rPr>
          <w:b/>
        </w:rPr>
        <w:t xml:space="preserve">仿真部分</w:t>
      </w:r>
      <w:r>
        <w:t xml:space="preserve">。真实 TurtleBot4、实验室无线网络和</w:t>
      </w:r>
      <w:r>
        <w:t xml:space="preserve"> </w:t>
      </w:r>
      <w:r>
        <w:t xml:space="preserve">Discovery Server 不在当前测试环境中，因此不将实机连接或实机自主导航列为本报告</w:t>
      </w:r>
      <w:r>
        <w:t xml:space="preserve"> </w:t>
      </w:r>
      <w:r>
        <w:t xml:space="preserve">的完成项。代码包中保留了实机启动入口，便于后续将相同 A* 插件和 Nav2 参数迁移到</w:t>
      </w:r>
      <w:r>
        <w:t xml:space="preserve"> </w:t>
      </w:r>
      <w:r>
        <w:t xml:space="preserve">实体机器人。</w:t>
      </w:r>
    </w:p>
    <w:p>
      <w:pPr>
        <w:pStyle w:val="Heading1"/>
        <w:ind w:firstLine="0"/>
      </w:pPr>
      <w:r>
        <w:t>2  实验平台与 TurtleBot4 工作原理</w:t>
      </w:r>
    </w:p>
    <w:p>
      <w:pPr>
        <w:pStyle w:val="Heading2"/>
        <w:ind w:firstLine="0"/>
      </w:pPr>
      <w:r>
        <w:t>2.1  软硬件与仿真平台</w:t>
      </w:r>
    </w:p>
    <w:bookmarkStart w:id="27" w:name="tab:platform"/>
    <w:p>
      <w:pPr>
        <w:pStyle w:val="Caption"/>
        <w:keepNext/>
        <w:pageBreakBefore/>
        <w:ind w:firstLine="0"/>
        <w:jc w:val="center"/>
      </w:pPr>
      <w:r>
        <w:t>表 1  实验平台配置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22"/>
        <w:gridCol w:w="4422"/>
      </w:tblGrid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配置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操作系统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Ubuntu 22.04 LTS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机器人中间件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ROS 2 Humble Hawksbill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仿真器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Ignition Gazebo / Gazebo Sim，TurtleBot4 warehouse 世界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可视化工具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RViz2，实验专用固定俯视配置 experiment.rviz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建图与定位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SLAM Toolbox；Nav2 Map Server；AMCL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导航框架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Nav2 BT Navigator、Planner Server、DWB Controller、Velocity Smoother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全局规划算法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自研 tb4_astar_planner/AStarPlanner pluginlib 插件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测试主机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约 2 vCPU、7.8 GiB 内存、无独立 GPU，OpenGL 使用 llvmpipe</w:t>
            </w:r>
          </w:p>
        </w:tc>
      </w:tr>
    </w:tbl>
    <w:bookmarkEnd w:id="27"/>
    <w:p>
      <w:pPr>
        <w:pStyle w:val="Heading2"/>
        <w:ind w:firstLine="0"/>
      </w:pPr>
      <w:r>
        <w:t>2.2  TurtleBot4 主要硬件构成</w:t>
      </w:r>
    </w:p>
    <w:p>
      <w:pPr>
        <w:pStyle w:val="FirstParagraph"/>
        <w:spacing w:line="360" w:lineRule="auto"/>
      </w:pPr>
      <w:r>
        <w:t xml:space="preserve">TurtleBot4 标准版以 iRobot Create 3 为移动底盘，采用两轮差速驱动并通过轮速编码器</w:t>
      </w:r>
      <w:r>
        <w:t xml:space="preserve"> </w:t>
      </w:r>
      <w:r>
        <w:t xml:space="preserve">与惯性测量信息生成里程计；上位计算单元为 Raspberry Pi 4B，负责运行 ROS 2 节点、</w:t>
      </w:r>
      <w:r>
        <w:t xml:space="preserve"> </w:t>
      </w:r>
      <w:r>
        <w:t xml:space="preserve">传感器驱动与高层任务。标准传感器包含 RPLIDAR A1M8 360° 二维激光雷达和 OAK-D-Pro</w:t>
      </w:r>
      <w:r>
        <w:t xml:space="preserve"> </w:t>
      </w:r>
      <w:r>
        <w:t xml:space="preserve">深度视觉相机。RPLIDAR 输出的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是本实验建图、定位和局部避障的主要环境</w:t>
      </w:r>
      <w:r>
        <w:t xml:space="preserve"> </w:t>
      </w:r>
      <w:r>
        <w:t xml:space="preserve">观测；Create 3 底盘输出</w:t>
      </w:r>
      <w:r>
        <w:t xml:space="preserve"> </w:t>
      </w:r>
      <w:r>
        <w:rPr>
          <w:rStyle w:val="VerbatimChar"/>
        </w:rPr>
        <w:t xml:space="preserve">/odom</w:t>
      </w:r>
      <w:r>
        <w:t xml:space="preserve">，并接收</w:t>
      </w:r>
      <w:r>
        <w:t xml:space="preserve"> </w:t>
      </w:r>
      <w:r>
        <w:rPr>
          <w:rStyle w:val="VerbatimChar"/>
        </w:rPr>
        <w:t xml:space="preserve">/cmd_vel</w:t>
      </w:r>
      <w:r>
        <w:t xml:space="preserve"> </w:t>
      </w:r>
      <w:r>
        <w:t xml:space="preserve">速度指令。</w:t>
      </w:r>
    </w:p>
    <w:p>
      <w:pPr>
        <w:pStyle w:val="BodyText"/>
        <w:spacing w:line="360" w:lineRule="auto"/>
      </w:pPr>
      <w:r>
        <w:t xml:space="preserve">差速底盘的平面运动学可写为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grow/>
            </m:dPr>
            <m:e>
              <m:sSub>
                <m:e>
                  <m:r>
                    <m:t>ω</m:t>
                  </m:r>
                </m:e>
                <m:sub>
                  <m:r>
                    <m:t>R</m:t>
                  </m:r>
                </m:sub>
              </m:sSub>
              <m:r>
                <m:t>+</m:t>
              </m:r>
              <m:sSub>
                <m:e>
                  <m:r>
                    <m:t>ω</m:t>
                  </m:r>
                </m:e>
                <m:sub>
                  <m:r>
                    <m:t>L</m:t>
                  </m:r>
                </m:sub>
              </m:sSub>
            </m:e>
          </m:d>
          <m:r>
            <m:t>,</m:t>
          </m:r>
          <m:r>
            <m:t>  </m:t>
          </m:r>
          <m:r>
            <m:t>ω</m:t>
          </m:r>
          <m: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L</m:t>
              </m:r>
            </m:den>
          </m:f>
          <m:d>
            <m:dPr>
              <m:begChr m:val="("/>
              <m:endChr m:val=")"/>
              <m:grow/>
            </m:dPr>
            <m:e>
              <m:sSub>
                <m:e>
                  <m:r>
                    <m:t>ω</m:t>
                  </m:r>
                </m:e>
                <m:sub>
                  <m:r>
                    <m:t>R</m:t>
                  </m:r>
                </m:sub>
              </m:sSub>
              <m:r>
                <m:t>−</m:t>
              </m:r>
              <m:sSub>
                <m:e>
                  <m:r>
                    <m:t>ω</m:t>
                  </m:r>
                </m:e>
                <m:sub>
                  <m:r>
                    <m:t>L</m:t>
                  </m:r>
                </m:sub>
              </m:sSub>
            </m:e>
          </m:d>
          <m:r>
            <m:t>,</m:t>
          </m:r>
        </m:oMath>
      </m:oMathPara>
    </w:p>
    <w:p>
      <w:pPr>
        <w:pStyle w:val="FirstParagraph"/>
        <w:spacing w:line="360" w:lineRule="auto"/>
      </w:pPr>
      <w:r>
        <w:t xml:space="preserve">其中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为驱动轮半径，</w:t>
      </w:r>
      <m:oMath>
        <m:r>
          <m:t>L</m:t>
        </m:r>
      </m:oMath>
      <w:r>
        <w:t xml:space="preserve"> </w:t>
      </w:r>
      <w:r>
        <w:t xml:space="preserve">为轮距，</w:t>
      </w:r>
      <m:oMath>
        <m:sSub>
          <m:e>
            <m:r>
              <m:t>ω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与</w:t>
      </w:r>
      <w:r>
        <w:t xml:space="preserve"> </w:t>
      </w:r>
      <m:oMath>
        <m:sSub>
          <m:e>
            <m:r>
              <m:t>ω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分别为左右轮角速度。</w:t>
      </w:r>
      <w:r>
        <w:t xml:space="preserve"> </w:t>
      </w:r>
      <w:r>
        <w:t xml:space="preserve">机器人平面位姿由</w:t>
      </w:r>
      <w:r>
        <w:t xml:space="preserve"> </w:t>
      </w:r>
      <m:oMath>
        <m:r>
          <m:t>x</m:t>
        </m:r>
      </m:oMath>
      <w:r>
        <w:t xml:space="preserve">、</w:t>
      </w:r>
      <m:oMath>
        <m:r>
          <m:t>y</m:t>
        </m:r>
      </m:oMath>
      <w:r>
        <w:t xml:space="preserve"> </w:t>
      </w:r>
      <w:r>
        <w:t xml:space="preserve">和航向角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构成，其连续时间模型为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x</m:t>
              </m:r>
            </m:e>
          </m:acc>
          <m:r>
            <m:t>=</m:t>
          </m:r>
          <m:r>
            <m:t>v</m:t>
          </m:r>
          <m:r>
            <m:rPr>
              <m:nor/>
              <m:sty m:val="p"/>
            </m:rPr>
            <m:t>cos</m:t>
          </m:r>
          <m:r>
            <m:t>θ</m:t>
          </m:r>
          <m:r>
            <m:t>,</m:t>
          </m:r>
          <m:r>
            <m:t>  </m:t>
          </m:r>
          <m:acc>
            <m:accPr>
              <m:chr m:val="̇"/>
            </m:accPr>
            <m:e>
              <m:r>
                <m:t>y</m:t>
              </m:r>
            </m:e>
          </m:acc>
          <m:r>
            <m:t>=</m:t>
          </m:r>
          <m:r>
            <m:t>v</m:t>
          </m:r>
          <m:r>
            <m:rPr>
              <m:nor/>
              <m:sty m:val="p"/>
            </m:rPr>
            <m:t>sin</m:t>
          </m:r>
          <m:r>
            <m:t>θ</m:t>
          </m:r>
          <m:r>
            <m:t>,</m:t>
          </m:r>
          <m:r>
            <m:t>  </m:t>
          </m:r>
          <m:acc>
            <m:accPr>
              <m:chr m:val="̇"/>
            </m:accPr>
            <m:e>
              <m:r>
                <m:t>θ</m:t>
              </m:r>
            </m:e>
          </m:acc>
          <m:r>
            <m:t>=</m:t>
          </m:r>
          <m:r>
            <m:t>ω</m:t>
          </m:r>
          <m:r>
            <m:t>.</m:t>
          </m:r>
        </m:oMath>
      </m:oMathPara>
    </w:p>
    <w:p>
      <w:pPr>
        <w:pStyle w:val="FirstParagraph"/>
        <w:spacing w:line="360" w:lineRule="auto"/>
      </w:pPr>
      <w:r>
        <w:t xml:space="preserve">仿真器对上述运动学、碰撞和传感器过程进行数值积分，ROS 2 节点通过相同接口使用</w:t>
      </w:r>
      <w:r>
        <w:t xml:space="preserve"> </w:t>
      </w:r>
      <w:r>
        <w:t xml:space="preserve">仿真数据，因此算法层与实机层可以共享。</w:t>
      </w:r>
    </w:p>
    <w:p>
      <w:pPr>
        <w:pStyle w:val="Heading2"/>
        <w:ind w:firstLine="0"/>
      </w:pPr>
      <w:r>
        <w:t>2.3  远程主机连接原理</w:t>
      </w:r>
    </w:p>
    <w:p>
      <w:pPr>
        <w:pStyle w:val="FirstParagraph"/>
        <w:spacing w:line="360" w:lineRule="auto"/>
      </w:pPr>
      <w:r>
        <w:t xml:space="preserve">实体 TurtleBot4 包含 Create 3 与 Raspberry Pi 两个计算单元，两者通过 USB-C 建立</w:t>
      </w:r>
      <w:r>
        <w:t xml:space="preserve"> </w:t>
      </w:r>
      <w:r>
        <w:t xml:space="preserve">供电和以太网连接；远程 PC 通过 Wi-Fi 加入机器人网络。ROS 2 使用 DDS 进行节点</w:t>
      </w:r>
      <w:r>
        <w:t xml:space="preserve"> </w:t>
      </w:r>
      <w:r>
        <w:t xml:space="preserve">发现与数据分发，TurtleBot4 可使用 Simple Discovery 的组播发现，也可由 Fast DDS</w:t>
      </w:r>
      <w:r>
        <w:t xml:space="preserve"> </w:t>
      </w:r>
      <w:r>
        <w:t xml:space="preserve">Discovery Server 集中管理参与者。远程主机需要与机器人使用兼容的</w:t>
      </w:r>
      <w:r>
        <w:t xml:space="preserve"> </w:t>
      </w:r>
      <w:r>
        <w:rPr>
          <w:rStyle w:val="VerbatimChar"/>
        </w:rPr>
        <w:t xml:space="preserve">ROS_DOMAIN_ID</w:t>
      </w:r>
      <w:r>
        <w:t xml:space="preserve">、RMW 实现和 Discovery Server 配置，随后即可订阅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、</w:t>
      </w:r>
      <w:r>
        <w:rPr>
          <w:rStyle w:val="VerbatimChar"/>
        </w:rPr>
        <w:t xml:space="preserve">/odom</w:t>
      </w:r>
      <w:r>
        <w:t xml:space="preserve">，并调用 Nav2 action。</w:t>
      </w:r>
    </w:p>
    <w:p>
      <w:pPr>
        <w:pStyle w:val="BodyText"/>
        <w:spacing w:line="360" w:lineRule="auto"/>
      </w:pPr>
      <w:r>
        <w:t xml:space="preserve">本次单机仿真中，Gazebo、SLAM、AMCL、Nav2 和 RViz 位于同一 ROS 2 域内，节点通信</w:t>
      </w:r>
      <w:r>
        <w:t xml:space="preserve"> </w:t>
      </w:r>
      <w:r>
        <w:t xml:space="preserve">机制与远程连接一致，只是数据链路由本机回环网络代替 Wi-Fi。由此可以在没有实体</w:t>
      </w:r>
      <w:r>
        <w:t xml:space="preserve"> </w:t>
      </w:r>
      <w:r>
        <w:t xml:space="preserve">硬件时验证 ROS 2 接口、消息类型、TF 树和 action 生命周期。</w:t>
      </w:r>
    </w:p>
    <w:p>
      <w:pPr>
        <w:pStyle w:val="Heading1"/>
        <w:ind w:firstLine="0"/>
      </w:pPr>
      <w:r>
        <w:t>3  自主导航系统设计</w:t>
      </w:r>
    </w:p>
    <w:p>
      <w:pPr>
        <w:pStyle w:val="Heading2"/>
        <w:ind w:firstLine="0"/>
      </w:pPr>
      <w:r>
        <w:t>3.1  总体架构</w:t>
      </w:r>
    </w:p>
    <w:p>
      <w:pPr>
        <w:pStyle w:val="FirstParagraph"/>
        <w:spacing w:line="360" w:lineRule="auto"/>
      </w:pPr>
      <w:r>
        <w:t xml:space="preserve">系统按</w:t>
      </w:r>
      <w:r>
        <w:t xml:space="preserve">“</w:t>
      </w:r>
      <w:r>
        <w:t xml:space="preserve">仿真环境与传感器—建图/定位—全局规划—局部控制—底盘执行</w:t>
      </w:r>
      <w:r>
        <w:t xml:space="preserve">”</w:t>
      </w:r>
      <w:r>
        <w:t xml:space="preserve">的分层结构设计，</w:t>
      </w:r>
      <w:r>
        <w:t xml:space="preserve"> </w:t>
      </w:r>
      <w:r>
        <w:t xml:space="preserve">如图 1 所示。项目启动文件将官方 TurtleBot4 Ignition 启动项</w:t>
      </w:r>
      <w:r>
        <w:t xml:space="preserve"> </w:t>
      </w:r>
      <w:r>
        <w:t xml:space="preserve">放入隔离作用域，关闭官方启动文件内部的 SLAM、定位和 Nav2，随后由本项目按模式</w:t>
      </w:r>
      <w:r>
        <w:t xml:space="preserve"> </w:t>
      </w:r>
      <w:r>
        <w:t xml:space="preserve">启动唯一一套建图或定位节点以及自定义 Nav2 参数，避免重复节点和 launch 参数相互</w:t>
      </w:r>
      <w:r>
        <w:t xml:space="preserve"> </w:t>
      </w:r>
      <w:r>
        <w:t xml:space="preserve">覆盖。</w:t>
      </w:r>
    </w:p>
    <w:p>
      <w:pPr>
        <w:pStyle w:val="CaptionedFigure"/>
      </w:pPr>
      <w:bookmarkStart w:id="33" w:name="fig:architecture"/>
      <w:r>
        <w:drawing>
          <wp:inline>
            <wp:extent cx="5613400" cy="3142754"/>
            <wp:effectExtent b="0" l="0" r="0" t="0"/>
            <wp:docPr descr="TurtleBot4 仿真自主导航系统架构" title="" id="1" name="Picture"/>
            <a:graphic>
              <a:graphicData uri="http://schemas.openxmlformats.org/drawingml/2006/picture">
                <pic:pic>
                  <pic:nvPicPr>
                    <pic:cNvPr descr="system_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3142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"/>
    </w:p>
    <w:p>
      <w:pPr>
        <w:pStyle w:val="Caption"/>
        <w:ind w:firstLine="0"/>
        <w:jc w:val="center"/>
      </w:pPr>
      <w:r>
        <w:t>图 1  TurtleBot4 仿真自主导航系统架构</w:t>
      </w:r>
    </w:p>
    <w:p>
      <w:pPr>
        <w:pStyle w:val="Heading2"/>
        <w:ind w:firstLine="0"/>
      </w:pPr>
      <w:r>
        <w:t>3.2  SLAM Toolbox 增量建图</w:t>
      </w:r>
    </w:p>
    <w:p>
      <w:pPr>
        <w:pStyle w:val="FirstParagraph"/>
        <w:spacing w:line="360" w:lineRule="auto"/>
      </w:pPr>
      <w:r>
        <w:t xml:space="preserve">SLAM 阶段由激光扫描与里程计估计机器人轨迹，并建立二维占据栅格地图。对于栅格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t xml:space="preserve">，占据概率可用 log-odds 形式递推：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t</m:t>
              </m:r>
              <m:r>
                <m:t>,</m:t>
              </m:r>
              <m:r>
                <m:t>i</m:t>
              </m:r>
            </m:sub>
          </m:sSub>
          <m:r>
            <m:t>=</m:t>
          </m:r>
          <m:sSub>
            <m:e>
              <m:r>
                <m:t>l</m:t>
              </m:r>
            </m:e>
            <m:sub>
              <m:r>
                <m:t>t</m:t>
              </m:r>
              <m:r>
                <m:t>−</m:t>
              </m:r>
              <m:r>
                <m:t>1</m:t>
              </m:r>
              <m:r>
                <m:t>,</m:t>
              </m:r>
              <m:r>
                <m:t>i</m:t>
              </m:r>
            </m:sub>
          </m:sSub>
          <m:r>
            <m:t>+</m:t>
          </m:r>
          <m:r>
            <m:rPr>
              <m:nor/>
              <m:sty m:val="p"/>
            </m:rPr>
            <m:t>log</m:t>
          </m:r>
          <m:f>
            <m:fPr>
              <m:type m:val="bar"/>
            </m:fPr>
            <m:num>
              <m:r>
                <m:t>p</m:t>
              </m:r>
              <m: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r>
                <m:t>∣</m:t>
              </m:r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t>,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t</m:t>
                  </m:r>
                </m:sub>
              </m:sSub>
              <m:r>
                <m:t>)</m:t>
              </m:r>
            </m:num>
            <m:den>
              <m:r>
                <m:t>1</m:t>
              </m:r>
              <m:r>
                <m:t>−</m:t>
              </m:r>
              <m:r>
                <m:t>p</m:t>
              </m:r>
              <m: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r>
                <m:t>∣</m:t>
              </m:r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t>,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t</m:t>
                  </m:r>
                </m:sub>
              </m:sSub>
              <m:r>
                <m:t>)</m:t>
              </m:r>
            </m:den>
          </m:f>
          <m:r>
            <m:t>−</m:t>
          </m:r>
          <m:sSub>
            <m:e>
              <m:r>
                <m:t>l</m:t>
              </m:r>
            </m:e>
            <m:sub>
              <m:r>
                <m:t>0</m:t>
              </m:r>
              <m:r>
                <m:t>,</m:t>
              </m:r>
              <m:r>
                <m:t>i</m:t>
              </m:r>
            </m:sub>
          </m:sSub>
          <m:r>
            <m:t>,</m:t>
          </m:r>
        </m:oMath>
      </m:oMathPara>
    </w:p>
    <w:p>
      <w:pPr>
        <w:pStyle w:val="FirstParagraph"/>
        <w:spacing w:line="360" w:lineRule="auto"/>
      </w:pPr>
      <w:r>
        <w:t xml:space="preserve">其中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为第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帧激光观测，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为机器人位姿。SLAM Toolbox 同时维护</w:t>
      </w:r>
      <w:r>
        <w:t xml:space="preserve"> </w:t>
      </w:r>
      <w:r>
        <w:t xml:space="preserve">激光关键帧和位姿图，通过扫描匹配与图优化校正累积误差，并发布</w:t>
      </w:r>
      <w:r>
        <w:t xml:space="preserve"> </w:t>
      </w:r>
      <w:r>
        <w:rPr>
          <w:rStyle w:val="VerbatimChar"/>
        </w:rPr>
        <w:t xml:space="preserve">map -&gt; odom</w:t>
      </w:r>
      <w:r>
        <w:t xml:space="preserve"> </w:t>
      </w:r>
      <w:r>
        <w:t xml:space="preserve">变换。实验以同步模式运行，建图后使用</w:t>
      </w:r>
      <w:r>
        <w:t xml:space="preserve"> </w:t>
      </w:r>
      <w:r>
        <w:rPr>
          <w:rStyle w:val="VerbatimChar"/>
        </w:rPr>
        <w:t xml:space="preserve">nav2_map_server/map_saver_cli</w:t>
      </w:r>
      <w:r>
        <w:t xml:space="preserve"> </w:t>
      </w:r>
      <w:r>
        <w:t xml:space="preserve">保存地图。</w:t>
      </w:r>
    </w:p>
    <w:p>
      <w:pPr>
        <w:pStyle w:val="Heading2"/>
        <w:ind w:firstLine="0"/>
      </w:pPr>
      <w:r>
        <w:t>3.3  AMCL 自定位</w:t>
      </w:r>
    </w:p>
    <w:p>
      <w:pPr>
        <w:pStyle w:val="FirstParagraph"/>
        <w:spacing w:line="360" w:lineRule="auto"/>
      </w:pPr>
      <w:r>
        <w:t xml:space="preserve">导航阶段加载与 warehouse 世界对应的静态地图，AMCL 使用粒子滤波估计机器人在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坐标系中的位姿。粒子集合</w:t>
      </w:r>
      <w:r>
        <w:t xml:space="preserve"> </w:t>
      </w:r>
      <m:oMath>
        <m:r>
          <m:t>{</m:t>
        </m:r>
        <m:sSubSup>
          <m:e>
            <m:r>
              <m:rPr>
                <m:sty m:val="b"/>
              </m:rPr>
              <m:t>x</m:t>
            </m:r>
          </m:e>
          <m:sub>
            <m:r>
              <m:t>t</m:t>
            </m:r>
          </m:sub>
          <m:sup>
            <m:r>
              <m:t>[</m:t>
            </m:r>
            <m:r>
              <m:t>k</m:t>
            </m:r>
            <m:r>
              <m:t>]</m:t>
            </m:r>
          </m:sup>
        </m:sSubSup>
        <m:r>
          <m:t>,</m:t>
        </m:r>
        <m:sSubSup>
          <m:e>
            <m:r>
              <m:t>w</m:t>
            </m:r>
          </m:e>
          <m:sub>
            <m:r>
              <m:t>t</m:t>
            </m:r>
          </m:sub>
          <m:sup>
            <m:r>
              <m:t>[</m:t>
            </m:r>
            <m:r>
              <m:t>k</m:t>
            </m:r>
            <m:r>
              <m:t>]</m:t>
            </m:r>
          </m:sup>
        </m:sSubSup>
        <m:sSubSup>
          <m:e>
            <m:r>
              <m:t>}</m:t>
            </m:r>
          </m:e>
          <m:sub>
            <m:r>
              <m:t>k</m:t>
            </m:r>
            <m: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依次经历运动采样、激光观测加权和重采样。</w:t>
      </w:r>
      <w:r>
        <w:t xml:space="preserve"> </w:t>
      </w:r>
      <w:r>
        <w:t xml:space="preserve">在 RViz 中通过</w:t>
      </w:r>
      <w:r>
        <w:t xml:space="preserve"> </w:t>
      </w:r>
      <w:r>
        <w:rPr>
          <w:rStyle w:val="VerbatimChar"/>
        </w:rPr>
        <w:t xml:space="preserve">2D Pose Estimate</w:t>
      </w:r>
      <w:r>
        <w:t xml:space="preserve"> </w:t>
      </w:r>
      <w:r>
        <w:t xml:space="preserve">发布</w:t>
      </w:r>
      <w:r>
        <w:t xml:space="preserve"> </w:t>
      </w:r>
      <w:r>
        <w:rPr>
          <w:rStyle w:val="VerbatimChar"/>
        </w:rPr>
        <w:t xml:space="preserve">/initialpose</w:t>
      </w:r>
      <w:r>
        <w:t xml:space="preserve">，使粒子在初始</w:t>
      </w:r>
      <w:r>
        <w:t xml:space="preserve"> </w:t>
      </w:r>
      <w:r>
        <w:t xml:space="preserve">位置附近收敛；AMCL 随后发布</w:t>
      </w:r>
      <w:r>
        <w:t xml:space="preserve"> </w:t>
      </w:r>
      <w:r>
        <w:rPr>
          <w:rStyle w:val="VerbatimChar"/>
        </w:rPr>
        <w:t xml:space="preserve">map -&gt; odom</w:t>
      </w:r>
      <w:r>
        <w:t xml:space="preserve">，与底盘的</w:t>
      </w:r>
      <w:r>
        <w:t xml:space="preserve"> </w:t>
      </w:r>
      <w:r>
        <w:rPr>
          <w:rStyle w:val="VerbatimChar"/>
        </w:rPr>
        <w:t xml:space="preserve">odom -&gt; base_link</w:t>
      </w:r>
      <w:r>
        <w:t xml:space="preserve"> </w:t>
      </w:r>
      <w:r>
        <w:t xml:space="preserve">共同构成导航所需 TF 链。</w:t>
      </w:r>
    </w:p>
    <w:p>
      <w:pPr>
        <w:pStyle w:val="Heading2"/>
        <w:ind w:firstLine="0"/>
      </w:pPr>
      <w:r>
        <w:t>3.4  代价感知 A* 全局路径规划</w:t>
      </w:r>
    </w:p>
    <w:p>
      <w:pPr>
        <w:pStyle w:val="FirstParagraph"/>
        <w:spacing w:line="360" w:lineRule="auto"/>
      </w:pPr>
      <w:r>
        <w:t xml:space="preserve">自定义规划器继承</w:t>
      </w:r>
      <w:r>
        <w:t xml:space="preserve"> </w:t>
      </w:r>
      <w:r>
        <w:rPr>
          <w:rStyle w:val="VerbatimChar"/>
        </w:rPr>
        <w:t xml:space="preserve">nav2_core::GlobalPlanner</w:t>
      </w:r>
      <w:r>
        <w:t xml:space="preserve">，由 pluginlib 导出并在 Planner</w:t>
      </w:r>
      <w:r>
        <w:t xml:space="preserve"> </w:t>
      </w:r>
      <w:r>
        <w:t xml:space="preserve">Server 中注册为</w:t>
      </w:r>
      <w:r>
        <w:t xml:space="preserve"> </w:t>
      </w:r>
      <w:r>
        <w:rPr>
          <w:rStyle w:val="VerbatimChar"/>
        </w:rPr>
        <w:t xml:space="preserve">GridBased</w:t>
      </w:r>
      <w:r>
        <w:t xml:space="preserve">。算法在全局代价地图上执行 A* 搜索，节点评价函数为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(</m:t>
          </m:r>
          <m:r>
            <m:t>n</m:t>
          </m:r>
          <m:r>
            <m:t>)</m:t>
          </m:r>
          <m:r>
            <m:t>=</m:t>
          </m:r>
          <m:r>
            <m:t>g</m:t>
          </m:r>
          <m:r>
            <m:t>(</m:t>
          </m:r>
          <m:r>
            <m:t>n</m:t>
          </m:r>
          <m:r>
            <m:t>)</m:t>
          </m:r>
          <m:r>
            <m:t>+</m:t>
          </m:r>
          <m:r>
            <m:t>h</m:t>
          </m:r>
          <m:r>
            <m:t>(</m:t>
          </m:r>
          <m:r>
            <m:t>n</m:t>
          </m:r>
          <m:r>
            <m:t>)</m:t>
          </m:r>
          <m:r>
            <m:t>,</m:t>
          </m:r>
        </m:oMath>
      </m:oMathPara>
    </w:p>
    <w:p>
      <w:pPr>
        <w:pStyle w:val="FirstParagraph"/>
        <w:spacing w:line="360" w:lineRule="auto"/>
      </w:pPr>
      <w:r>
        <w:t xml:space="preserve">其中</w:t>
      </w:r>
      <w:r>
        <w:t xml:space="preserve"> </w:t>
      </w:r>
      <m:oMath>
        <m:r>
          <m:t>g</m:t>
        </m:r>
        <m:r>
          <m:t>(</m:t>
        </m:r>
        <m:r>
          <m:t>n</m:t>
        </m:r>
        <m:r>
          <m:t>)</m:t>
        </m:r>
      </m:oMath>
      <w:r>
        <w:t xml:space="preserve"> </w:t>
      </w:r>
      <w:r>
        <w:t xml:space="preserve">是从起点到节点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的累计代价，</w:t>
      </w:r>
      <m:oMath>
        <m:r>
          <m:t>h</m:t>
        </m:r>
        <m:r>
          <m:t>(</m:t>
        </m:r>
        <m:r>
          <m:t>n</m:t>
        </m:r>
        <m:r>
          <m:t>)</m:t>
        </m:r>
      </m:oMath>
      <w:r>
        <w:t xml:space="preserve"> </w:t>
      </w:r>
      <w:r>
        <w:t xml:space="preserve">是到目标的启发式估计。八连通</w:t>
      </w:r>
      <w:r>
        <w:t xml:space="preserve"> </w:t>
      </w:r>
      <w:r>
        <w:t xml:space="preserve">栅格采用 octile distance：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(</m:t>
          </m:r>
          <m:r>
            <m:t>n</m:t>
          </m:r>
          <m:r>
            <m:t>)</m:t>
          </m:r>
          <m:r>
            <m:t>=</m:t>
          </m:r>
          <m:rad>
            <m:radPr>
              <m:degHide m:val="1"/>
            </m:radPr>
            <m:deg/>
            <m:e>
              <m:r>
                <m:t>2</m:t>
              </m:r>
            </m:e>
          </m:rad>
          <m:r>
            <m:rPr>
              <m:nor/>
              <m:sty m:val="p"/>
            </m:rPr>
            <m:t>min</m:t>
          </m:r>
          <m:r>
            <m:t>(</m:t>
          </m:r>
          <m:r>
            <m:t>Δ</m:t>
          </m:r>
          <m:r>
            <m:t>x</m:t>
          </m:r>
          <m:r>
            <m:t>,</m:t>
          </m:r>
          <m:r>
            <m:t>Δ</m:t>
          </m:r>
          <m:r>
            <m:t>y</m:t>
          </m:r>
          <m:r>
            <m:t>)</m:t>
          </m:r>
          <m:r>
            <m:t>+</m:t>
          </m:r>
          <m:r>
            <m:rPr>
              <m:nor/>
              <m:sty m:val="p"/>
            </m:rPr>
            <m:t>max</m:t>
          </m:r>
          <m:r>
            <m:t>(</m:t>
          </m:r>
          <m:r>
            <m:t>Δ</m:t>
          </m:r>
          <m:r>
            <m:t>x</m:t>
          </m:r>
          <m:r>
            <m:t>,</m:t>
          </m:r>
          <m:r>
            <m:t>Δ</m:t>
          </m:r>
          <m:r>
            <m:t>y</m:t>
          </m:r>
          <m:r>
            <m:t>)</m:t>
          </m:r>
          <m:r>
            <m:t>−</m:t>
          </m:r>
          <m:r>
            <m:rPr>
              <m:nor/>
              <m:sty m:val="p"/>
            </m:rPr>
            <m:t>min</m:t>
          </m:r>
          <m:r>
            <m:t>(</m:t>
          </m:r>
          <m:r>
            <m:t>Δ</m:t>
          </m:r>
          <m:r>
            <m:t>x</m:t>
          </m:r>
          <m:r>
            <m:t>,</m:t>
          </m:r>
          <m:r>
            <m:t>Δ</m:t>
          </m:r>
          <m:r>
            <m:t>y</m:t>
          </m:r>
          <m:r>
            <m:t>)</m:t>
          </m:r>
          <m:r>
            <m:t>.</m:t>
          </m:r>
        </m:oMath>
      </m:oMathPara>
    </w:p>
    <w:p>
      <w:pPr>
        <w:pStyle w:val="FirstParagraph"/>
        <w:spacing w:line="360" w:lineRule="auto"/>
      </w:pPr>
      <w:r>
        <w:t xml:space="preserve">为使路径远离膨胀代价较高的障碍边缘，进入栅格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的边权定义为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(</m:t>
          </m:r>
          <m:r>
            <m:t>n</m:t>
          </m:r>
          <m:r>
            <m:t>)</m:t>
          </m:r>
          <m:r>
            <m:t>=</m:t>
          </m:r>
          <m:r>
            <m:t>d</m:t>
          </m:r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t>+</m:t>
              </m:r>
              <m:r>
                <m:t>λ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min</m:t>
                  </m:r>
                  <m:r>
                    <m:t>(</m:t>
                  </m:r>
                  <m:r>
                    <m:t>C</m:t>
                  </m:r>
                  <m:r>
                    <m:t>(</m:t>
                  </m:r>
                  <m:r>
                    <m:t>n</m:t>
                  </m:r>
                  <m:r>
                    <m:t>)</m:t>
                  </m:r>
                  <m:r>
                    <m:t>,</m:t>
                  </m:r>
                  <m:r>
                    <m:t>252</m:t>
                  </m:r>
                  <m:r>
                    <m:t>)</m:t>
                  </m:r>
                </m:num>
                <m:den>
                  <m:r>
                    <m:t>252</m:t>
                  </m:r>
                </m:den>
              </m:f>
            </m:e>
          </m:d>
          <m:r>
            <m:t>,</m:t>
          </m:r>
        </m:oMath>
      </m:oMathPara>
    </w:p>
    <w:p>
      <w:pPr>
        <w:pStyle w:val="FirstParagraph"/>
        <w:spacing w:line="360" w:lineRule="auto"/>
      </w:pPr>
      <w:r>
        <w:t xml:space="preserve">其中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为直移距离 1 或对角距离</w:t>
      </w:r>
      <w:r>
        <w:t xml:space="preserve"> </w:t>
      </w:r>
      <m:oMath>
        <m:rad>
          <m:radPr>
            <m:degHide m:val="1"/>
          </m:radPr>
          <m:deg/>
          <m:e>
            <m:r>
              <m:t>2</m:t>
            </m:r>
          </m:e>
        </m:rad>
      </m:oMath>
      <w:r>
        <w:t xml:space="preserve">，</w:t>
      </w:r>
      <m:oMath>
        <m:r>
          <m:t>C</m:t>
        </m:r>
        <m:r>
          <m:t>(</m:t>
        </m:r>
        <m:r>
          <m:t>n</m:t>
        </m:r>
        <m:r>
          <m:t>)</m:t>
        </m:r>
      </m:oMath>
      <w:r>
        <w:t xml:space="preserve"> </w:t>
      </w:r>
      <w:r>
        <w:t xml:space="preserve">为 Nav2 代价地图值，</w:t>
      </w:r>
      <w:r>
        <w:t xml:space="preserve"> </w:t>
      </w:r>
      <m:oMath>
        <m:r>
          <m:t>λ</m:t>
        </m:r>
        <m:r>
          <m:t>=</m:t>
        </m:r>
        <m:r>
          <m:t>2.0</m:t>
        </m:r>
      </m:oMath>
      <w:r>
        <w:t xml:space="preserve"> </w:t>
      </w:r>
      <w:r>
        <w:t xml:space="preserve">为代价惩罚系数。算法将代价不小于 253 的栅格视为致命障碍，并禁止</w:t>
      </w:r>
      <w:r>
        <w:t xml:space="preserve"> </w:t>
      </w:r>
      <w:r>
        <w:t xml:space="preserve">未知区域。对角扩展时同时检查相邻两个正交栅格，任一不可通行则拒绝该对角边，</w:t>
      </w:r>
      <w:r>
        <w:t xml:space="preserve"> </w:t>
      </w:r>
      <w:r>
        <w:t xml:space="preserve">从而避免路径从障碍角点之间穿过。</w:t>
      </w:r>
    </w:p>
    <w:p>
      <w:pPr>
        <w:pStyle w:val="Heading2"/>
        <w:ind w:firstLine="0"/>
      </w:pPr>
      <w:r>
        <w:t>3.5  Nav2 闭环执行</w:t>
      </w:r>
    </w:p>
    <w:p>
      <w:pPr>
        <w:pStyle w:val="FirstParagraph"/>
        <w:spacing w:line="360" w:lineRule="auto"/>
      </w:pPr>
      <w:r>
        <w:t xml:space="preserve">RViz 的</w:t>
      </w:r>
      <w:r>
        <w:t xml:space="preserve"> </w:t>
      </w:r>
      <w:r>
        <w:rPr>
          <w:rStyle w:val="VerbatimChar"/>
        </w:rPr>
        <w:t xml:space="preserve">Nav2 Goal</w:t>
      </w:r>
      <w:r>
        <w:t xml:space="preserve"> </w:t>
      </w:r>
      <w:r>
        <w:t xml:space="preserve">工具向 BT Navigator 发送</w:t>
      </w:r>
      <w:r>
        <w:t xml:space="preserve"> </w:t>
      </w:r>
      <w:r>
        <w:rPr>
          <w:rStyle w:val="VerbatimChar"/>
        </w:rPr>
        <w:t xml:space="preserve">NavigateToPose</w:t>
      </w:r>
      <w:r>
        <w:t xml:space="preserve"> </w:t>
      </w:r>
      <w:r>
        <w:t xml:space="preserve">action。Planner Server 调用 A* 生成</w:t>
      </w:r>
      <w:r>
        <w:t xml:space="preserve"> </w:t>
      </w:r>
      <w:r>
        <w:rPr>
          <w:rStyle w:val="VerbatimChar"/>
        </w:rPr>
        <w:t xml:space="preserve">nav_msgs/Path</w:t>
      </w:r>
      <w:r>
        <w:t xml:space="preserve">，Simple Smoother 对路径进行平滑；DWB 局部控制器结合局部</w:t>
      </w:r>
      <w:r>
        <w:t xml:space="preserve"> </w:t>
      </w:r>
      <w:r>
        <w:t xml:space="preserve">代价地图产生</w:t>
      </w:r>
      <w:r>
        <w:t xml:space="preserve"> </w:t>
      </w:r>
      <w:r>
        <w:rPr>
          <w:rStyle w:val="VerbatimChar"/>
        </w:rPr>
        <w:t xml:space="preserve">/cmd_vel_nav</w:t>
      </w:r>
      <w:r>
        <w:t xml:space="preserve">，Velocity Smoother 以 20 Hz 限制速度和加速度</w:t>
      </w:r>
      <w:r>
        <w:t xml:space="preserve"> </w:t>
      </w:r>
      <w:r>
        <w:t xml:space="preserve">后输出</w:t>
      </w:r>
      <w:r>
        <w:t xml:space="preserve"> </w:t>
      </w:r>
      <w:r>
        <w:rPr>
          <w:rStyle w:val="VerbatimChar"/>
        </w:rPr>
        <w:t xml:space="preserve">/cmd_vel</w:t>
      </w:r>
      <w:r>
        <w:t xml:space="preserve">。机器人运动产生新的激光与里程计，形成完整反馈闭环。</w:t>
      </w:r>
    </w:p>
    <w:p>
      <w:pPr>
        <w:pStyle w:val="Heading1"/>
        <w:ind w:firstLine="0"/>
      </w:pPr>
      <w:r>
        <w:t>4  软件实现</w:t>
      </w:r>
    </w:p>
    <w:p>
      <w:pPr>
        <w:pStyle w:val="Heading2"/>
        <w:ind w:firstLine="0"/>
      </w:pPr>
      <w:r>
        <w:t>4.1  代码包结构</w:t>
      </w:r>
    </w:p>
    <w:bookmarkStart w:id="40" w:name="tab:files"/>
    <w:p>
      <w:pPr>
        <w:pStyle w:val="Caption"/>
        <w:keepNext/>
        <w:ind w:firstLine="0"/>
        <w:jc w:val="center"/>
      </w:pPr>
      <w:r>
        <w:t>表 2  仿真代码包主要文件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22"/>
        <w:gridCol w:w="4422"/>
      </w:tblGrid>
      <w:tr>
        <w:trPr>
          <w:cantSplit/>
        </w:trPr>
        <w:tc>
          <w:tcPr>
            <w:tcW w:type="dxa" w:w="3572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路径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功能</w:t>
            </w:r>
          </w:p>
        </w:tc>
      </w:tr>
      <w:tr>
        <w:trPr>
          <w:cantSplit/>
        </w:trPr>
        <w:tc>
          <w:tcPr>
            <w:tcW w:type="dxa" w:w="357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tb4_astar_planner/src/astar_search.cpp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与 ROS 解耦的八连通代价感知 A* 搜索核心。</w:t>
            </w:r>
          </w:p>
        </w:tc>
      </w:tr>
      <w:tr>
        <w:trPr>
          <w:cantSplit/>
        </w:trPr>
        <w:tc>
          <w:tcPr>
            <w:tcW w:type="dxa" w:w="357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tb4_astar_planner/src/astar_planner.cpp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Nav2 GlobalPlanner 适配、坐标转换、路径姿态生成和 pluginlib 导出。</w:t>
            </w:r>
          </w:p>
        </w:tc>
      </w:tr>
      <w:tr>
        <w:trPr>
          <w:cantSplit/>
        </w:trPr>
        <w:tc>
          <w:tcPr>
            <w:tcW w:type="dxa" w:w="357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tb4_astar_planner/global_planner_plugin.xml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插件类型与基类注册信息。</w:t>
            </w:r>
          </w:p>
        </w:tc>
      </w:tr>
      <w:tr>
        <w:trPr>
          <w:cantSplit/>
        </w:trPr>
        <w:tc>
          <w:tcPr>
            <w:tcW w:type="dxa" w:w="357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tb4_astar_planner/test/test_astar_search.cpp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空地图、墙体缺口、无路、禁止穿角和高代价绕行单元测试。</w:t>
            </w:r>
          </w:p>
        </w:tc>
      </w:tr>
      <w:tr>
        <w:trPr>
          <w:cantSplit/>
        </w:trPr>
        <w:tc>
          <w:tcPr>
            <w:tcW w:type="dxa" w:w="357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tb4_experiment_bringup/launch/simulation.launch.py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Ignition、SLAM/AMCL、Nav2 与 RViz 的统一仿真入口。</w:t>
            </w:r>
          </w:p>
        </w:tc>
      </w:tr>
      <w:tr>
        <w:trPr>
          <w:cantSplit/>
        </w:trPr>
        <w:tc>
          <w:tcPr>
            <w:tcW w:type="dxa" w:w="357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tb4_experiment_bringup/config/nav2_astar.yaml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Planner、Controller、Costmap、Smoother 与 BT Navigator 参数。</w:t>
            </w:r>
          </w:p>
        </w:tc>
      </w:tr>
      <w:tr>
        <w:trPr>
          <w:cantSplit/>
        </w:trPr>
        <w:tc>
          <w:tcPr>
            <w:tcW w:type="dxa" w:w="357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tb4_experiment_bringup/config/experiment.rviz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固定 map frame、俯视方向、初始位姿工具和目标工具。</w:t>
            </w:r>
          </w:p>
        </w:tc>
      </w:tr>
      <w:tr>
        <w:trPr>
          <w:cantSplit/>
        </w:trPr>
        <w:tc>
          <w:tcPr>
            <w:tcW w:type="dxa" w:w="3572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maps/lab_map.yaml、maps/lab_map.pgm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SLAM 流程保存的增量地图。</w:t>
            </w:r>
          </w:p>
        </w:tc>
      </w:tr>
    </w:tbl>
    <w:bookmarkEnd w:id="40"/>
    <w:p>
      <w:pPr>
        <w:pStyle w:val="Heading2"/>
        <w:ind w:firstLine="0"/>
      </w:pPr>
      <w:r>
        <w:t>4.2  仿真启动模式</w:t>
      </w:r>
    </w:p>
    <w:p>
      <w:pPr>
        <w:pStyle w:val="FirstParagraph"/>
        <w:spacing w:line="360" w:lineRule="auto"/>
      </w:pPr>
      <w:r>
        <w:t xml:space="preserve">统一入口通过</w:t>
      </w:r>
      <w:r>
        <w:t xml:space="preserve"> </w:t>
      </w:r>
      <w:r>
        <w:rPr>
          <w:rStyle w:val="VerbatimChar"/>
        </w:rPr>
        <w:t xml:space="preserve">slam</w:t>
      </w:r>
      <w:r>
        <w:t xml:space="preserve"> </w:t>
      </w:r>
      <w:r>
        <w:t xml:space="preserve">参数提供两个互斥流程：</w:t>
      </w:r>
    </w:p>
    <w:p>
      <w:pPr>
        <w:numPr>
          <w:ilvl w:val="0"/>
          <w:numId w:val="1003"/>
        </w:numPr>
        <w:spacing w:line="360" w:lineRule="auto"/>
      </w:pPr>
      <w:r>
        <w:rPr>
          <w:rStyle w:val="VerbatimChar"/>
        </w:rPr>
        <w:t xml:space="preserve">slam:=true</w:t>
      </w:r>
      <w:r>
        <w:t xml:space="preserve">：启动一套 SLAM Toolbox，不启动 AMCL；</w:t>
      </w:r>
    </w:p>
    <w:p>
      <w:pPr>
        <w:numPr>
          <w:ilvl w:val="0"/>
          <w:numId w:val="1003"/>
        </w:numPr>
        <w:spacing w:line="360" w:lineRule="auto"/>
      </w:pPr>
      <w:r>
        <w:rPr>
          <w:rStyle w:val="VerbatimChar"/>
        </w:rPr>
        <w:t xml:space="preserve">slam:=false</w:t>
      </w:r>
      <w:r>
        <w:t xml:space="preserve">：加载静态地图并启动 AMCL，不启动 SLAM Toolbox。</w:t>
      </w:r>
    </w:p>
    <w:p>
      <w:pPr>
        <w:pStyle w:val="FirstParagraph"/>
        <w:spacing w:line="360" w:lineRule="auto"/>
      </w:pPr>
      <w:r>
        <w:t xml:space="preserve">官方模拟器 include 被包装在 scoped group 中；子作用域内分别将</w:t>
      </w:r>
      <w:r>
        <w:t xml:space="preserve"> </w:t>
      </w:r>
      <w:r>
        <w:rPr>
          <w:rStyle w:val="VerbatimChar"/>
        </w:rPr>
        <w:t xml:space="preserve">localization</w:t>
      </w:r>
      <w:r>
        <w:t xml:space="preserve">、</w:t>
      </w:r>
      <w:r>
        <w:rPr>
          <w:rStyle w:val="VerbatimChar"/>
        </w:rPr>
        <w:t xml:space="preserve">slam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nav2</w:t>
      </w:r>
      <w:r>
        <w:t xml:space="preserve"> </w:t>
      </w:r>
      <w:r>
        <w:t xml:space="preserve">置为 false。这一设计既阻止</w:t>
      </w:r>
      <w:r>
        <w:t xml:space="preserve"> </w:t>
      </w:r>
      <w:r>
        <w:t xml:space="preserve">父级</w:t>
      </w:r>
      <w:r>
        <w:t xml:space="preserve"> </w:t>
      </w:r>
      <w:r>
        <w:rPr>
          <w:rStyle w:val="VerbatimChar"/>
        </w:rPr>
        <w:t xml:space="preserve">slam:=true</w:t>
      </w:r>
      <w:r>
        <w:t xml:space="preserve"> </w:t>
      </w:r>
      <w:r>
        <w:t xml:space="preserve">泄漏到官方 spawn 流程而产生重复节点，也阻止子级参数反向</w:t>
      </w:r>
      <w:r>
        <w:t xml:space="preserve"> </w:t>
      </w:r>
      <w:r>
        <w:t xml:space="preserve">覆盖项目自身的模式选择。</w:t>
      </w:r>
    </w:p>
    <w:p>
      <w:pPr>
        <w:pStyle w:val="Heading2"/>
        <w:ind w:firstLine="0"/>
      </w:pPr>
      <w:r>
        <w:t>4.3  关键导航参数</w:t>
      </w:r>
    </w:p>
    <w:bookmarkStart w:id="43" w:name="tab:params"/>
    <w:p>
      <w:pPr>
        <w:pStyle w:val="Caption"/>
        <w:keepNext/>
        <w:ind w:firstLine="0"/>
        <w:jc w:val="center"/>
      </w:pPr>
      <w:r>
        <w:t>表 3  自定义 A* 与 Nav2 关键参数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参数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设置值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作用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planner_plugins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[GridBased]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规划器映射名称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GridBased.plugin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tb4_astar_planner/AStarPlanner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自定义插件类型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allow_unknown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false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不穿越未知栅格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use_diagonal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true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使用八连通搜索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cost_penalty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2.0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膨胀代价惩罚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lethal_cost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253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致命障碍阈值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robot_radius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0.175 m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代价地图机器人半径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inflation_radius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0.45 m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障碍膨胀半径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xy_goal_tolerance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0.25 m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目标位置容差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smoothing_frequency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 Hz</w:t>
            </w:r>
          </w:p>
        </w:tc>
        <w:tc>
          <w:tcPr>
            <w:tcW w:type="dxa" w:w="3005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速度平滑频率</w:t>
            </w:r>
          </w:p>
        </w:tc>
      </w:tr>
    </w:tbl>
    <w:bookmarkEnd w:id="43"/>
    <w:p>
      <w:pPr>
        <w:pStyle w:val="Heading1"/>
        <w:ind w:firstLine="0"/>
      </w:pPr>
      <w:r>
        <w:t>5  实验步骤</w:t>
      </w:r>
    </w:p>
    <w:p>
      <w:pPr>
        <w:pStyle w:val="Heading2"/>
        <w:ind w:firstLine="0"/>
      </w:pPr>
      <w:r>
        <w:t>5.1  编译与静态验证</w:t>
      </w:r>
    </w:p>
    <w:p>
      <w:pPr>
        <w:pStyle w:val="SourceCode"/>
        <w:spacing w:before="80" w:after="80"/>
        <w:ind w:firstLine="0"/>
      </w:pPr>
      <w:r>
        <w:rPr>
          <w:rStyle w:val="BuiltInTok"/>
          <w:rFonts w:ascii="Consolas" w:hAnsi="Consolas" w:eastAsia="Consolas"/>
          <w:sz w:val="18"/>
        </w:rPr>
        <w:t xml:space="preserve">source</w:t>
      </w:r>
      <w:r>
        <w:rPr>
          <w:rStyle w:val="NormalTok"/>
          <w:rFonts w:ascii="Consolas" w:hAnsi="Consolas" w:eastAsia="Consolas"/>
          <w:sz w:val="18"/>
        </w:rPr>
        <w:t xml:space="preserve"> /opt/ros/humble/setup.bash</w:t>
      </w:r>
      <w:r>
        <w:rPr>
          <w:rFonts w:ascii="Consolas" w:hAnsi="Consolas" w:eastAsia="Consolas"/>
          <w:sz w:val="18"/>
        </w:rPr>
        <w:br/>
      </w:r>
      <w:r>
        <w:rPr>
          <w:rStyle w:val="BuiltInTok"/>
          <w:rFonts w:ascii="Consolas" w:hAnsi="Consolas" w:eastAsia="Consolas"/>
          <w:sz w:val="18"/>
        </w:rPr>
        <w:t xml:space="preserve">cd</w:t>
      </w:r>
      <w:r>
        <w:rPr>
          <w:rStyle w:val="NormalTok"/>
          <w:rFonts w:ascii="Consolas" w:hAnsi="Consolas" w:eastAsia="Consolas"/>
          <w:sz w:val="18"/>
        </w:rPr>
        <w:t xml:space="preserve"> experiment2/ros2_ws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rosdep</w:t>
      </w:r>
      <w:r>
        <w:rPr>
          <w:rStyle w:val="NormalTok"/>
          <w:rFonts w:ascii="Consolas" w:hAnsi="Consolas" w:eastAsia="Consolas"/>
          <w:sz w:val="18"/>
        </w:rPr>
        <w:t xml:space="preserve"> install --from-paths src --ignore-src -r -y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colcon</w:t>
      </w:r>
      <w:r>
        <w:rPr>
          <w:rStyle w:val="NormalTok"/>
          <w:rFonts w:ascii="Consolas" w:hAnsi="Consolas" w:eastAsia="Consolas"/>
          <w:sz w:val="18"/>
        </w:rPr>
        <w:t xml:space="preserve"> build --symlink-install</w:t>
      </w:r>
      <w:r>
        <w:rPr>
          <w:rFonts w:ascii="Consolas" w:hAnsi="Consolas" w:eastAsia="Consolas"/>
          <w:sz w:val="18"/>
        </w:rPr>
        <w:br/>
      </w:r>
      <w:r>
        <w:rPr>
          <w:rStyle w:val="BuiltInTok"/>
          <w:rFonts w:ascii="Consolas" w:hAnsi="Consolas" w:eastAsia="Consolas"/>
          <w:sz w:val="18"/>
        </w:rPr>
        <w:t xml:space="preserve">source</w:t>
      </w:r>
      <w:r>
        <w:rPr>
          <w:rStyle w:val="NormalTok"/>
          <w:rFonts w:ascii="Consolas" w:hAnsi="Consolas" w:eastAsia="Consolas"/>
          <w:sz w:val="18"/>
        </w:rPr>
        <w:t xml:space="preserve"> install/setup.bash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colcon</w:t>
      </w:r>
      <w:r>
        <w:rPr>
          <w:rStyle w:val="NormalTok"/>
          <w:rFonts w:ascii="Consolas" w:hAnsi="Consolas" w:eastAsia="Consolas"/>
          <w:sz w:val="18"/>
        </w:rPr>
        <w:t xml:space="preserve"> test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colcon</w:t>
      </w:r>
      <w:r>
        <w:rPr>
          <w:rStyle w:val="NormalTok"/>
          <w:rFonts w:ascii="Consolas" w:hAnsi="Consolas" w:eastAsia="Consolas"/>
          <w:sz w:val="18"/>
        </w:rPr>
        <w:t xml:space="preserve"> test-result --verbose</w:t>
      </w:r>
    </w:p>
    <w:p>
      <w:pPr>
        <w:pStyle w:val="FirstParagraph"/>
        <w:spacing w:line="360" w:lineRule="auto"/>
      </w:pPr>
      <w:r>
        <w:t xml:space="preserve">工作空间构建成功，A* 核心算法单元测试通过。运行时进一步检查插件参数、</w:t>
      </w:r>
      <w:r>
        <w:t xml:space="preserve"> </w:t>
      </w:r>
      <w:r>
        <w:t xml:space="preserve">Planner Server lifecycle 状态和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 </w:t>
      </w:r>
      <w:r>
        <w:t xml:space="preserve">发布者，确认路径确由自定义插件生成。</w:t>
      </w:r>
    </w:p>
    <w:p>
      <w:pPr>
        <w:pStyle w:val="Heading2"/>
        <w:ind w:firstLine="0"/>
      </w:pPr>
      <w:r>
        <w:t>5.2  SLAM 增量建图</w:t>
      </w:r>
    </w:p>
    <w:p>
      <w:pPr>
        <w:pStyle w:val="FirstParagraph"/>
        <w:spacing w:line="360" w:lineRule="auto"/>
      </w:pPr>
      <w:r>
        <w:t xml:space="preserve">启动建图模式：</w:t>
      </w:r>
    </w:p>
    <w:p>
      <w:pPr>
        <w:pStyle w:val="SourceCode"/>
        <w:spacing w:before="80" w:after="80"/>
        <w:ind w:firstLine="0"/>
      </w:pP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launch tb4_experiment_bringup simulation.launch.py slam:=true</w:t>
      </w:r>
    </w:p>
    <w:p>
      <w:pPr>
        <w:pStyle w:val="FirstParagraph"/>
        <w:spacing w:line="360" w:lineRule="auto"/>
      </w:pPr>
      <w:r>
        <w:t xml:space="preserve">启动后确认仅存在一个</w:t>
      </w:r>
      <w:r>
        <w:t xml:space="preserve"> </w:t>
      </w:r>
      <w:r>
        <w:rPr>
          <w:rStyle w:val="VerbatimChar"/>
        </w:rPr>
        <w:t xml:space="preserve">/slam_toolbox</w:t>
      </w:r>
      <w:r>
        <w:t xml:space="preserve">，不存在</w:t>
      </w:r>
      <w:r>
        <w:t xml:space="preserve"> </w:t>
      </w:r>
      <w:r>
        <w:rPr>
          <w:rStyle w:val="VerbatimChar"/>
        </w:rPr>
        <w:t xml:space="preserve">/amcl</w:t>
      </w:r>
      <w:r>
        <w:t xml:space="preserve">，且</w:t>
      </w:r>
      <w:r>
        <w:t xml:space="preserve"> </w:t>
      </w:r>
      <w:r>
        <w:rPr>
          <w:rStyle w:val="VerbatimChar"/>
        </w:rPr>
        <w:t xml:space="preserve">/map</w:t>
      </w:r>
      <w:r>
        <w:t xml:space="preserve"> </w:t>
      </w:r>
      <w:r>
        <w:t xml:space="preserve">的唯一发布者为 SLAM Toolbox。机器人通过</w:t>
      </w:r>
      <w:r>
        <w:t xml:space="preserve"> </w:t>
      </w:r>
      <w:r>
        <w:rPr>
          <w:rStyle w:val="VerbatimChar"/>
        </w:rPr>
        <w:t xml:space="preserve">/cmd_vel_nav</w:t>
      </w:r>
      <w:r>
        <w:t xml:space="preserve"> </w:t>
      </w:r>
      <w:r>
        <w:t xml:space="preserve">执行</w:t>
      </w:r>
      <w:r>
        <w:t xml:space="preserve">“</w:t>
      </w:r>
      <w:r>
        <w:t xml:space="preserve">直行—旋转—直行</w:t>
      </w:r>
      <w:r>
        <w:t xml:space="preserve">”</w:t>
      </w:r>
      <w:r>
        <w:t xml:space="preserve">的 L 形运动，速度经 smoother 输出到</w:t>
      </w:r>
      <w:r>
        <w:t xml:space="preserve"> </w:t>
      </w:r>
      <w:r>
        <w:rPr>
          <w:rStyle w:val="VerbatimChar"/>
        </w:rPr>
        <w:t xml:space="preserve">/cmd_vel</w:t>
      </w:r>
      <w:r>
        <w:t xml:space="preserve">。记录运动前后地图摘要并保存：</w:t>
      </w:r>
    </w:p>
    <w:p>
      <w:pPr>
        <w:pStyle w:val="SourceCode"/>
        <w:spacing w:before="80" w:after="80"/>
        <w:ind w:firstLine="0"/>
      </w:pP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run nav2_map_server map_saver_cli </w:t>
      </w:r>
      <w:r>
        <w:rPr>
          <w:rStyle w:val="KeywordTok"/>
          <w:rFonts w:ascii="Consolas" w:hAnsi="Consolas" w:eastAsia="Consolas"/>
          <w:sz w:val="18"/>
        </w:rPr>
        <w:t xml:space="preserve">\</w:t>
      </w:r>
      <w:r>
        <w:rPr>
          <w:rFonts w:ascii="Consolas" w:hAnsi="Consolas" w:eastAsia="Consolas"/>
          <w:sz w:val="18"/>
        </w:rPr>
        <w:br/>
      </w:r>
      <w:r>
        <w:rPr>
          <w:rStyle w:val="NormalTok"/>
          <w:rFonts w:ascii="Consolas" w:hAnsi="Consolas" w:eastAsia="Consolas"/>
          <w:sz w:val="18"/>
        </w:rPr>
        <w:t xml:space="preserve">  </w:t>
      </w:r>
      <w:r>
        <w:rPr>
          <w:rStyle w:val="ExtensionTok"/>
          <w:rFonts w:ascii="Consolas" w:hAnsi="Consolas" w:eastAsia="Consolas"/>
          <w:sz w:val="18"/>
        </w:rPr>
        <w:t xml:space="preserve">-t</w:t>
      </w:r>
      <w:r>
        <w:rPr>
          <w:rStyle w:val="NormalTok"/>
          <w:rFonts w:ascii="Consolas" w:hAnsi="Consolas" w:eastAsia="Consolas"/>
          <w:sz w:val="18"/>
        </w:rPr>
        <w:t xml:space="preserve"> /map -f experiment2/maps/lab_map</w:t>
      </w:r>
    </w:p>
    <w:p>
      <w:pPr>
        <w:pStyle w:val="Heading2"/>
        <w:ind w:firstLine="0"/>
      </w:pPr>
      <w:r>
        <w:t>5.3  AMCL 初始化与规划器检查</w:t>
      </w:r>
    </w:p>
    <w:p>
      <w:pPr>
        <w:pStyle w:val="FirstParagraph"/>
        <w:spacing w:line="360" w:lineRule="auto"/>
      </w:pPr>
      <w:r>
        <w:t xml:space="preserve">结束建图流程并完全关闭旧 Gazebo、RViz 与 ROS 2 launch 进程，重新启动导航模式：</w:t>
      </w:r>
    </w:p>
    <w:p>
      <w:pPr>
        <w:pStyle w:val="SourceCode"/>
        <w:spacing w:before="80" w:after="80"/>
        <w:ind w:firstLine="0"/>
      </w:pP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launch tb4_experiment_bringup simulation.launch.py slam:=false</w:t>
      </w:r>
    </w:p>
    <w:p>
      <w:pPr>
        <w:pStyle w:val="FirstParagraph"/>
        <w:spacing w:line="360" w:lineRule="auto"/>
      </w:pPr>
      <w:r>
        <w:t xml:space="preserve">在 RViz 中点击</w:t>
      </w:r>
      <w:r>
        <w:t xml:space="preserve"> </w:t>
      </w:r>
      <w:r>
        <w:rPr>
          <w:rStyle w:val="VerbatimChar"/>
        </w:rPr>
        <w:t xml:space="preserve">2D Pose Estimate</w:t>
      </w:r>
      <w:r>
        <w:t xml:space="preserve">，设定机器人初始位置和朝向，等待粒子云、</w:t>
      </w:r>
      <w:r>
        <w:t xml:space="preserve"> </w:t>
      </w:r>
      <w:r>
        <w:t xml:space="preserve">LaserScan 与静态地图对齐。随后检查：</w:t>
      </w:r>
    </w:p>
    <w:p>
      <w:pPr>
        <w:pStyle w:val="SourceCode"/>
        <w:spacing w:before="80" w:after="80"/>
        <w:ind w:firstLine="0"/>
      </w:pP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param get /planner_server planner_plugins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param get /planner_server GridBased.plugin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lifecycle get /planner_server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topic info /plan -v</w:t>
      </w:r>
    </w:p>
    <w:p>
      <w:pPr>
        <w:pStyle w:val="FirstParagraph"/>
        <w:spacing w:line="360" w:lineRule="auto"/>
      </w:pPr>
      <w:r>
        <w:t xml:space="preserve">实测返回的插件为</w:t>
      </w:r>
      <w:r>
        <w:t xml:space="preserve"> </w:t>
      </w:r>
      <w:r>
        <w:rPr>
          <w:rStyle w:val="VerbatimChar"/>
        </w:rPr>
        <w:t xml:space="preserve">tb4_astar_planner/AStarPlanner</w:t>
      </w:r>
      <w:r>
        <w:t xml:space="preserve">，Planner Server 状态为</w:t>
      </w:r>
      <w:r>
        <w:t xml:space="preserve"> </w:t>
      </w:r>
      <w:r>
        <w:rPr>
          <w:rStyle w:val="VerbatimChar"/>
        </w:rPr>
        <w:t xml:space="preserve">active [3]</w:t>
      </w:r>
      <w:r>
        <w:t xml:space="preserve">，</w:t>
      </w:r>
      <w:r>
        <w:rPr>
          <w:rStyle w:val="VerbatimChar"/>
        </w:rPr>
        <w:t xml:space="preserve">/plan</w:t>
      </w:r>
      <w:r>
        <w:t xml:space="preserve"> </w:t>
      </w:r>
      <w:r>
        <w:t xml:space="preserve">唯一发布者为</w:t>
      </w:r>
      <w:r>
        <w:t xml:space="preserve"> </w:t>
      </w:r>
      <w:r>
        <w:rPr>
          <w:rStyle w:val="VerbatimChar"/>
        </w:rPr>
        <w:t xml:space="preserve">planner_server</w:t>
      </w:r>
      <w:r>
        <w:t xml:space="preserve">。</w:t>
      </w:r>
    </w:p>
    <w:p>
      <w:pPr>
        <w:pStyle w:val="Heading2"/>
        <w:ind w:firstLine="0"/>
      </w:pPr>
      <w:r>
        <w:t>5.4  发送导航目标</w:t>
      </w:r>
    </w:p>
    <w:p>
      <w:pPr>
        <w:pStyle w:val="FirstParagraph"/>
        <w:spacing w:line="360" w:lineRule="auto"/>
      </w:pPr>
      <w:r>
        <w:t xml:space="preserve">在 RViz 中使用</w:t>
      </w:r>
      <w:r>
        <w:t xml:space="preserve"> </w:t>
      </w:r>
      <w:r>
        <w:rPr>
          <w:rStyle w:val="VerbatimChar"/>
        </w:rPr>
        <w:t xml:space="preserve">Nav2 Goal</w:t>
      </w:r>
      <w:r>
        <w:t xml:space="preserve"> </w:t>
      </w:r>
      <w:r>
        <w:t xml:space="preserve">将目标设置为约</w:t>
      </w:r>
      <w:r>
        <w:t xml:space="preserve"> </w:t>
      </w:r>
      <m:oMath>
        <m:r>
          <m:t>(</m:t>
        </m:r>
        <m:r>
          <m:t>−</m:t>
        </m:r>
        <m:r>
          <m:t>0.149</m:t>
        </m:r>
        <m:r>
          <m:t>,</m:t>
        </m:r>
        <m:r>
          <m:t>−</m:t>
        </m:r>
        <m:r>
          <m:t>3.924</m:t>
        </m:r>
        <m:r>
          <m:t>)</m:t>
        </m:r>
      </m:oMath>
      <w:r>
        <w:t xml:space="preserve"> </w:t>
      </w:r>
      <w:r>
        <w:t xml:space="preserve">m，并持续记录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/navigate_to_pose/_action/status</w:t>
      </w:r>
      <w:r>
        <w:t xml:space="preserve">。验收条件包括：</w:t>
      </w:r>
    </w:p>
    <w:p>
      <w:pPr>
        <w:numPr>
          <w:ilvl w:val="0"/>
          <w:numId w:val="1004"/>
        </w:numPr>
        <w:spacing w:line="360" w:lineRule="auto"/>
      </w:pPr>
      <w:r>
        <w:t xml:space="preserve">路径不少于 3 个位姿，首末点分别靠近机器人和目标；</w:t>
      </w:r>
    </w:p>
    <w:p>
      <w:pPr>
        <w:numPr>
          <w:ilvl w:val="0"/>
          <w:numId w:val="1004"/>
        </w:numPr>
        <w:spacing w:line="360" w:lineRule="auto"/>
      </w:pPr>
      <w:r>
        <w:t xml:space="preserve">对</w:t>
      </w:r>
      <w:r>
        <w:t xml:space="preserve"> </w:t>
      </w:r>
      <m:oMath>
        <m:r>
          <m:t>y</m:t>
        </m:r>
        <m:r>
          <m:t>∈</m:t>
        </m:r>
        <m:r>
          <m:t>[</m:t>
        </m:r>
        <m:r>
          <m:t>−</m:t>
        </m:r>
        <m:r>
          <m:t>2.3</m:t>
        </m:r>
        <m:r>
          <m:t>,</m:t>
        </m:r>
        <m:r>
          <m:t>−</m:t>
        </m:r>
        <m:r>
          <m:t>1.7</m:t>
        </m:r>
        <m:r>
          <m:t>]</m:t>
        </m:r>
      </m:oMath>
      <w:r>
        <w:t xml:space="preserve"> </w:t>
      </w:r>
      <w:r>
        <w:t xml:space="preserve">的路径点，均位于</w:t>
      </w:r>
      <w:r>
        <w:t xml:space="preserve"> </w:t>
      </w:r>
      <m:oMath>
        <m:r>
          <m:t>x</m:t>
        </m:r>
        <m:r>
          <m:t>∈</m:t>
        </m:r>
        <m:r>
          <m:t>[</m:t>
        </m:r>
        <m:r>
          <m:t>−</m:t>
        </m:r>
        <m:r>
          <m:t>1.9</m:t>
        </m:r>
        <m:r>
          <m:t>,</m:t>
        </m:r>
        <m:r>
          <m:t>1.7</m:t>
        </m:r>
        <m:r>
          <m:t>]</m:t>
        </m:r>
      </m:oMath>
      <w:r>
        <w:t xml:space="preserve"> </w:t>
      </w:r>
      <w:r>
        <w:t xml:space="preserve">的 shelf 占用带之外；</w:t>
      </w:r>
    </w:p>
    <w:p>
      <w:pPr>
        <w:numPr>
          <w:ilvl w:val="0"/>
          <w:numId w:val="1004"/>
        </w:numPr>
        <w:spacing w:line="360" w:lineRule="auto"/>
      </w:pPr>
      <w:r>
        <w:t xml:space="preserve">最大横向坐标绝对值不小于 2.0 m；</w:t>
      </w:r>
    </w:p>
    <w:p>
      <w:pPr>
        <w:numPr>
          <w:ilvl w:val="0"/>
          <w:numId w:val="1004"/>
        </w:numPr>
        <w:spacing w:line="360" w:lineRule="auto"/>
      </w:pPr>
      <w:r>
        <w:t xml:space="preserve">同一 UUID 经历</w:t>
      </w:r>
      <w:r>
        <w:t xml:space="preserve"> </w:t>
      </w:r>
      <w:r>
        <w:rPr>
          <w:rStyle w:val="VerbatimChar"/>
        </w:rPr>
        <w:t xml:space="preserve">EXECUTING (2)</w:t>
      </w:r>
      <w:r>
        <w:t xml:space="preserve"> </w:t>
      </w:r>
      <w:r>
        <w:t xml:space="preserve">并进入</w:t>
      </w:r>
      <w:r>
        <w:t xml:space="preserve"> </w:t>
      </w:r>
      <w:r>
        <w:rPr>
          <w:rStyle w:val="VerbatimChar"/>
        </w:rPr>
        <w:t xml:space="preserve">SUCCEEDED (4)</w:t>
      </w:r>
      <w:r>
        <w:t xml:space="preserve">，不得进入</w:t>
      </w:r>
      <w:r>
        <w:t xml:space="preserve"> </w:t>
      </w:r>
      <w:r>
        <w:rPr>
          <w:rStyle w:val="VerbatimChar"/>
        </w:rPr>
        <w:t xml:space="preserve">ABORTED (6)</w:t>
      </w:r>
      <w:r>
        <w:t xml:space="preserve">；</w:t>
      </w:r>
    </w:p>
    <w:p>
      <w:pPr>
        <w:numPr>
          <w:ilvl w:val="0"/>
          <w:numId w:val="1004"/>
        </w:numPr>
        <w:spacing w:line="360" w:lineRule="auto"/>
      </w:pPr>
      <w:r>
        <w:t xml:space="preserve">最终机器人至目标距离不大于 0.35 m。</w:t>
      </w:r>
    </w:p>
    <w:p>
      <w:pPr>
        <w:pStyle w:val="Heading1"/>
        <w:ind w:firstLine="0"/>
      </w:pPr>
      <w:r>
        <w:t>6  实验结果与分析</w:t>
      </w:r>
    </w:p>
    <w:p>
      <w:pPr>
        <w:pStyle w:val="Heading2"/>
        <w:ind w:firstLine="0"/>
      </w:pPr>
      <w:r>
        <w:t>6.1  SLAM 增量建图结果</w:t>
      </w:r>
    </w:p>
    <w:p>
      <w:pPr>
        <w:pStyle w:val="FirstParagraph"/>
        <w:spacing w:line="360" w:lineRule="auto"/>
      </w:pPr>
      <w:r>
        <w:t xml:space="preserve">图 2 与图 3 分别为运动前和完成 L 形运动后的</w:t>
      </w:r>
      <w:r>
        <w:t xml:space="preserve"> </w:t>
      </w:r>
      <w:r>
        <w:t xml:space="preserve">RViz 状态。初始局部地图已显示机器人附近货架边界；运动后新激光观测扩大了已知区域，</w:t>
      </w:r>
      <w:r>
        <w:t xml:space="preserve"> </w:t>
      </w:r>
      <w:r>
        <w:t xml:space="preserve">机器人模型、LaserScan 与地图保持一致。</w:t>
      </w:r>
    </w:p>
    <w:p>
      <w:pPr>
        <w:pStyle w:val="CaptionedFigure"/>
      </w:pPr>
      <w:bookmarkStart w:id="52" w:name="fig:slam-initial"/>
      <w:r>
        <w:drawing>
          <wp:inline>
            <wp:extent cx="5613400" cy="4210050"/>
            <wp:effectExtent b="0" l="0" r="0" t="0"/>
            <wp:docPr descr="SLAM 建图运动前的局部地图" title="" id="1" name="Picture"/>
            <a:graphic>
              <a:graphicData uri="http://schemas.openxmlformats.org/drawingml/2006/picture">
                <pic:pic>
                  <pic:nvPicPr>
                    <pic:cNvPr descr="slam_initi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421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2"/>
    </w:p>
    <w:p>
      <w:pPr>
        <w:pStyle w:val="Caption"/>
        <w:ind w:firstLine="0"/>
        <w:jc w:val="center"/>
      </w:pPr>
      <w:r>
        <w:t>图 2  SLAM 建图运动前的局部地图</w:t>
      </w:r>
    </w:p>
    <w:p>
      <w:pPr>
        <w:pStyle w:val="CaptionedFigure"/>
      </w:pPr>
      <w:bookmarkStart w:id="54" w:name="fig:slam-final"/>
      <w:r>
        <w:drawing>
          <wp:inline>
            <wp:extent cx="5613400" cy="4210050"/>
            <wp:effectExtent b="0" l="0" r="0" t="0"/>
            <wp:docPr descr="SLAM 建图运动后的增量地图" title="" id="1" name="Picture"/>
            <a:graphic>
              <a:graphicData uri="http://schemas.openxmlformats.org/drawingml/2006/picture">
                <pic:pic>
                  <pic:nvPicPr>
                    <pic:cNvPr descr="slam_fin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421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"/>
    </w:p>
    <w:p>
      <w:pPr>
        <w:pStyle w:val="Caption"/>
        <w:ind w:firstLine="0"/>
        <w:jc w:val="center"/>
      </w:pPr>
      <w:r>
        <w:t>图 3  SLAM 建图运动后的增量地图</w:t>
      </w:r>
    </w:p>
    <w:p>
      <w:pPr>
        <w:pStyle w:val="CaptionedFigure"/>
      </w:pPr>
      <w:bookmarkStart w:id="56" w:name="fig:slam-metrics"/>
      <w:r>
        <w:drawing>
          <wp:inline>
            <wp:extent cx="5613400" cy="2333192"/>
            <wp:effectExtent b="0" l="0" r="0" t="0"/>
            <wp:docPr descr="增量建图客观指标" title="" id="1" name="Picture"/>
            <a:graphic>
              <a:graphicData uri="http://schemas.openxmlformats.org/drawingml/2006/picture">
                <pic:pic>
                  <pic:nvPicPr>
                    <pic:cNvPr descr="slam_metri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2333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6"/>
    </w:p>
    <w:p>
      <w:pPr>
        <w:pStyle w:val="Caption"/>
        <w:ind w:firstLine="0"/>
        <w:jc w:val="center"/>
      </w:pPr>
      <w:r>
        <w:t>图 4  增量建图客观指标</w:t>
      </w:r>
    </w:p>
    <w:p>
      <w:pPr>
        <w:pStyle w:val="BodyText"/>
        <w:spacing w:line="360" w:lineRule="auto"/>
      </w:pPr>
      <w:r>
        <w:t xml:space="preserve">表 4 给出 SLAM 结果。机器人位移 0.550 m，高于 0.50 m 验收阈值；</w:t>
      </w:r>
      <w:r>
        <w:t xml:space="preserve"> </w:t>
      </w:r>
      <w:r>
        <w:t xml:space="preserve">已知栅格增加 4,858 个，证明地图随观测产生了有效增量。保存地图分辨率为</w:t>
      </w:r>
      <w:r>
        <w:t xml:space="preserve"> </w:t>
      </w:r>
      <w:r>
        <w:t xml:space="preserve">0.05 m/cell，YAML 正确引用</w:t>
      </w:r>
      <w:r>
        <w:t xml:space="preserve"> </w:t>
      </w:r>
      <w:r>
        <w:rPr>
          <w:rStyle w:val="VerbatimChar"/>
        </w:rPr>
        <w:t xml:space="preserve">lab_map.pgm</w:t>
      </w:r>
      <w:r>
        <w:t xml:space="preserve">。</w:t>
      </w:r>
    </w:p>
    <w:bookmarkStart w:id="57" w:name="tab:slam-results"/>
    <w:p>
      <w:pPr>
        <w:pStyle w:val="Caption"/>
        <w:keepNext/>
        <w:pageBreakBefore/>
        <w:ind w:firstLine="0"/>
        <w:jc w:val="center"/>
      </w:pPr>
      <w:r>
        <w:t>表 4  SLAM 流程量化结果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实测值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判定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SLAM Toolbox 节点数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AMCL 节点数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初始已知栅格数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41,067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最终已知栅格数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45,925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已知栅格增量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4,858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里程计位移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0.550 m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通过（阈值 0.50 m）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地图分辨率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0.05 m/cell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地图文件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YAML + PGM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/clock 监听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240.4 s 墙钟，状态 ok</w:t>
            </w:r>
          </w:p>
        </w:tc>
        <w:tc>
          <w:tcPr>
            <w:tcW w:type="dxa" w:w="260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</w:tbl>
    <w:bookmarkEnd w:id="57"/>
    <w:p>
      <w:pPr>
        <w:pStyle w:val="CaptionedFigure"/>
      </w:pPr>
      <w:bookmarkStart w:id="59" w:name="fig:saved-map"/>
      <w:r>
        <w:drawing>
          <wp:inline>
            <wp:extent cx="5613400" cy="3801001"/>
            <wp:effectExtent b="0" l="0" r="0" t="0"/>
            <wp:docPr descr="SLAM 流程保存的占据栅格地图" title="" id="1" name="Picture"/>
            <a:graphic>
              <a:graphicData uri="http://schemas.openxmlformats.org/drawingml/2006/picture">
                <pic:pic>
                  <pic:nvPicPr>
                    <pic:cNvPr descr="lab_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3801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9"/>
    </w:p>
    <w:p>
      <w:pPr>
        <w:pStyle w:val="Caption"/>
        <w:ind w:firstLine="0"/>
        <w:jc w:val="center"/>
      </w:pPr>
      <w:r>
        <w:t>图 5  SLAM 流程保存的占据栅格地图</w:t>
      </w:r>
    </w:p>
    <w:p>
      <w:pPr>
        <w:pStyle w:val="Heading2"/>
        <w:ind w:firstLine="0"/>
      </w:pPr>
      <w:r>
        <w:t>6.2  AMCL 自定位结果</w:t>
      </w:r>
    </w:p>
    <w:p>
      <w:pPr>
        <w:pStyle w:val="FirstParagraph"/>
        <w:spacing w:line="360" w:lineRule="auto"/>
      </w:pPr>
      <w:r>
        <w:t xml:space="preserve">图 6 中 Navigation 与 Localization 均处于 active 状态，粒子云集中于</w:t>
      </w:r>
      <w:r>
        <w:t xml:space="preserve"> </w:t>
      </w:r>
      <w:r>
        <w:t xml:space="preserve">机器人附近，激光点与 warehouse 静态地图边缘对齐。采集的</w:t>
      </w:r>
      <w:r>
        <w:t xml:space="preserve"> </w:t>
      </w:r>
      <w:r>
        <w:rPr>
          <w:rStyle w:val="VerbatimChar"/>
        </w:rPr>
        <w:t xml:space="preserve">/amcl_pose</w:t>
      </w:r>
      <w:r>
        <w:t xml:space="preserve"> </w:t>
      </w:r>
      <w:r>
        <w:t xml:space="preserve">消息 frame 为</w:t>
      </w:r>
      <w:r>
        <w:t xml:space="preserve"> </w:t>
      </w:r>
      <w:r>
        <w:rPr>
          <w:rStyle w:val="VerbatimChar"/>
        </w:rPr>
        <w:t xml:space="preserve">map</w:t>
      </w:r>
      <w:r>
        <w:t xml:space="preserve">，且</w:t>
      </w:r>
      <w:r>
        <w:t xml:space="preserve"> </w:t>
      </w:r>
      <w:r>
        <w:rPr>
          <w:rStyle w:val="VerbatimChar"/>
        </w:rPr>
        <w:t xml:space="preserve">map -&gt; odom -&gt; base_link</w:t>
      </w:r>
      <w:r>
        <w:t xml:space="preserve"> </w:t>
      </w:r>
      <w:r>
        <w:t xml:space="preserve">TF 链有效，</w:t>
      </w:r>
      <w:r>
        <w:t xml:space="preserve"> </w:t>
      </w:r>
      <w:r>
        <w:t xml:space="preserve">满足全局规划的坐标基础。</w:t>
      </w:r>
    </w:p>
    <w:p>
      <w:pPr>
        <w:pStyle w:val="CaptionedFigure"/>
      </w:pPr>
      <w:bookmarkStart w:id="62" w:name="fig:amcl"/>
      <w:r>
        <w:drawing>
          <wp:inline>
            <wp:extent cx="5613400" cy="4210050"/>
            <wp:effectExtent b="0" l="0" r="0" t="0"/>
            <wp:docPr descr="通过 RViz 设定初始位姿后的 AMCL 收敛状态" title="" id="1" name="Picture"/>
            <a:graphic>
              <a:graphicData uri="http://schemas.openxmlformats.org/drawingml/2006/picture">
                <pic:pic>
                  <pic:nvPicPr>
                    <pic:cNvPr descr="amcl_localiz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421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2"/>
    </w:p>
    <w:p>
      <w:pPr>
        <w:pStyle w:val="Caption"/>
        <w:ind w:firstLine="0"/>
        <w:jc w:val="center"/>
      </w:pPr>
      <w:r>
        <w:t>图 6  通过 RViz 设定初始位姿后的 AMCL 收敛状态</w:t>
      </w:r>
    </w:p>
    <w:p>
      <w:pPr>
        <w:pStyle w:val="Heading2"/>
        <w:ind w:firstLine="0"/>
      </w:pPr>
      <w:r>
        <w:t>6.3  A* 路径与绕障结果</w:t>
      </w:r>
    </w:p>
    <w:p>
      <w:pPr>
        <w:pStyle w:val="FirstParagraph"/>
        <w:spacing w:line="360" w:lineRule="auto"/>
      </w:pPr>
      <w:r>
        <w:t xml:space="preserve">图 7 使用 ROS 2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 </w:t>
      </w:r>
      <w:r>
        <w:t xml:space="preserve">原始位姿绘制。路径从机器人附近出发，</w:t>
      </w:r>
      <w:r>
        <w:t xml:space="preserve"> </w:t>
      </w:r>
      <w:r>
        <w:t xml:space="preserve">先向负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方向绕到货架端部，再进入目标所在下方走廊；在</w:t>
      </w:r>
      <w:r>
        <w:t xml:space="preserve"> </w:t>
      </w:r>
      <m:oMath>
        <m:r>
          <m:t>y</m:t>
        </m:r>
        <m:r>
          <m:t>∈</m:t>
        </m:r>
        <m:r>
          <m:t>[</m:t>
        </m:r>
        <m:r>
          <m:t>−</m:t>
        </m:r>
        <m:r>
          <m:t>2.3</m:t>
        </m:r>
        <m:r>
          <m:t>,</m:t>
        </m:r>
        <m:r>
          <m:t>−</m:t>
        </m:r>
        <m:r>
          <m:t>1.7</m:t>
        </m:r>
        <m:r>
          <m:t>]</m:t>
        </m:r>
      </m:oMath>
      <w:r>
        <w:t xml:space="preserve"> </w:t>
      </w:r>
      <w:r>
        <w:t xml:space="preserve">范围内，路径点均位于</w:t>
      </w:r>
      <w:r>
        <w:t xml:space="preserve"> </w:t>
      </w:r>
      <w:r>
        <w:rPr>
          <w:rStyle w:val="VerbatimChar"/>
        </w:rPr>
        <w:t xml:space="preserve">shelf_7</w:t>
      </w:r>
      <w:r>
        <w:t xml:space="preserve"> </w:t>
      </w:r>
      <w:r>
        <w:t xml:space="preserve">判定带之外。</w:t>
      </w:r>
    </w:p>
    <w:p>
      <w:pPr>
        <w:pStyle w:val="CaptionedFigure"/>
      </w:pPr>
      <w:bookmarkStart w:id="65" w:name="fig:path-metrics"/>
      <w:r>
        <w:drawing>
          <wp:inline>
            <wp:extent cx="5613400" cy="5122270"/>
            <wp:effectExtent b="0" l="0" r="0" t="0"/>
            <wp:docPr descr="A* 全局路径与 shelf_7 绕障判定" title="" id="1" name="Picture"/>
            <a:graphic>
              <a:graphicData uri="http://schemas.openxmlformats.org/drawingml/2006/picture">
                <pic:pic>
                  <pic:nvPicPr>
                    <pic:cNvPr descr="astar_path_metri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5122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5"/>
    </w:p>
    <w:p>
      <w:pPr>
        <w:pStyle w:val="Caption"/>
        <w:ind w:firstLine="0"/>
        <w:jc w:val="center"/>
      </w:pPr>
      <w:r>
        <w:t>图 7  A* 全局路径与 shelf_7 绕障判定</w:t>
      </w:r>
    </w:p>
    <w:p>
      <w:pPr>
        <w:pStyle w:val="CaptionedFigure"/>
      </w:pPr>
      <w:bookmarkStart w:id="67" w:name="fig:astar-rviz"/>
      <w:r>
        <w:drawing>
          <wp:inline>
            <wp:extent cx="5613400" cy="4210050"/>
            <wp:effectExtent b="0" l="0" r="0" t="0"/>
            <wp:docPr descr="RViz 中的 A* 路径与导航执行状态" title="" id="1" name="Picture"/>
            <a:graphic>
              <a:graphicData uri="http://schemas.openxmlformats.org/drawingml/2006/picture">
                <pic:pic>
                  <pic:nvPicPr>
                    <pic:cNvPr descr="astar_navig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421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7"/>
    </w:p>
    <w:p>
      <w:pPr>
        <w:pStyle w:val="Caption"/>
        <w:ind w:firstLine="0"/>
        <w:jc w:val="center"/>
      </w:pPr>
      <w:r>
        <w:t>图 8  RViz 中的 A* 路径与导航执行状态</w:t>
      </w:r>
    </w:p>
    <w:bookmarkStart w:id="68" w:name="tab:path-results"/>
    <w:p>
      <w:pPr>
        <w:pStyle w:val="Caption"/>
        <w:keepNext/>
        <w:pageBreakBefore/>
        <w:ind w:firstLine="0"/>
        <w:jc w:val="center"/>
      </w:pPr>
      <w:r>
        <w:t>表 5  全局路径量化结果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实测值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判定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路径位姿数量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189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起点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(-0.005, -0.068) m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靠近机器人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终点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(-0.149, -3.924) m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与目标一致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路径长度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6.838 m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最大横向绕行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2.425 m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通过（阈值 2.0 m）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shelf 占用带违规点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/plan 发布者</w:t>
            </w:r>
          </w:p>
        </w:tc>
        <w:tc>
          <w:tcPr>
            <w:tcW w:type="dxa" w:w="3061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planner_server 唯一发布</w:t>
            </w:r>
          </w:p>
        </w:tc>
        <w:tc>
          <w:tcPr>
            <w:tcW w:type="dxa" w:w="260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</w:tbl>
    <w:bookmarkEnd w:id="68"/>
    <w:p>
      <w:pPr>
        <w:pStyle w:val="Heading2"/>
        <w:ind w:firstLine="0"/>
      </w:pPr>
      <w:r>
        <w:t>6.4  Nav2 导航终态</w:t>
      </w:r>
    </w:p>
    <w:p>
      <w:pPr>
        <w:pStyle w:val="FirstParagraph"/>
        <w:spacing w:line="360" w:lineRule="auto"/>
      </w:pPr>
      <w:r>
        <w:t xml:space="preserve">目标 UUID 缩写为</w:t>
      </w:r>
      <w:r>
        <w:t xml:space="preserve"> </w:t>
      </w:r>
      <w:r>
        <w:rPr>
          <w:rStyle w:val="VerbatimChar"/>
        </w:rPr>
        <w:t xml:space="preserve">45d5...0d3e</w:t>
      </w:r>
      <w:r>
        <w:t xml:space="preserve">，完整值保存在提交包的 action 数据文件中。</w:t>
      </w:r>
      <w:r>
        <w:t xml:space="preserve"> </w:t>
      </w:r>
      <w:r>
        <w:t xml:space="preserve">监听到的状态序列为</w:t>
      </w:r>
      <w:r>
        <w:t xml:space="preserve"> </w:t>
      </w:r>
      <w:r>
        <w:rPr>
          <w:rStyle w:val="VerbatimChar"/>
        </w:rPr>
        <w:t xml:space="preserve">EXECUTING (2)</w:t>
      </w:r>
      <w:r>
        <w:t xml:space="preserve"> </w:t>
      </w:r>
      <m:oMath>
        <m:r>
          <m:t>→</m:t>
        </m:r>
      </m:oMath>
      <w:r>
        <w:t xml:space="preserve"> </w:t>
      </w:r>
      <w:r>
        <w:rPr>
          <w:rStyle w:val="VerbatimChar"/>
        </w:rPr>
        <w:t xml:space="preserve">SUCCEEDED (4)</w:t>
      </w:r>
      <w:r>
        <w:t xml:space="preserve">，</w:t>
      </w:r>
      <w:r>
        <w:t xml:space="preserve"> </w:t>
      </w:r>
      <w:r>
        <w:t xml:space="preserve">相同 UUID 未出现</w:t>
      </w:r>
      <w:r>
        <w:t xml:space="preserve"> </w:t>
      </w:r>
      <w:r>
        <w:rPr>
          <w:rStyle w:val="VerbatimChar"/>
        </w:rPr>
        <w:t xml:space="preserve">ABORTED (6)</w:t>
      </w:r>
      <w:r>
        <w:t xml:space="preserve">。最终机器人位置为</w:t>
      </w:r>
      <w:r>
        <w:t xml:space="preserve"> </w:t>
      </w:r>
      <m:oMath>
        <m:r>
          <m:t>(</m:t>
        </m:r>
        <m:r>
          <m:t>−</m:t>
        </m:r>
        <m:r>
          <m:t>0.204</m:t>
        </m:r>
        <m:r>
          <m:t>,</m:t>
        </m:r>
        <m:r>
          <m:t>−</m:t>
        </m:r>
        <m:r>
          <m:t>3.716</m:t>
        </m:r>
        <m:r>
          <m:t>)</m:t>
        </m:r>
      </m:oMath>
      <w:r>
        <w:t xml:space="preserve"> </w:t>
      </w:r>
      <w:r>
        <w:t xml:space="preserve">m，目标位置为</w:t>
      </w:r>
      <w:r>
        <w:t xml:space="preserve"> </w:t>
      </w:r>
      <m:oMath>
        <m:r>
          <m:t>(</m:t>
        </m:r>
        <m:r>
          <m:t>−</m:t>
        </m:r>
        <m:r>
          <m:t>0.149</m:t>
        </m:r>
        <m:r>
          <m:t>,</m:t>
        </m:r>
        <m:r>
          <m:t>−</m:t>
        </m:r>
        <m:r>
          <m:t>3.924</m:t>
        </m:r>
        <m:r>
          <m:t>)</m:t>
        </m:r>
      </m:oMath>
      <w:r>
        <w:t xml:space="preserve"> </w:t>
      </w:r>
      <w:r>
        <w:t xml:space="preserve">m；按平面欧氏距离计算，</w:t>
      </w:r>
      <w:r>
        <w:t xml:space="preserve"> </w:t>
      </w:r>
      <w:r>
        <w:t xml:space="preserve">二者相距 0.215 m，</w:t>
      </w:r>
      <w:r>
        <w:t xml:space="preserve"> </w:t>
      </w:r>
      <w:r>
        <w:t xml:space="preserve">小于 0.35 m 验收阈值，也小于 Nav2 配置的 0.25 m 位置容差。</w:t>
      </w:r>
    </w:p>
    <w:p>
      <w:pPr>
        <w:pStyle w:val="CaptionedFigure"/>
      </w:pPr>
      <w:bookmarkStart w:id="71" w:name="fig:reached"/>
      <w:r>
        <w:drawing>
          <wp:inline>
            <wp:extent cx="5613400" cy="4210050"/>
            <wp:effectExtent b="0" l="0" r="0" t="0"/>
            <wp:docPr descr="Nav2 到达目标：Feedback 为 reached，剩余距离为 0.00 m" title="" id="1" name="Picture"/>
            <a:graphic>
              <a:graphicData uri="http://schemas.openxmlformats.org/drawingml/2006/picture">
                <pic:pic>
                  <pic:nvPicPr>
                    <pic:cNvPr descr="navigation_reach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421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1"/>
    </w:p>
    <w:p>
      <w:pPr>
        <w:pStyle w:val="Caption"/>
        <w:ind w:firstLine="0"/>
        <w:jc w:val="center"/>
      </w:pPr>
      <w:r>
        <w:t>图 9  Nav2 到达目标：Feedback 为 reached，剩余距离为 0.00 m</w:t>
      </w:r>
    </w:p>
    <w:bookmarkStart w:id="72" w:name="tab:final-results"/>
    <w:p>
      <w:pPr>
        <w:pStyle w:val="Caption"/>
        <w:keepNext/>
        <w:pageBreakBefore/>
        <w:ind w:firstLine="0"/>
        <w:jc w:val="center"/>
      </w:pPr>
      <w:r>
        <w:t>表 6  仿真自主导航最终验收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验收项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实测结果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判定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Ignition Gazebo 中机器人实际运动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物理仿真、传感器与速度闭环运行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AMCL 自定位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map frame，TF 有效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自定义全局规划器加载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tb4_astar_planner/AStarPlanner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货架绕障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 个 shelf 带违规点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Nav2 动作终态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同一 UUID：2 → 4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最终目标距离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0.215 m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仿真时钟严格连续性</w:t>
            </w:r>
          </w:p>
        </w:tc>
        <w:tc>
          <w:tcPr>
            <w:tcW w:type="dxa" w:w="345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出现一次 &gt;10 s 监听间隙，随后恢复</w:t>
            </w:r>
          </w:p>
        </w:tc>
        <w:tc>
          <w:tcPr>
            <w:tcW w:type="dxa" w:w="192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性能项未通过</w:t>
            </w:r>
          </w:p>
        </w:tc>
      </w:tr>
    </w:tbl>
    <w:bookmarkEnd w:id="72"/>
    <w:p>
      <w:pPr>
        <w:pStyle w:val="Heading2"/>
        <w:ind w:firstLine="0"/>
      </w:pPr>
      <w:r>
        <w:t>6.5  仿真时钟与低负载配置分析</w:t>
      </w:r>
    </w:p>
    <w:p>
      <w:pPr>
        <w:pStyle w:val="FirstParagraph"/>
        <w:spacing w:line="360" w:lineRule="auto"/>
      </w:pPr>
      <w:r>
        <w:t xml:space="preserve">SLAM 流程的时钟监视器在 240.4 s 墙钟内接收 427 个样本，仿真时间从 32.5 s 增至</w:t>
      </w:r>
      <w:r>
        <w:t xml:space="preserve"> </w:t>
      </w:r>
      <w:r>
        <w:t xml:space="preserve">75.1 s，状态为</w:t>
      </w:r>
      <w:r>
        <w:t xml:space="preserve"> </w:t>
      </w:r>
      <w:r>
        <w:rPr>
          <w:rStyle w:val="VerbatimChar"/>
        </w:rPr>
        <w:t xml:space="preserve">ok</w:t>
      </w:r>
      <w:r>
        <w:t xml:space="preserve">。导航流程在 303.2 s 墙钟内接收 627 个样本，监视器最后</w:t>
      </w:r>
      <w:r>
        <w:t xml:space="preserve"> </w:t>
      </w:r>
      <w:r>
        <w:t xml:space="preserve">记录到 74.1 s，并因连续超过 10 s 未收到回调而标记为</w:t>
      </w:r>
      <w:r>
        <w:t xml:space="preserve"> </w:t>
      </w:r>
      <w:r>
        <w:rPr>
          <w:rStyle w:val="VerbatimChar"/>
        </w:rPr>
        <w:t xml:space="preserve">stalled</w:t>
      </w:r>
      <w:r>
        <w:t xml:space="preserve">；之后独立采样</w:t>
      </w:r>
      <w:r>
        <w:t xml:space="preserve"> </w:t>
      </w:r>
      <w:r>
        <w:t xml:space="preserve">得到 103.2 s，证明 Gazebo 时钟恢复而非永久停止，机器人也继续运动直至 action 成功。</w:t>
      </w:r>
    </w:p>
    <w:p>
      <w:pPr>
        <w:pStyle w:val="BodyText"/>
        <w:spacing w:line="360" w:lineRule="auto"/>
      </w:pPr>
      <w:r>
        <w:t xml:space="preserve">10 s 是监控判定阈值，不是 Gazebo 的运行上限，也不会主动造成时钟停顿。本机仅约</w:t>
      </w:r>
      <w:r>
        <w:t xml:space="preserve"> </w:t>
      </w:r>
      <w:r>
        <w:t xml:space="preserve">2 vCPU 且无硬件 OpenGL，Gazebo 传感器计算与 RViz costmap、粒子云渲染竞争 CPU，</w:t>
      </w:r>
      <w:r>
        <w:t xml:space="preserve"> </w:t>
      </w:r>
      <w:r>
        <w:t xml:space="preserve">导致实时率显著低于 1。为获得可完成的端到端实验，证据采集使用了以下临时低负载配置：</w:t>
      </w:r>
    </w:p>
    <w:p>
      <w:pPr>
        <w:numPr>
          <w:ilvl w:val="0"/>
          <w:numId w:val="1005"/>
        </w:numPr>
        <w:spacing w:line="360" w:lineRule="auto"/>
      </w:pPr>
      <w:r>
        <w:t xml:space="preserve">Gazebo 以 server-only 模式运行，关闭三维客户端但保留物理、传感器和时钟；</w:t>
      </w:r>
    </w:p>
    <w:p>
      <w:pPr>
        <w:numPr>
          <w:ilvl w:val="0"/>
          <w:numId w:val="1005"/>
        </w:numPr>
        <w:spacing w:line="360" w:lineRule="auto"/>
      </w:pPr>
      <w:r>
        <w:t xml:space="preserve">OAK-D 仿真更新关闭，因为本实验的 SLAM/Nav2 使用 RPLIDAR；</w:t>
      </w:r>
    </w:p>
    <w:p>
      <w:pPr>
        <w:numPr>
          <w:ilvl w:val="0"/>
          <w:numId w:val="1005"/>
        </w:numPr>
        <w:spacing w:line="360" w:lineRule="auto"/>
      </w:pPr>
      <w:r>
        <w:t xml:space="preserve">RPLIDAR 更新率由默认高频降至 10 Hz，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始终保持发布；</w:t>
      </w:r>
    </w:p>
    <w:p>
      <w:pPr>
        <w:numPr>
          <w:ilvl w:val="0"/>
          <w:numId w:val="1005"/>
        </w:numPr>
        <w:spacing w:line="360" w:lineRule="auto"/>
      </w:pPr>
      <w:r>
        <w:t xml:space="preserve">关闭 Gazebo 射线绘制，以及完成相应证据后关闭部分 RViz 视觉叠层；</w:t>
      </w:r>
    </w:p>
    <w:p>
      <w:pPr>
        <w:numPr>
          <w:ilvl w:val="0"/>
          <w:numId w:val="1005"/>
        </w:numPr>
        <w:spacing w:line="360" w:lineRule="auto"/>
      </w:pPr>
      <w:r>
        <w:t xml:space="preserve">临时 world 的</w:t>
      </w:r>
      <w:r>
        <w:t xml:space="preserve"> </w:t>
      </w:r>
      <w:r>
        <w:rPr>
          <w:rStyle w:val="VerbatimChar"/>
        </w:rPr>
        <w:t xml:space="preserve">max_step_size</w:t>
      </w:r>
      <w:r>
        <w:t xml:space="preserve"> </w:t>
      </w:r>
      <w:r>
        <w:t xml:space="preserve">设为 0.1 s，以降低物理计算量。</w:t>
      </w:r>
    </w:p>
    <w:p>
      <w:pPr>
        <w:pStyle w:val="FirstParagraph"/>
        <w:spacing w:line="360" w:lineRule="auto"/>
      </w:pPr>
      <w:r>
        <w:t xml:space="preserve">上述措施没有关闭 SLAM、AMCL、Planner Server、Controller Server、Velocity Smoother</w:t>
      </w:r>
      <w:r>
        <w:t xml:space="preserve"> </w:t>
      </w:r>
      <w:r>
        <w:t xml:space="preserve">或 Nav2 action，因此不改变自主导航的功能性证据；但</w:t>
      </w:r>
      <w:r>
        <w:t xml:space="preserve"> </w:t>
      </w:r>
      <w:r>
        <w:rPr>
          <w:rStyle w:val="VerbatimChar"/>
        </w:rPr>
        <w:t xml:space="preserve">max_step_size</w:t>
      </w:r>
      <w:r>
        <w:t xml:space="preserve"> </w:t>
      </w:r>
      <w:r>
        <w:t xml:space="preserve">和激光</w:t>
      </w:r>
      <w:r>
        <w:t xml:space="preserve"> </w:t>
      </w:r>
      <w:r>
        <w:t xml:space="preserve">频率改变了仿真保真度，本报告不将其表述为默认高保真参数下的实时性能测试。建议在</w:t>
      </w:r>
      <w:r>
        <w:t xml:space="preserve"> </w:t>
      </w:r>
      <w:r>
        <w:t xml:space="preserve">具有硬件 3D 加速、至少 4 核 CPU 和 16 GiB 内存的 Ubuntu 22.04 主机上使用默认 world</w:t>
      </w:r>
      <w:r>
        <w:t xml:space="preserve"> </w:t>
      </w:r>
      <w:r>
        <w:t xml:space="preserve">与传感器参数复测，可同时打开 Gazebo GUI 进行三维演示。</w:t>
      </w:r>
    </w:p>
    <w:p>
      <w:pPr>
        <w:pStyle w:val="Heading1"/>
        <w:ind w:firstLine="0"/>
      </w:pPr>
      <w:r>
        <w:t>7  问题诊断与改进</w:t>
      </w:r>
    </w:p>
    <w:p>
      <w:pPr>
        <w:pStyle w:val="Heading2"/>
        <w:ind w:firstLine="0"/>
      </w:pPr>
      <w:r>
        <w:t>7.1  启动参数作用域</w:t>
      </w:r>
    </w:p>
    <w:p>
      <w:pPr>
        <w:pStyle w:val="FirstParagraph"/>
        <w:spacing w:line="360" w:lineRule="auto"/>
      </w:pPr>
      <w:r>
        <w:t xml:space="preserve">初始启动文件未显式转发</w:t>
      </w:r>
      <w:r>
        <w:t xml:space="preserve"> </w:t>
      </w:r>
      <w:r>
        <w:rPr>
          <w:rStyle w:val="VerbatimChar"/>
        </w:rPr>
        <w:t xml:space="preserve">gz_args</w:t>
      </w:r>
      <w:r>
        <w:t xml:space="preserve">，导致自定义低负载 world 未被 Gazebo 使用；</w:t>
      </w:r>
      <w:r>
        <w:t xml:space="preserve"> </w:t>
      </w:r>
      <w:r>
        <w:t xml:space="preserve">修复后又发现父级</w:t>
      </w:r>
      <w:r>
        <w:t xml:space="preserve"> </w:t>
      </w:r>
      <w:r>
        <w:rPr>
          <w:rStyle w:val="VerbatimChar"/>
        </w:rPr>
        <w:t xml:space="preserve">slam:=true</w:t>
      </w:r>
      <w:r>
        <w:t xml:space="preserve"> </w:t>
      </w:r>
      <w:r>
        <w:t xml:space="preserve">会泄漏至官方子启动，从而产生两套 SLAM 节点。</w:t>
      </w:r>
      <w:r>
        <w:t xml:space="preserve"> </w:t>
      </w:r>
      <w:r>
        <w:t xml:space="preserve">将官方 simulator include 放入 scoped group 后，官方 spawn 的内部参数与项目级</w:t>
      </w:r>
      <w:r>
        <w:t xml:space="preserve"> </w:t>
      </w:r>
      <w:r>
        <w:t xml:space="preserve">SLAM/AMCL 模式完全隔离。该修改使</w:t>
      </w:r>
      <w:r>
        <w:t xml:space="preserve">“</w:t>
      </w:r>
      <w:r>
        <w:t xml:space="preserve">一个地图源、一个定位源、一个 Planner Server</w:t>
      </w:r>
      <w:r>
        <w:t xml:space="preserve">”</w:t>
      </w:r>
      <w:r>
        <w:t xml:space="preserve"> </w:t>
      </w:r>
      <w:r>
        <w:t xml:space="preserve">成为可重复的启动不变量。</w:t>
      </w:r>
    </w:p>
    <w:p>
      <w:pPr>
        <w:pStyle w:val="Heading2"/>
        <w:ind w:firstLine="0"/>
      </w:pPr>
      <w:r>
        <w:t>7.2  RViz 视角确定性</w:t>
      </w:r>
    </w:p>
    <w:p>
      <w:pPr>
        <w:pStyle w:val="FirstParagraph"/>
        <w:spacing w:line="360" w:lineRule="auto"/>
      </w:pPr>
      <w:r>
        <w:t xml:space="preserve">官方配置保存了旋转后的 TopDownOrtho 角度，导致屏幕坐标与地图坐标难以对应。实验</w:t>
      </w:r>
      <w:r>
        <w:t xml:space="preserve"> </w:t>
      </w:r>
      <w:r>
        <w:t xml:space="preserve">专用</w:t>
      </w:r>
      <w:r>
        <w:t xml:space="preserve"> </w:t>
      </w:r>
      <w:r>
        <w:rPr>
          <w:rStyle w:val="VerbatimChar"/>
        </w:rPr>
        <w:t xml:space="preserve">experiment.rviz</w:t>
      </w:r>
      <w:r>
        <w:t xml:space="preserve"> </w:t>
      </w:r>
      <w:r>
        <w:t xml:space="preserve">固定</w:t>
      </w:r>
      <w:r>
        <w:t xml:space="preserve"> </w:t>
      </w:r>
      <w:r>
        <w:rPr>
          <w:rStyle w:val="VerbatimChar"/>
        </w:rPr>
        <w:t xml:space="preserve">Fixed Frame=map</w:t>
      </w:r>
      <w:r>
        <w:t xml:space="preserve">、</w:t>
      </w:r>
      <w:r>
        <w:rPr>
          <w:rStyle w:val="VerbatimChar"/>
        </w:rPr>
        <w:t xml:space="preserve">Angle=0</w:t>
      </w:r>
      <w:r>
        <w:t xml:space="preserve">、</w:t>
      </w:r>
      <w:r>
        <w:t xml:space="preserve"> </w:t>
      </w:r>
      <w:r>
        <w:rPr>
          <w:rStyle w:val="VerbatimChar"/>
        </w:rPr>
        <w:t xml:space="preserve">X=0</w:t>
      </w:r>
      <w:r>
        <w:t xml:space="preserve">、</w:t>
      </w:r>
      <w:r>
        <w:rPr>
          <w:rStyle w:val="VerbatimChar"/>
        </w:rPr>
        <w:t xml:space="preserve">Y=-1.965</w:t>
      </w:r>
      <w:r>
        <w:t xml:space="preserve">，并预置</w:t>
      </w:r>
      <w:r>
        <w:t xml:space="preserve"> </w:t>
      </w:r>
      <w:r>
        <w:rPr>
          <w:rStyle w:val="VerbatimChar"/>
        </w:rPr>
        <w:t xml:space="preserve">SetInitialPose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GoalTool</w:t>
      </w:r>
      <w:r>
        <w:t xml:space="preserve">。每次启动均恢复相同俯视方向，从而使初始位姿和目标点操作可复现。</w:t>
      </w:r>
    </w:p>
    <w:p>
      <w:pPr>
        <w:pStyle w:val="Heading2"/>
        <w:ind w:firstLine="0"/>
      </w:pPr>
      <w:r>
        <w:t>7.3  后续优化方向</w:t>
      </w:r>
    </w:p>
    <w:p>
      <w:pPr>
        <w:numPr>
          <w:ilvl w:val="0"/>
          <w:numId w:val="1006"/>
        </w:numPr>
        <w:spacing w:line="360" w:lineRule="auto"/>
      </w:pPr>
      <w:r>
        <w:t xml:space="preserve">以 lifecycle 状态或进程事件替代固定 5 s 的启动延时，提高慢速主机稳定性；</w:t>
      </w:r>
    </w:p>
    <w:p>
      <w:pPr>
        <w:numPr>
          <w:ilvl w:val="0"/>
          <w:numId w:val="1006"/>
        </w:numPr>
        <w:spacing w:line="360" w:lineRule="auto"/>
      </w:pPr>
      <w:r>
        <w:t xml:space="preserve">为 A* 增加起点可通行性、起点等于终点且位于障碍等边界测试；</w:t>
      </w:r>
    </w:p>
    <w:p>
      <w:pPr>
        <w:numPr>
          <w:ilvl w:val="0"/>
          <w:numId w:val="1006"/>
        </w:numPr>
        <w:spacing w:line="360" w:lineRule="auto"/>
      </w:pPr>
      <w:r>
        <w:t xml:space="preserve">在高性能主机上恢复默认物理步长、完整 OAK-D 和默认激光频率，测量规划耗时、</w:t>
      </w:r>
      <w:r>
        <w:t xml:space="preserve"> </w:t>
      </w:r>
      <w:r>
        <w:t xml:space="preserve">实时率与资源占用；</w:t>
      </w:r>
    </w:p>
    <w:p>
      <w:pPr>
        <w:numPr>
          <w:ilvl w:val="0"/>
          <w:numId w:val="1006"/>
        </w:numPr>
        <w:spacing w:line="360" w:lineRule="auto"/>
      </w:pPr>
      <w:r>
        <w:t xml:space="preserve">使用 SLAM Toolbox 的序列化 pose graph 和 continuation mapping 验证</w:t>
      </w:r>
      <w:r>
        <w:t xml:space="preserve"> </w:t>
      </w:r>
      <w:r>
        <w:t xml:space="preserve">“</w:t>
      </w:r>
      <w:r>
        <w:t xml:space="preserve">加载已有地图后继续扩图</w:t>
      </w:r>
      <w:r>
        <w:t xml:space="preserve">”</w:t>
      </w:r>
      <w:r>
        <w:t xml:space="preserve">的扩展流程；</w:t>
      </w:r>
    </w:p>
    <w:p>
      <w:pPr>
        <w:numPr>
          <w:ilvl w:val="0"/>
          <w:numId w:val="1006"/>
        </w:numPr>
        <w:spacing w:line="360" w:lineRule="auto"/>
      </w:pPr>
      <w:r>
        <w:t xml:space="preserve">在实体 TurtleBot4 上配置 DDS/Discovery Server，复用同一 planner 插件和</w:t>
      </w:r>
      <w:r>
        <w:t xml:space="preserve"> </w:t>
      </w:r>
      <w:r>
        <w:t xml:space="preserve">Nav2 参数进行实机验证。</w:t>
      </w:r>
    </w:p>
    <w:p>
      <w:pPr>
        <w:pStyle w:val="Heading1"/>
        <w:ind w:firstLine="0"/>
      </w:pPr>
      <w:r>
        <w:t>8  结论</w:t>
      </w:r>
    </w:p>
    <w:p>
      <w:pPr>
        <w:pStyle w:val="FirstParagraph"/>
        <w:spacing w:line="360" w:lineRule="auto"/>
      </w:pPr>
      <w:r>
        <w:t xml:space="preserve">本实验完成了 TurtleBot4 仿真自主导航的完整功能链：Ignition Gazebo 提供机器人、</w:t>
      </w:r>
      <w:r>
        <w:t xml:space="preserve"> </w:t>
      </w:r>
      <w:r>
        <w:t xml:space="preserve">warehouse 环境、激光雷达、里程计与物理运动；SLAM Toolbox 建立并保存增量地图；</w:t>
      </w:r>
      <w:r>
        <w:t xml:space="preserve"> </w:t>
      </w:r>
      <w:r>
        <w:t xml:space="preserve">AMCL 在静态地图上完成自定位；自定义代价感知 A* 以 Nav2 pluginlib 插件形式生成</w:t>
      </w:r>
      <w:r>
        <w:t xml:space="preserve"> </w:t>
      </w:r>
      <w:r>
        <w:t xml:space="preserve">无碰撞全局路径；DWB、速度平滑器和 Create 3 仿真底盘构成闭环执行系统。</w:t>
      </w:r>
    </w:p>
    <w:p>
      <w:pPr>
        <w:pStyle w:val="BodyText"/>
        <w:spacing w:line="360" w:lineRule="auto"/>
      </w:pPr>
      <w:r>
        <w:t xml:space="preserve">实验的量化结果表明，SLAM 已知区域增加 4,858 个栅格，地图分辨率为 0.05 m/cell；</w:t>
      </w:r>
      <w:r>
        <w:t xml:space="preserve"> </w:t>
      </w:r>
      <w:r>
        <w:t xml:space="preserve">A* 路径包含 189 个位姿、长度 6.838 m，并以 2.425 m 的横向绕行避开</w:t>
      </w:r>
      <w:r>
        <w:t xml:space="preserve"> </w:t>
      </w:r>
      <w:r>
        <w:rPr>
          <w:rStyle w:val="VerbatimChar"/>
        </w:rPr>
        <w:t xml:space="preserve">shelf_7</w:t>
      </w:r>
      <w:r>
        <w:t xml:space="preserve">；Nav2 同一目标 UUID 从</w:t>
      </w:r>
      <w:r>
        <w:t xml:space="preserve"> </w:t>
      </w:r>
      <w:r>
        <w:rPr>
          <w:rStyle w:val="VerbatimChar"/>
        </w:rPr>
        <w:t xml:space="preserve">EXECUTING</w:t>
      </w:r>
      <w:r>
        <w:t xml:space="preserve"> </w:t>
      </w:r>
      <w:r>
        <w:t xml:space="preserve">进入</w:t>
      </w:r>
      <w:r>
        <w:t xml:space="preserve"> </w:t>
      </w:r>
      <w:r>
        <w:rPr>
          <w:rStyle w:val="VerbatimChar"/>
        </w:rPr>
        <w:t xml:space="preserve">SUCCEEDED</w:t>
      </w:r>
      <w:r>
        <w:t xml:space="preserve">，机器人最终距目标 0.215 m。因此，课程提出的</w:t>
      </w:r>
      <w:r>
        <w:t xml:space="preserve">“</w:t>
      </w:r>
      <w:r>
        <w:t xml:space="preserve">在 Ignition Gazebo</w:t>
      </w:r>
      <w:r>
        <w:t xml:space="preserve"> </w:t>
      </w:r>
      <w:r>
        <w:t xml:space="preserve">仿真环境中实现 TurtleBot4 自主导航</w:t>
      </w:r>
      <w:r>
        <w:t xml:space="preserve">”</w:t>
      </w:r>
      <w:r>
        <w:t xml:space="preserve">已经完成。</w:t>
      </w:r>
    </w:p>
    <w:p>
      <w:pPr>
        <w:pStyle w:val="BodyText"/>
        <w:spacing w:line="360" w:lineRule="auto"/>
      </w:pPr>
      <w:r>
        <w:t xml:space="preserve">测试主机性能不足造成一次超过 10 s 的</w:t>
      </w:r>
      <w:r>
        <w:t xml:space="preserve"> </w:t>
      </w:r>
      <w:r>
        <w:rPr>
          <w:rStyle w:val="VerbatimChar"/>
        </w:rPr>
        <w:t xml:space="preserve">/clock</w:t>
      </w:r>
      <w:r>
        <w:t xml:space="preserve"> </w:t>
      </w:r>
      <w:r>
        <w:t xml:space="preserve">监听间隙，但时钟随后恢复且</w:t>
      </w:r>
      <w:r>
        <w:t xml:space="preserve"> </w:t>
      </w:r>
      <w:r>
        <w:t xml:space="preserve">导航成功结束。该问题说明系统在低配、软件渲染环境下的实时性仍需优化，不否定自主</w:t>
      </w:r>
      <w:r>
        <w:t xml:space="preserve"> </w:t>
      </w:r>
      <w:r>
        <w:t xml:space="preserve">导航功能的完成结论。报告对这一限制进行了保守披露，并提供默认配置复测建议。</w:t>
      </w:r>
    </w:p>
    <w:p>
      <w:pPr>
        <w:pStyle w:val="Heading1"/>
        <w:ind w:firstLine="0"/>
      </w:pPr>
      <w:r>
        <w:t>9  参考文献</w:t>
      </w:r>
    </w:p>
    <w:p>
      <w:pPr>
        <w:pStyle w:val="BodyText"/>
        <w:spacing w:line="360" w:lineRule="auto"/>
        <w:ind w:left="420" w:hanging="420"/>
      </w:pPr>
      <w:r/>
      <w:r>
        <w:t xml:space="preserve">[1]  </w:t>
      </w:r>
      <w:r>
        <w:t xml:space="preserve">Clearpath Robotics,</w:t>
      </w:r>
      <w:r>
        <w:t xml:space="preserve"> </w:t>
      </w:r>
      <w:r>
        <w:rPr>
          <w:i/>
        </w:rPr>
        <w:t xml:space="preserve">TurtleBot 4 User Manual: Features</w:t>
      </w:r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https://turtlebot.github.io/turtlebot4-user-manual/overview/features.html</w:t>
        </w:r>
      </w:hyperlink>
      <w:r>
        <w:t xml:space="preserve">.</w:t>
      </w:r>
    </w:p>
    <w:p>
      <w:pPr>
        <w:pStyle w:val="BodyText"/>
        <w:spacing w:line="360" w:lineRule="auto"/>
        <w:ind w:left="420" w:hanging="420"/>
      </w:pPr>
      <w:r>
        <w:t>[2] Clearpath Robotics,</w:t>
      </w:r>
      <w:r>
        <w:t xml:space="preserve"> </w:t>
      </w:r>
      <w:r>
        <w:rPr>
          <w:i/>
        </w:rPr>
        <w:t xml:space="preserve">TurtleBot 4 User Manual: Networking</w:t>
      </w:r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https://turtlebot.github.io/turtlebot4-user-manual/setup/networking.html</w:t>
        </w:r>
      </w:hyperlink>
      <w:r>
        <w:t xml:space="preserve">.</w:t>
      </w:r>
    </w:p>
    <w:p>
      <w:pPr>
        <w:pStyle w:val="BodyText"/>
        <w:spacing w:line="360" w:lineRule="auto"/>
        <w:ind w:left="420" w:hanging="420"/>
      </w:pPr>
      <w:r>
        <w:t>[3] Clearpath Robotics,</w:t>
      </w:r>
      <w:r>
        <w:t xml:space="preserve"> </w:t>
      </w:r>
      <w:r>
        <w:rPr>
          <w:i/>
        </w:rPr>
        <w:t xml:space="preserve">TurtleBot 4 User Manual: Discovery Server</w:t>
      </w:r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https://turtlebot.github.io/turtlebot4-user-manual/setup/discovery_server.html</w:t>
        </w:r>
      </w:hyperlink>
      <w:r>
        <w:t xml:space="preserve">.</w:t>
      </w:r>
    </w:p>
    <w:p>
      <w:pPr>
        <w:pStyle w:val="BodyText"/>
        <w:spacing w:line="360" w:lineRule="auto"/>
        <w:ind w:left="420" w:hanging="420"/>
      </w:pPr>
      <w:r>
        <w:t>[4] Open Navigation LLC,</w:t>
      </w:r>
      <w:r>
        <w:t xml:space="preserve"> </w:t>
      </w:r>
      <w:r>
        <w:rPr>
          <w:i/>
        </w:rPr>
        <w:t xml:space="preserve">Writing a New Planner Plugin</w:t>
      </w:r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https://docs.nav2.org/plugin_tutorials/docs/writing_new_nav2planner_plugin.html</w:t>
        </w:r>
      </w:hyperlink>
      <w:r>
        <w:t xml:space="preserve">.</w:t>
      </w:r>
    </w:p>
    <w:p>
      <w:pPr>
        <w:pStyle w:val="BodyText"/>
        <w:spacing w:line="360" w:lineRule="auto"/>
        <w:ind w:left="420" w:hanging="420"/>
      </w:pPr>
      <w:r>
        <w:t>[5] S. Macenski and I. Jambrecic,</w:t>
      </w:r>
      <w:r>
        <w:t xml:space="preserve"> </w:t>
      </w:r>
      <w:r>
        <w:t xml:space="preserve">“</w:t>
      </w:r>
      <w:r>
        <w:t xml:space="preserve">SLAM Toolbox: SLAM for the dynamic world,</w:t>
      </w:r>
      <w:r>
        <w:t xml:space="preserve">”</w:t>
      </w:r>
      <w:r>
        <w:t xml:space="preserve"> </w:t>
      </w:r>
      <w:r>
        <w:rPr>
          <w:i/>
        </w:rPr>
        <w:t xml:space="preserve">Journal of Open Source Software</w:t>
      </w:r>
      <w:r>
        <w:t xml:space="preserve">, vol. 6, no. 61, 2021.</w:t>
      </w:r>
    </w:p>
    <w:p>
      <w:pPr>
        <w:pStyle w:val="BodyText"/>
        <w:spacing w:line="360" w:lineRule="auto"/>
        <w:ind w:left="420" w:hanging="420"/>
      </w:pPr>
      <w:r>
        <w:t>[6] P. E. Hart, N. J. Nilsson, and B. Raphael,</w:t>
      </w:r>
      <w:r>
        <w:t xml:space="preserve"> </w:t>
      </w:r>
      <w:r>
        <w:t xml:space="preserve">“</w:t>
      </w:r>
      <w:r>
        <w:t xml:space="preserve">A Formal Basis for the Heuristic Determination of Minimum Cost Paths,</w:t>
      </w:r>
      <w:r>
        <w:t xml:space="preserve">”</w:t>
      </w:r>
      <w:r>
        <w:t xml:space="preserve"> </w:t>
      </w:r>
      <w:r>
        <w:rPr>
          <w:i/>
        </w:rPr>
        <w:t xml:space="preserve">IEEE Transactions on Systems Science and Cybernetics</w:t>
      </w:r>
      <w:r>
        <w:t xml:space="preserve">,</w:t>
      </w:r>
      <w:r>
        <w:t xml:space="preserve"> </w:t>
      </w:r>
      <w:r>
        <w:t xml:space="preserve">vol. 4, no. 2, pp. 100–107, 1968.</w:t>
      </w:r>
    </w:p>
    <w:p>
      <w:pPr>
        <w:pStyle w:val="BodyText"/>
        <w:spacing w:line="360" w:lineRule="auto"/>
        <w:ind w:left="420" w:hanging="420"/>
      </w:pPr>
      <w:r>
        <w:t>[7] S. Macenski, F. Martín, R. White, and J. G. Clavero,</w:t>
      </w:r>
      <w:r>
        <w:t xml:space="preserve"> </w:t>
      </w:r>
      <w:r>
        <w:t xml:space="preserve">“</w:t>
      </w:r>
      <w:r>
        <w:t xml:space="preserve">The Marathon 2: A Navigation System,</w:t>
      </w:r>
      <w:r>
        <w:t xml:space="preserve">”</w:t>
      </w:r>
      <w:r>
        <w:t xml:space="preserve"> </w:t>
      </w:r>
      <w:r>
        <w:rPr>
          <w:i/>
        </w:rPr>
        <w:t xml:space="preserve">IEEE/RSJ International Conference on Intelligent Robots and Systems</w:t>
      </w:r>
      <w:r>
        <w:t xml:space="preserve">,</w:t>
      </w:r>
      <w:r>
        <w:t xml:space="preserve"> </w:t>
      </w:r>
      <w:r>
        <w:t xml:space="preserve">2020.</w:t>
      </w:r>
    </w:p>
    <w:p>
      <w:pPr>
        <w:pStyle w:val="Heading1"/>
        <w:ind w:firstLine="0"/>
      </w:pPr>
      <w:r>
        <w:t>附录 A  仿真复现命令</w:t>
      </w:r>
    </w:p>
    <w:p>
      <w:pPr>
        <w:pStyle w:val="Heading2"/>
        <w:ind w:firstLine="0"/>
      </w:pPr>
      <w:r>
        <w:t>A.1  导航模式</w:t>
      </w:r>
    </w:p>
    <w:p>
      <w:pPr>
        <w:pStyle w:val="SourceCode"/>
        <w:spacing w:before="80" w:after="80"/>
        <w:ind w:firstLine="0"/>
      </w:pPr>
      <w:r>
        <w:rPr>
          <w:rStyle w:val="BuiltInTok"/>
          <w:rFonts w:ascii="Consolas" w:hAnsi="Consolas" w:eastAsia="Consolas"/>
          <w:sz w:val="18"/>
        </w:rPr>
        <w:t xml:space="preserve">source</w:t>
      </w:r>
      <w:r>
        <w:rPr>
          <w:rStyle w:val="NormalTok"/>
          <w:rFonts w:ascii="Consolas" w:hAnsi="Consolas" w:eastAsia="Consolas"/>
          <w:sz w:val="18"/>
        </w:rPr>
        <w:t xml:space="preserve"> /opt/ros/humble/setup.bash</w:t>
      </w:r>
      <w:r>
        <w:rPr>
          <w:rFonts w:ascii="Consolas" w:hAnsi="Consolas" w:eastAsia="Consolas"/>
          <w:sz w:val="18"/>
        </w:rPr>
        <w:br/>
      </w:r>
      <w:r>
        <w:rPr>
          <w:rStyle w:val="BuiltInTok"/>
          <w:rFonts w:ascii="Consolas" w:hAnsi="Consolas" w:eastAsia="Consolas"/>
          <w:sz w:val="18"/>
        </w:rPr>
        <w:t xml:space="preserve">source</w:t>
      </w:r>
      <w:r>
        <w:rPr>
          <w:rStyle w:val="NormalTok"/>
          <w:rFonts w:ascii="Consolas" w:hAnsi="Consolas" w:eastAsia="Consolas"/>
          <w:sz w:val="18"/>
        </w:rPr>
        <w:t xml:space="preserve"> experiment2/ros2_ws/install/setup.bash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launch tb4_experiment_bringup simulation.launch.py slam:=false</w:t>
      </w:r>
    </w:p>
    <w:p>
      <w:pPr>
        <w:pStyle w:val="FirstParagraph"/>
        <w:spacing w:line="360" w:lineRule="auto"/>
      </w:pPr>
      <w:r>
        <w:t xml:space="preserve">在 RViz 中依次使用</w:t>
      </w:r>
      <w:r>
        <w:t xml:space="preserve"> </w:t>
      </w:r>
      <w:r>
        <w:rPr>
          <w:rStyle w:val="VerbatimChar"/>
        </w:rPr>
        <w:t xml:space="preserve">2D Pose Estimate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Nav2 Goal</w:t>
      </w:r>
      <w:r>
        <w:t xml:space="preserve">。</w:t>
      </w:r>
    </w:p>
    <w:p>
      <w:pPr>
        <w:pStyle w:val="Heading2"/>
        <w:ind w:firstLine="0"/>
      </w:pPr>
      <w:r>
        <w:t>A.2  建图模式</w:t>
      </w:r>
    </w:p>
    <w:p>
      <w:pPr>
        <w:pStyle w:val="SourceCode"/>
        <w:spacing w:before="80" w:after="80"/>
        <w:ind w:firstLine="0"/>
      </w:pPr>
      <w:r>
        <w:rPr>
          <w:rStyle w:val="BuiltInTok"/>
          <w:rFonts w:ascii="Consolas" w:hAnsi="Consolas" w:eastAsia="Consolas"/>
          <w:sz w:val="18"/>
        </w:rPr>
        <w:t xml:space="preserve">source</w:t>
      </w:r>
      <w:r>
        <w:rPr>
          <w:rStyle w:val="NormalTok"/>
          <w:rFonts w:ascii="Consolas" w:hAnsi="Consolas" w:eastAsia="Consolas"/>
          <w:sz w:val="18"/>
        </w:rPr>
        <w:t xml:space="preserve"> /opt/ros/humble/setup.bash</w:t>
      </w:r>
      <w:r>
        <w:rPr>
          <w:rFonts w:ascii="Consolas" w:hAnsi="Consolas" w:eastAsia="Consolas"/>
          <w:sz w:val="18"/>
        </w:rPr>
        <w:br/>
      </w:r>
      <w:r>
        <w:rPr>
          <w:rStyle w:val="BuiltInTok"/>
          <w:rFonts w:ascii="Consolas" w:hAnsi="Consolas" w:eastAsia="Consolas"/>
          <w:sz w:val="18"/>
        </w:rPr>
        <w:t xml:space="preserve">source</w:t>
      </w:r>
      <w:r>
        <w:rPr>
          <w:rStyle w:val="NormalTok"/>
          <w:rFonts w:ascii="Consolas" w:hAnsi="Consolas" w:eastAsia="Consolas"/>
          <w:sz w:val="18"/>
        </w:rPr>
        <w:t xml:space="preserve"> experiment2/ros2_ws/install/setup.bash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launch tb4_experiment_bringup simulation.launch.py slam:=true</w:t>
      </w:r>
    </w:p>
    <w:p>
      <w:pPr>
        <w:pStyle w:val="Heading2"/>
        <w:ind w:firstLine="0"/>
      </w:pPr>
      <w:r>
        <w:t>A.3  低负载复测模式</w:t>
      </w:r>
    </w:p>
    <w:p>
      <w:pPr>
        <w:pStyle w:val="FirstParagraph"/>
        <w:spacing w:line="360" w:lineRule="auto"/>
      </w:pPr>
      <w:r>
        <w:t xml:space="preserve">低配主机可自行复制官方 warehouse SDF 并降低传感器更新率，然后通过</w:t>
      </w:r>
      <w:r>
        <w:t xml:space="preserve"> </w:t>
      </w:r>
      <w:r>
        <w:rPr>
          <w:rStyle w:val="VerbatimChar"/>
        </w:rPr>
        <w:t xml:space="preserve">gz_args</w:t>
      </w:r>
      <w:r>
        <w:t xml:space="preserve"> </w:t>
      </w:r>
      <w:r>
        <w:t xml:space="preserve">指向该临时文件；临时 overlay 不属于课程源码，提交包不将其作为</w:t>
      </w:r>
      <w:r>
        <w:t xml:space="preserve"> </w:t>
      </w:r>
      <w:r>
        <w:t xml:space="preserve">默认运行前提。</w:t>
      </w:r>
    </w:p>
    <w:p>
      <w:pPr>
        <w:pStyle w:val="SourceCode"/>
        <w:spacing w:before="80" w:after="80"/>
        <w:ind w:firstLine="0"/>
      </w:pPr>
      <w:r>
        <w:rPr>
          <w:rStyle w:val="BuiltInTok"/>
          <w:rFonts w:ascii="Consolas" w:hAnsi="Consolas" w:eastAsia="Consolas"/>
          <w:sz w:val="18"/>
        </w:rPr>
        <w:t xml:space="preserve">export</w:t>
      </w:r>
      <w:r>
        <w:rPr>
          <w:rStyle w:val="NormalTok"/>
          <w:rFonts w:ascii="Consolas" w:hAnsi="Consolas" w:eastAsia="Consolas"/>
          <w:sz w:val="18"/>
        </w:rPr>
        <w:t xml:space="preserve"> </w:t>
      </w:r>
      <w:r>
        <w:rPr>
          <w:rStyle w:val="VariableTok"/>
          <w:rFonts w:ascii="Consolas" w:hAnsi="Consolas" w:eastAsia="Consolas"/>
          <w:sz w:val="18"/>
        </w:rPr>
        <w:t xml:space="preserve">AMENT_PREFIX_PATH=</w:t>
      </w:r>
      <w:r>
        <w:rPr>
          <w:rStyle w:val="NormalTok"/>
          <w:rFonts w:ascii="Consolas" w:hAnsi="Consolas" w:eastAsia="Consolas"/>
          <w:sz w:val="18"/>
        </w:rPr>
        <w:t xml:space="preserve">/path/to/temporary/overlay:</w:t>
      </w:r>
      <w:r>
        <w:rPr>
          <w:rStyle w:val="VariableTok"/>
          <w:rFonts w:ascii="Consolas" w:hAnsi="Consolas" w:eastAsia="Consolas"/>
          <w:sz w:val="18"/>
        </w:rPr>
        <w:t xml:space="preserve">$AMENT_PREFIX_PATH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launch tb4_experiment_bringup simulation.launch.py </w:t>
      </w:r>
      <w:r>
        <w:rPr>
          <w:rStyle w:val="KeywordTok"/>
          <w:rFonts w:ascii="Consolas" w:hAnsi="Consolas" w:eastAsia="Consolas"/>
          <w:sz w:val="18"/>
        </w:rPr>
        <w:t xml:space="preserve">\</w:t>
      </w:r>
      <w:r>
        <w:rPr>
          <w:rFonts w:ascii="Consolas" w:hAnsi="Consolas" w:eastAsia="Consolas"/>
          <w:sz w:val="18"/>
        </w:rPr>
        <w:br/>
      </w:r>
      <w:r>
        <w:rPr>
          <w:rStyle w:val="NormalTok"/>
          <w:rFonts w:ascii="Consolas" w:hAnsi="Consolas" w:eastAsia="Consolas"/>
          <w:sz w:val="18"/>
        </w:rPr>
        <w:t xml:space="preserve">  </w:t>
      </w:r>
      <w:r>
        <w:rPr>
          <w:rStyle w:val="ExtensionTok"/>
          <w:rFonts w:ascii="Consolas" w:hAnsi="Consolas" w:eastAsia="Consolas"/>
          <w:sz w:val="18"/>
        </w:rPr>
        <w:t xml:space="preserve">slam</w:t>
      </w:r>
      <w:r>
        <w:rPr>
          <w:rStyle w:val="NormalTok"/>
          <w:rFonts w:ascii="Consolas" w:hAnsi="Consolas" w:eastAsia="Consolas"/>
          <w:sz w:val="18"/>
        </w:rPr>
        <w:t xml:space="preserve">:=false </w:t>
      </w:r>
      <w:r>
        <w:rPr>
          <w:rStyle w:val="KeywordTok"/>
          <w:rFonts w:ascii="Consolas" w:hAnsi="Consolas" w:eastAsia="Consolas"/>
          <w:sz w:val="18"/>
        </w:rPr>
        <w:t xml:space="preserve">\</w:t>
      </w:r>
      <w:r>
        <w:rPr>
          <w:rFonts w:ascii="Consolas" w:hAnsi="Consolas" w:eastAsia="Consolas"/>
          <w:sz w:val="18"/>
        </w:rPr>
        <w:br/>
      </w:r>
      <w:r>
        <w:rPr>
          <w:rStyle w:val="NormalTok"/>
          <w:rFonts w:ascii="Consolas" w:hAnsi="Consolas" w:eastAsia="Consolas"/>
          <w:sz w:val="18"/>
        </w:rPr>
        <w:t xml:space="preserve">  </w:t>
      </w:r>
      <w:r>
        <w:rPr>
          <w:rStyle w:val="ExtensionTok"/>
          <w:rFonts w:ascii="Consolas" w:hAnsi="Consolas" w:eastAsia="Consolas"/>
          <w:sz w:val="18"/>
        </w:rPr>
        <w:t xml:space="preserve">gz_args</w:t>
      </w:r>
      <w:r>
        <w:rPr>
          <w:rStyle w:val="NormalTok"/>
          <w:rFonts w:ascii="Consolas" w:hAnsi="Consolas" w:eastAsia="Consolas"/>
          <w:sz w:val="18"/>
        </w:rPr>
        <w:t xml:space="preserve">:=</w:t>
      </w:r>
      <w:r>
        <w:rPr>
          <w:rStyle w:val="StringTok"/>
          <w:rFonts w:ascii="Consolas" w:hAnsi="Consolas" w:eastAsia="Consolas"/>
          <w:sz w:val="18"/>
        </w:rPr>
        <w:t xml:space="preserve">"/absolute/path/to/warehouse-fast.sdf -r -s -v 2"</w:t>
      </w:r>
    </w:p>
    <w:p>
      <w:pPr>
        <w:pStyle w:val="Heading1"/>
        <w:ind w:firstLine="0"/>
      </w:pPr>
      <w:r>
        <w:t>附录 B  报告生成方法</w:t>
      </w:r>
    </w:p>
    <w:p>
      <w:pPr>
        <w:pStyle w:val="FirstParagraph"/>
        <w:spacing w:line="360" w:lineRule="auto"/>
      </w:pPr>
      <w:r>
        <w:t xml:space="preserve">本报告的 PDF 与 Word 均以</w:t>
      </w:r>
      <w:r>
        <w:t xml:space="preserve"> </w:t>
      </w:r>
      <w:r>
        <w:rPr>
          <w:rStyle w:val="VerbatimChar"/>
        </w:rPr>
        <w:t xml:space="preserve">report.tex</w:t>
      </w:r>
      <w:r>
        <w:t xml:space="preserve"> </w:t>
      </w:r>
      <w:r>
        <w:t xml:space="preserve">为内容源：</w:t>
      </w:r>
    </w:p>
    <w:p>
      <w:pPr>
        <w:pStyle w:val="SourceCode"/>
        <w:spacing w:before="80" w:after="80"/>
        <w:ind w:firstLine="0"/>
      </w:pPr>
      <w:r>
        <w:rPr>
          <w:rStyle w:val="FunctionTok"/>
          <w:rFonts w:ascii="Consolas" w:hAnsi="Consolas" w:eastAsia="Consolas"/>
          <w:sz w:val="18"/>
        </w:rPr>
        <w:t xml:space="preserve">sudo</w:t>
      </w:r>
      <w:r>
        <w:rPr>
          <w:rStyle w:val="NormalTok"/>
          <w:rFonts w:ascii="Consolas" w:hAnsi="Consolas" w:eastAsia="Consolas"/>
          <w:sz w:val="18"/>
        </w:rPr>
        <w:t xml:space="preserve"> apt install pandoc texlive-xetex texlive-lang-chinese python3-docx</w:t>
      </w:r>
      <w:r>
        <w:rPr>
          <w:rFonts w:ascii="Consolas" w:hAnsi="Consolas" w:eastAsia="Consolas"/>
          <w:sz w:val="18"/>
        </w:rPr>
        <w:br/>
      </w:r>
      <w:r>
        <w:rPr>
          <w:rStyle w:val="BuiltInTok"/>
          <w:rFonts w:ascii="Consolas" w:hAnsi="Consolas" w:eastAsia="Consolas"/>
          <w:sz w:val="18"/>
        </w:rPr>
        <w:t xml:space="preserve">cd</w:t>
      </w:r>
      <w:r>
        <w:rPr>
          <w:rStyle w:val="NormalTok"/>
          <w:rFonts w:ascii="Consolas" w:hAnsi="Consolas" w:eastAsia="Consolas"/>
          <w:sz w:val="18"/>
        </w:rPr>
        <w:t xml:space="preserve"> experiment2/report</w:t>
      </w:r>
      <w:r>
        <w:rPr>
          <w:rFonts w:ascii="Consolas" w:hAnsi="Consolas" w:eastAsia="Consolas"/>
          <w:sz w:val="18"/>
        </w:rPr>
        <w:br/>
      </w:r>
      <w:r>
        <w:rPr>
          <w:rStyle w:val="FunctionTok"/>
          <w:rFonts w:ascii="Consolas" w:hAnsi="Consolas" w:eastAsia="Consolas"/>
          <w:sz w:val="18"/>
        </w:rPr>
        <w:t xml:space="preserve">make</w:t>
      </w:r>
      <w:r>
        <w:rPr>
          <w:rStyle w:val="NormalTok"/>
          <w:rFonts w:ascii="Consolas" w:hAnsi="Consolas" w:eastAsia="Consolas"/>
          <w:sz w:val="18"/>
        </w:rPr>
        <w:t xml:space="preserve"> all</w:t>
      </w:r>
    </w:p>
    <w:p>
      <w:pPr>
        <w:pStyle w:val="FirstParagraph"/>
        <w:spacing w:line="360" w:lineRule="auto"/>
      </w:pPr>
      <w:r>
        <w:rPr>
          <w:rStyle w:val="VerbatimChar"/>
        </w:rPr>
        <w:t xml:space="preserve">make pdf</w:t>
      </w:r>
      <w:r>
        <w:t xml:space="preserve"> </w:t>
      </w:r>
      <w:r>
        <w:t xml:space="preserve">使用 XeLaTeX 编译专业排版 PDF；</w:t>
      </w:r>
      <w:r>
        <w:rPr>
          <w:rStyle w:val="VerbatimChar"/>
        </w:rPr>
        <w:t xml:space="preserve">make docx</w:t>
      </w:r>
      <w:r>
        <w:t xml:space="preserve"> </w:t>
      </w:r>
      <w:r>
        <w:t xml:space="preserve">使用 Pandoc</w:t>
      </w:r>
      <w:r>
        <w:t xml:space="preserve"> </w:t>
      </w:r>
      <w:r>
        <w:t xml:space="preserve">解析同一 LaTeX 源文件，并应用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中的中文字体、标题、页边距、</w:t>
      </w:r>
      <w:r>
        <w:t xml:space="preserve"> </w:t>
      </w:r>
      <w:r>
        <w:t xml:space="preserve">页眉和页码样式，生成可编辑的 Word 文档。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17" w:right="1474" w:bottom="1417" w:left="1587" w:header="680" w:footer="680" w:gutter="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color w:val="6B7280"/>
        <w:sz w:val="18"/>
      </w:rPr>
      <w:t>机器人与智能系统综合实践 · 实验二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42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82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82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color w:val="11182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黑体" w:hAnsi="黑体" w:eastAsia="黑体"/>
      <w:i/>
      <w:iCs/>
      <w:color w:val="37415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宋体" w:hAnsi="宋体" w:eastAsia="宋体"/>
      <w:b/>
      <w:bCs/>
      <w:color w:val="37415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bstract">
    <w:name w:val="Abstract"/>
    <w:pPr>
      <w:spacing w:line="360" w:lineRule="auto"/>
    </w:pPr>
    <w:rPr>
      <w:rFonts w:ascii="宋体" w:hAnsi="宋体" w:eastAsia="宋体"/>
      <w:sz w:val="2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61" Type="http://schemas.openxmlformats.org/officeDocument/2006/relationships/image" Target="media/rId61.png"/><Relationship Id="rId66" Type="http://schemas.openxmlformats.org/officeDocument/2006/relationships/image" Target="media/rId66.png"/><Relationship Id="rId64" Type="http://schemas.openxmlformats.org/officeDocument/2006/relationships/image" Target="media/rId64.png"/><Relationship Id="rId58" Type="http://schemas.openxmlformats.org/officeDocument/2006/relationships/image" Target="media/rId58.png"/><Relationship Id="rId70" Type="http://schemas.openxmlformats.org/officeDocument/2006/relationships/image" Target="media/rId70.png"/><Relationship Id="rId53" Type="http://schemas.openxmlformats.org/officeDocument/2006/relationships/image" Target="media/rId53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32" Type="http://schemas.openxmlformats.org/officeDocument/2006/relationships/image" Target="media/rId32.png"/><Relationship Id="rId82" Type="http://schemas.openxmlformats.org/officeDocument/2006/relationships/hyperlink" Target="https://docs.nav2.org/plugin_tutorials/docs/writing_new_nav2planner_plugin.html" TargetMode="External"/><Relationship Id="rId79" Type="http://schemas.openxmlformats.org/officeDocument/2006/relationships/hyperlink" Target="https://turtlebot.github.io/turtlebot4-user-manual/overview/features.html" TargetMode="External"/><Relationship Id="rId81" Type="http://schemas.openxmlformats.org/officeDocument/2006/relationships/hyperlink" Target="https://turtlebot.github.io/turtlebot4-user-manual/setup/discovery_server.html" TargetMode="External"/><Relationship Id="rId80" Type="http://schemas.openxmlformats.org/officeDocument/2006/relationships/hyperlink" Target="https://turtlebot.github.io/turtlebot4-user-manual/setup/networking.html" TargetMode="Externa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https://docs.nav2.org/plugin_tutorials/docs/writing_new_nav2planner_plugin.html" TargetMode="External"/><Relationship Id="rId79" Type="http://schemas.openxmlformats.org/officeDocument/2006/relationships/hyperlink" Target="https://turtlebot.github.io/turtlebot4-user-manual/overview/features.html" TargetMode="External"/><Relationship Id="rId81" Type="http://schemas.openxmlformats.org/officeDocument/2006/relationships/hyperlink" Target="https://turtlebot.github.io/turtlebot4-user-manual/setup/discovery_server.html" TargetMode="External"/><Relationship Id="rId80" Type="http://schemas.openxmlformats.org/officeDocument/2006/relationships/hyperlink" Target="https://turtlebot.github.io/turtlebot4-user-manual/setup/networkin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TurtleBot4 移动机器人自主导航与避障</dc:title>
  <dc:creator/>
  <cp:keywords>TurtleBot4, ROS 2, Gazebo, SLAM, AMCL, Nav2, A*</cp:keywords>
  <dcterms:created xsi:type="dcterms:W3CDTF">2026-07-11T09:47:36Z</dcterms:created>
  <dcterms:modified xsi:type="dcterms:W3CDTF">2026-07-11T09:47:36Z</dcterms:modified>
  <dc:subject>机器人与智能系统综合实践·实验二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