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78AB0" w14:textId="77777777" w:rsidR="00A40FCB" w:rsidRPr="002E667B" w:rsidRDefault="00A40FCB" w:rsidP="002E667B">
      <w:pPr>
        <w:spacing w:before="40" w:after="40" w:line="360" w:lineRule="auto"/>
        <w:rPr>
          <w:rFonts w:ascii="Times New Roman" w:hAnsi="Times New Roman" w:cs="Times New Roman"/>
        </w:rPr>
      </w:pPr>
    </w:p>
    <w:p w14:paraId="09B78AB1"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0FCB" w:rsidRPr="002E667B" w14:paraId="09B78AB6" w14:textId="77777777">
        <w:tc>
          <w:tcPr>
            <w:tcW w:w="0" w:type="auto"/>
            <w:tcBorders>
              <w:top w:val="none" w:sz="0" w:space="0" w:color="FFFFFF"/>
              <w:left w:val="none" w:sz="0" w:space="0" w:color="FFFFFF"/>
              <w:bottom w:val="none" w:sz="0" w:space="0" w:color="FFFFFF"/>
              <w:right w:val="none" w:sz="0" w:space="0" w:color="FFFFFF"/>
            </w:tcBorders>
            <w:shd w:val="clear" w:color="auto" w:fill="003580"/>
            <w:tcMar>
              <w:top w:w="400" w:type="dxa"/>
              <w:left w:w="400" w:type="dxa"/>
              <w:bottom w:w="400" w:type="dxa"/>
              <w:right w:w="400" w:type="dxa"/>
            </w:tcMar>
          </w:tcPr>
          <w:p w14:paraId="09B78AB2" w14:textId="77777777" w:rsidR="00A40FCB" w:rsidRPr="002E667B" w:rsidRDefault="00B00F31" w:rsidP="002E667B">
            <w:pPr>
              <w:spacing w:after="80" w:line="360" w:lineRule="auto"/>
              <w:jc w:val="center"/>
              <w:rPr>
                <w:rFonts w:ascii="Times New Roman" w:hAnsi="Times New Roman" w:cs="Times New Roman"/>
              </w:rPr>
            </w:pPr>
            <w:r w:rsidRPr="002E667B">
              <w:rPr>
                <w:rFonts w:ascii="Times New Roman" w:hAnsi="Times New Roman" w:cs="Times New Roman"/>
                <w:b/>
                <w:bCs/>
                <w:color w:val="C8972E"/>
                <w:sz w:val="28"/>
                <w:szCs w:val="28"/>
              </w:rPr>
              <w:t>PROJECT PROPOSAL</w:t>
            </w:r>
          </w:p>
          <w:p w14:paraId="09B78AB3" w14:textId="77777777" w:rsidR="00A40FCB" w:rsidRPr="002E667B" w:rsidRDefault="00B00F31" w:rsidP="002E667B">
            <w:pPr>
              <w:spacing w:after="120" w:line="360" w:lineRule="auto"/>
              <w:jc w:val="center"/>
              <w:rPr>
                <w:rFonts w:ascii="Times New Roman" w:hAnsi="Times New Roman" w:cs="Times New Roman"/>
              </w:rPr>
            </w:pPr>
            <w:r w:rsidRPr="002E667B">
              <w:rPr>
                <w:rFonts w:ascii="Times New Roman" w:hAnsi="Times New Roman" w:cs="Times New Roman"/>
                <w:b/>
                <w:bCs/>
                <w:color w:val="FFFFFF"/>
                <w:sz w:val="40"/>
                <w:szCs w:val="40"/>
              </w:rPr>
              <w:t>Hard Time Component (HTC)</w:t>
            </w:r>
          </w:p>
          <w:p w14:paraId="09B78AB4" w14:textId="77777777" w:rsidR="00A40FCB" w:rsidRPr="002E667B" w:rsidRDefault="00B00F31" w:rsidP="002E667B">
            <w:pPr>
              <w:spacing w:after="200" w:line="360" w:lineRule="auto"/>
              <w:jc w:val="center"/>
              <w:rPr>
                <w:rFonts w:ascii="Times New Roman" w:hAnsi="Times New Roman" w:cs="Times New Roman"/>
              </w:rPr>
            </w:pPr>
            <w:r w:rsidRPr="002E667B">
              <w:rPr>
                <w:rFonts w:ascii="Times New Roman" w:hAnsi="Times New Roman" w:cs="Times New Roman"/>
                <w:b/>
                <w:bCs/>
                <w:color w:val="FFFFFF"/>
                <w:sz w:val="40"/>
                <w:szCs w:val="40"/>
              </w:rPr>
              <w:t>End-to-End Visibility Monitoring</w:t>
            </w:r>
          </w:p>
          <w:p w14:paraId="09B78AB5" w14:textId="0C0A254A" w:rsidR="00A40FCB" w:rsidRPr="002E667B" w:rsidRDefault="00B00F31" w:rsidP="00C57F80">
            <w:pPr>
              <w:spacing w:after="80" w:line="360" w:lineRule="auto"/>
              <w:jc w:val="center"/>
              <w:rPr>
                <w:rFonts w:ascii="Times New Roman" w:hAnsi="Times New Roman" w:cs="Times New Roman"/>
              </w:rPr>
            </w:pPr>
            <w:r w:rsidRPr="002E667B">
              <w:rPr>
                <w:rFonts w:ascii="Times New Roman" w:hAnsi="Times New Roman" w:cs="Times New Roman"/>
                <w:color w:val="C8972E"/>
                <w:sz w:val="20"/>
                <w:szCs w:val="20"/>
              </w:rPr>
              <w:t xml:space="preserve">Extension of the Hard Time Configuration Slot Visibility </w:t>
            </w:r>
            <w:r w:rsidR="00C57F80" w:rsidRPr="00C57F80">
              <w:rPr>
                <w:rFonts w:ascii="Times New Roman" w:hAnsi="Times New Roman" w:cs="Times New Roman"/>
                <w:color w:val="C8972E"/>
                <w:sz w:val="20"/>
                <w:szCs w:val="20"/>
              </w:rPr>
              <w:t>Monitoring</w:t>
            </w:r>
          </w:p>
        </w:tc>
      </w:tr>
    </w:tbl>
    <w:p w14:paraId="09B78AB7" w14:textId="77777777" w:rsidR="00A40FCB" w:rsidRPr="002E667B" w:rsidRDefault="00A40FCB" w:rsidP="002E667B">
      <w:pPr>
        <w:spacing w:before="40" w:after="40" w:line="360" w:lineRule="auto"/>
        <w:rPr>
          <w:rFonts w:ascii="Times New Roman" w:hAnsi="Times New Roman" w:cs="Times New Roman"/>
        </w:rPr>
      </w:pPr>
    </w:p>
    <w:tbl>
      <w:tblPr>
        <w:tblW w:w="938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7668"/>
      </w:tblGrid>
      <w:tr w:rsidR="00A40FCB" w:rsidRPr="002E667B" w14:paraId="09B78ABA" w14:textId="77777777" w:rsidTr="004D4B66">
        <w:trPr>
          <w:trHeight w:val="497"/>
        </w:trPr>
        <w:tc>
          <w:tcPr>
            <w:tcW w:w="1713"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9B78AB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Prepared by</w:t>
            </w:r>
          </w:p>
        </w:tc>
        <w:tc>
          <w:tcPr>
            <w:tcW w:w="766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B78AB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Solomon Alemu  |  Engineer IV, A/C Maintenance Program &amp; Task Card Engineering</w:t>
            </w:r>
          </w:p>
        </w:tc>
      </w:tr>
      <w:tr w:rsidR="00A40FCB" w:rsidRPr="002E667B" w14:paraId="09B78ABD" w14:textId="77777777" w:rsidTr="004D4B66">
        <w:trPr>
          <w:trHeight w:val="706"/>
        </w:trPr>
        <w:tc>
          <w:tcPr>
            <w:tcW w:w="1713"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9B78ABB" w14:textId="68498724"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 xml:space="preserve">Reviewed </w:t>
            </w:r>
            <w:r w:rsidR="00D00545" w:rsidRPr="002E667B">
              <w:rPr>
                <w:rFonts w:ascii="Times New Roman" w:hAnsi="Times New Roman" w:cs="Times New Roman"/>
                <w:b/>
                <w:bCs/>
                <w:color w:val="003580"/>
                <w:sz w:val="20"/>
                <w:szCs w:val="20"/>
              </w:rPr>
              <w:t xml:space="preserve">and Approved </w:t>
            </w:r>
            <w:r w:rsidRPr="002E667B">
              <w:rPr>
                <w:rFonts w:ascii="Times New Roman" w:hAnsi="Times New Roman" w:cs="Times New Roman"/>
                <w:b/>
                <w:bCs/>
                <w:color w:val="003580"/>
                <w:sz w:val="20"/>
                <w:szCs w:val="20"/>
              </w:rPr>
              <w:t>by</w:t>
            </w:r>
          </w:p>
        </w:tc>
        <w:tc>
          <w:tcPr>
            <w:tcW w:w="766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B78AB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Dawit Negash  |  Mgr. A/C Maintenance Program &amp; Task Card Engineering</w:t>
            </w:r>
          </w:p>
        </w:tc>
      </w:tr>
      <w:tr w:rsidR="00A40FCB" w:rsidRPr="002E667B" w14:paraId="09B78AC0" w14:textId="77777777" w:rsidTr="004D4B66">
        <w:trPr>
          <w:trHeight w:val="353"/>
        </w:trPr>
        <w:tc>
          <w:tcPr>
            <w:tcW w:w="1713"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9B78AB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Department</w:t>
            </w:r>
          </w:p>
        </w:tc>
        <w:tc>
          <w:tcPr>
            <w:tcW w:w="766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B78AB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A/C Maintenance Program &amp; Task Card Engineering (MPTC)</w:t>
            </w:r>
          </w:p>
        </w:tc>
      </w:tr>
      <w:tr w:rsidR="00A40FCB" w:rsidRPr="002E667B" w14:paraId="09B78AC3" w14:textId="77777777" w:rsidTr="004D4B66">
        <w:trPr>
          <w:trHeight w:val="353"/>
        </w:trPr>
        <w:tc>
          <w:tcPr>
            <w:tcW w:w="1713"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9B78AC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IT Counterpart</w:t>
            </w:r>
          </w:p>
        </w:tc>
        <w:tc>
          <w:tcPr>
            <w:tcW w:w="766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B78AC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Pineal Dibaba (TL, Operational Application Support)  /  Birhanu Mossie (Sr. Developer I)</w:t>
            </w:r>
          </w:p>
        </w:tc>
      </w:tr>
      <w:tr w:rsidR="00A40FCB" w:rsidRPr="002E667B" w14:paraId="09B78AC6" w14:textId="77777777" w:rsidTr="004D4B66">
        <w:trPr>
          <w:trHeight w:val="340"/>
        </w:trPr>
        <w:tc>
          <w:tcPr>
            <w:tcW w:w="1713"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9B78AC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Date</w:t>
            </w:r>
          </w:p>
        </w:tc>
        <w:tc>
          <w:tcPr>
            <w:tcW w:w="766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B78AC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June 2026</w:t>
            </w:r>
          </w:p>
        </w:tc>
      </w:tr>
      <w:tr w:rsidR="00A40FCB" w:rsidRPr="002E667B" w14:paraId="09B78AC9" w14:textId="77777777" w:rsidTr="004D4B66">
        <w:trPr>
          <w:trHeight w:val="353"/>
        </w:trPr>
        <w:tc>
          <w:tcPr>
            <w:tcW w:w="1713"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9B78AC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Version</w:t>
            </w:r>
          </w:p>
        </w:tc>
        <w:tc>
          <w:tcPr>
            <w:tcW w:w="766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B78AC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1.0 – Initial Proposal</w:t>
            </w:r>
          </w:p>
        </w:tc>
      </w:tr>
      <w:tr w:rsidR="00A40FCB" w:rsidRPr="002E667B" w14:paraId="09B78ACC" w14:textId="77777777" w:rsidTr="004D4B66">
        <w:trPr>
          <w:trHeight w:val="353"/>
        </w:trPr>
        <w:tc>
          <w:tcPr>
            <w:tcW w:w="1713"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9B78AC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Reference</w:t>
            </w:r>
          </w:p>
        </w:tc>
        <w:tc>
          <w:tcPr>
            <w:tcW w:w="766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B78AC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RCCA No. 08-April-2026  |  IT Ticket #6115802  |  HTC_Alert Daily Email</w:t>
            </w:r>
          </w:p>
        </w:tc>
      </w:tr>
    </w:tbl>
    <w:p w14:paraId="09B78AD0" w14:textId="77777777" w:rsidR="00A40FCB" w:rsidRPr="002E667B" w:rsidRDefault="00A40FCB" w:rsidP="002E667B">
      <w:pPr>
        <w:spacing w:before="40" w:after="40" w:line="360" w:lineRule="auto"/>
        <w:rPr>
          <w:rFonts w:ascii="Times New Roman" w:hAnsi="Times New Roman" w:cs="Times New Roman"/>
        </w:rPr>
      </w:pPr>
    </w:p>
    <w:p w14:paraId="09B78AD1" w14:textId="77777777" w:rsidR="00A40FCB" w:rsidRPr="002E667B" w:rsidRDefault="00A40FCB" w:rsidP="002E667B">
      <w:pPr>
        <w:spacing w:before="40" w:after="40" w:line="360" w:lineRule="auto"/>
        <w:rPr>
          <w:rFonts w:ascii="Times New Roman" w:hAnsi="Times New Roman" w:cs="Times New Roman"/>
        </w:rPr>
      </w:pPr>
    </w:p>
    <w:p w14:paraId="09B78AD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rP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AD5"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AD3"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lastRenderedPageBreak/>
              <w:t>1</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AD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Executive Summary</w:t>
            </w:r>
          </w:p>
        </w:tc>
      </w:tr>
    </w:tbl>
    <w:p w14:paraId="09B78AD7" w14:textId="77777777" w:rsidR="00A40FCB" w:rsidRPr="002E667B" w:rsidRDefault="00B00F31" w:rsidP="00D53991">
      <w:pPr>
        <w:spacing w:before="240" w:line="360" w:lineRule="auto"/>
        <w:jc w:val="both"/>
        <w:rPr>
          <w:rFonts w:ascii="Times New Roman" w:hAnsi="Times New Roman" w:cs="Times New Roman"/>
        </w:rPr>
      </w:pPr>
      <w:r w:rsidRPr="002E667B">
        <w:rPr>
          <w:rFonts w:ascii="Times New Roman" w:hAnsi="Times New Roman" w:cs="Times New Roman"/>
          <w:color w:val="1A1A1A"/>
        </w:rPr>
        <w:t>Ethiopian Airlines' A/C Maintenance Program &amp; Task Card Engineering (MPTC) team has successfully implemented an automated daily notification system alerting engineers whenever a new Hard Time (HT) configuration slot is created in Maintenix — resolving the visibility gap documented in RCCA No. 08-April-2026 (IT Ticket #6115802).</w:t>
      </w:r>
    </w:p>
    <w:p w14:paraId="09B78AD8" w14:textId="77777777" w:rsidR="00A40FCB" w:rsidRPr="002E667B" w:rsidRDefault="00B00F31" w:rsidP="002E667B">
      <w:pPr>
        <w:spacing w:before="80" w:after="80" w:line="360" w:lineRule="auto"/>
        <w:jc w:val="both"/>
        <w:rPr>
          <w:rFonts w:ascii="Times New Roman" w:hAnsi="Times New Roman" w:cs="Times New Roman"/>
        </w:rPr>
      </w:pPr>
      <w:r w:rsidRPr="002E667B">
        <w:rPr>
          <w:rFonts w:ascii="Times New Roman" w:hAnsi="Times New Roman" w:cs="Times New Roman"/>
          <w:color w:val="1A1A1A"/>
        </w:rPr>
        <w:t>While this first layer of visibility addressed the slot-creation gap, two additional critical blind spots remain in the end-to-end lifecycle of Hard Time Components (HTCs). This proposal defines a systematic extension of the existing alert framework by introducing two new automated email notifications:</w:t>
      </w:r>
    </w:p>
    <w:p w14:paraId="09B78AD9" w14:textId="24528D29" w:rsidR="00A40FCB" w:rsidRPr="002E667B" w:rsidRDefault="00B00F31" w:rsidP="002E667B">
      <w:pPr>
        <w:pStyle w:val="ListParagraph"/>
        <w:numPr>
          <w:ilvl w:val="0"/>
          <w:numId w:val="2"/>
        </w:numPr>
        <w:spacing w:before="60" w:after="60" w:line="360" w:lineRule="auto"/>
        <w:jc w:val="both"/>
        <w:rPr>
          <w:rFonts w:ascii="Times New Roman" w:hAnsi="Times New Roman" w:cs="Times New Roman"/>
          <w:i/>
          <w:iCs/>
        </w:rPr>
      </w:pPr>
      <w:r w:rsidRPr="002E667B">
        <w:rPr>
          <w:rFonts w:ascii="Times New Roman" w:hAnsi="Times New Roman" w:cs="Times New Roman"/>
          <w:i/>
          <w:iCs/>
          <w:color w:val="1A1A1A"/>
        </w:rPr>
        <w:t>Alert A – HTC Part Install / Remove Alert: Real-time notification whenever an HTC part is attached to or detached from any configuration slot in Maintenix, ensuring the MP</w:t>
      </w:r>
      <w:r w:rsidR="00725D7F" w:rsidRPr="002E667B">
        <w:rPr>
          <w:rFonts w:ascii="Times New Roman" w:hAnsi="Times New Roman" w:cs="Times New Roman"/>
          <w:i/>
          <w:iCs/>
          <w:color w:val="1A1A1A"/>
        </w:rPr>
        <w:t xml:space="preserve"> &amp; Planning</w:t>
      </w:r>
      <w:r w:rsidRPr="002E667B">
        <w:rPr>
          <w:rFonts w:ascii="Times New Roman" w:hAnsi="Times New Roman" w:cs="Times New Roman"/>
          <w:i/>
          <w:iCs/>
          <w:color w:val="1A1A1A"/>
        </w:rPr>
        <w:t xml:space="preserve"> team can verify that </w:t>
      </w:r>
      <w:r w:rsidR="00725D7F" w:rsidRPr="002E667B">
        <w:rPr>
          <w:rFonts w:ascii="Times New Roman" w:hAnsi="Times New Roman" w:cs="Times New Roman"/>
          <w:i/>
          <w:iCs/>
          <w:color w:val="1A1A1A"/>
        </w:rPr>
        <w:t xml:space="preserve">no missing mandatory </w:t>
      </w:r>
      <w:r w:rsidRPr="002E667B">
        <w:rPr>
          <w:rFonts w:ascii="Times New Roman" w:hAnsi="Times New Roman" w:cs="Times New Roman"/>
          <w:i/>
          <w:iCs/>
          <w:color w:val="1A1A1A"/>
        </w:rPr>
        <w:t xml:space="preserve">Hard Time </w:t>
      </w:r>
      <w:r w:rsidR="00725D7F" w:rsidRPr="002E667B">
        <w:rPr>
          <w:rFonts w:ascii="Times New Roman" w:hAnsi="Times New Roman" w:cs="Times New Roman"/>
          <w:i/>
          <w:iCs/>
          <w:color w:val="1A1A1A"/>
        </w:rPr>
        <w:t>is created</w:t>
      </w:r>
      <w:r w:rsidRPr="002E667B">
        <w:rPr>
          <w:rFonts w:ascii="Times New Roman" w:hAnsi="Times New Roman" w:cs="Times New Roman"/>
          <w:i/>
          <w:iCs/>
          <w:color w:val="1A1A1A"/>
        </w:rPr>
        <w:t xml:space="preserve"> for every part movement.</w:t>
      </w:r>
    </w:p>
    <w:p w14:paraId="09B78ADA" w14:textId="77777777" w:rsidR="00A40FCB" w:rsidRPr="002E667B" w:rsidRDefault="00B00F31" w:rsidP="002E667B">
      <w:pPr>
        <w:pStyle w:val="ListParagraph"/>
        <w:numPr>
          <w:ilvl w:val="0"/>
          <w:numId w:val="2"/>
        </w:numPr>
        <w:spacing w:before="60" w:after="60" w:line="360" w:lineRule="auto"/>
        <w:jc w:val="both"/>
        <w:rPr>
          <w:rFonts w:ascii="Times New Roman" w:hAnsi="Times New Roman" w:cs="Times New Roman"/>
          <w:i/>
          <w:iCs/>
        </w:rPr>
      </w:pPr>
      <w:r w:rsidRPr="002E667B">
        <w:rPr>
          <w:rFonts w:ascii="Times New Roman" w:hAnsi="Times New Roman" w:cs="Times New Roman"/>
          <w:i/>
          <w:iCs/>
          <w:color w:val="1A1A1A"/>
        </w:rPr>
        <w:t>Alert B – HTC XXX Serial Number Alert: Real-time notification whenever an HTC part carrying the placeholder serial number 'XXX' (or equivalent unresolved S/N) is installed on a configuration slot, enabling immediate corrective action before a part with an unresolvable traceability record enters the tracked fleet.</w:t>
      </w:r>
    </w:p>
    <w:p w14:paraId="09B78ADB" w14:textId="77777777" w:rsidR="00A40FCB" w:rsidRPr="002E667B" w:rsidRDefault="00A40FCB" w:rsidP="002E667B">
      <w:pPr>
        <w:spacing w:before="40" w:after="40" w:line="360" w:lineRule="auto"/>
        <w:jc w:val="both"/>
        <w:rPr>
          <w:rFonts w:ascii="Times New Roman" w:hAnsi="Times New Roman" w:cs="Times New Roman"/>
        </w:rPr>
      </w:pPr>
    </w:p>
    <w:p w14:paraId="09B78ADC" w14:textId="77777777" w:rsidR="00A40FCB" w:rsidRPr="002E667B" w:rsidRDefault="00B00F31" w:rsidP="002E667B">
      <w:pPr>
        <w:spacing w:before="80" w:after="80" w:line="360" w:lineRule="auto"/>
        <w:jc w:val="both"/>
        <w:rPr>
          <w:rFonts w:ascii="Times New Roman" w:hAnsi="Times New Roman" w:cs="Times New Roman"/>
        </w:rPr>
      </w:pPr>
      <w:r w:rsidRPr="002E667B">
        <w:rPr>
          <w:rFonts w:ascii="Times New Roman" w:hAnsi="Times New Roman" w:cs="Times New Roman"/>
          <w:color w:val="1A1A1A"/>
        </w:rPr>
        <w:t>Together, these three alert layers (the existing slot-creation alert plus the two proposed additions) establish a fully automated HTC End-to-End Visibility Monitoring framework — covering slot creation, part installation/removal events, and serial number integrity — directly supporting airworthiness compliance and maintenance program integrity across all Ethiopian Airlines fleets.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AE0"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ADE"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t>2</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AD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Background &amp; Justification</w:t>
            </w:r>
          </w:p>
        </w:tc>
      </w:tr>
    </w:tbl>
    <w:p w14:paraId="09B78AE2" w14:textId="2F67A903" w:rsidR="00A40FCB" w:rsidRPr="002E667B" w:rsidRDefault="00BA5977" w:rsidP="002E667B">
      <w:pPr>
        <w:pStyle w:val="Heading2"/>
        <w:spacing w:line="360" w:lineRule="auto"/>
        <w:rPr>
          <w:rFonts w:ascii="Times New Roman" w:hAnsi="Times New Roman" w:cs="Times New Roman"/>
        </w:rPr>
      </w:pPr>
      <w:r w:rsidRPr="002E667B">
        <w:rPr>
          <w:rFonts w:ascii="Times New Roman" w:hAnsi="Times New Roman" w:cs="Times New Roman"/>
        </w:rPr>
        <w:t>2.1 Origin</w:t>
      </w:r>
      <w:r w:rsidR="00B00F31" w:rsidRPr="002E667B">
        <w:rPr>
          <w:rFonts w:ascii="Times New Roman" w:hAnsi="Times New Roman" w:cs="Times New Roman"/>
        </w:rPr>
        <w:t xml:space="preserve"> – RCCA No. 08-April-2026</w:t>
      </w:r>
    </w:p>
    <w:p w14:paraId="09B78AE3" w14:textId="77777777" w:rsidR="00A40FCB" w:rsidRPr="002E667B" w:rsidRDefault="00B00F31" w:rsidP="002E667B">
      <w:pPr>
        <w:spacing w:before="80" w:after="80" w:line="360" w:lineRule="auto"/>
        <w:jc w:val="both"/>
        <w:rPr>
          <w:rFonts w:ascii="Times New Roman" w:hAnsi="Times New Roman" w:cs="Times New Roman"/>
        </w:rPr>
      </w:pPr>
      <w:r w:rsidRPr="002E667B">
        <w:rPr>
          <w:rFonts w:ascii="Times New Roman" w:hAnsi="Times New Roman" w:cs="Times New Roman"/>
          <w:color w:val="1A1A1A"/>
        </w:rPr>
        <w:t>In March 2026, during routine engineering and task card management activities, it was identified that the MPTC team lacked full visibility of newly created Hard Time (HT) configuration slots in Maintenix. Although slots were being created in the system, there was no automated alert or trigger mechanism to notify engineers. As a result, required maintenance tasks linked to these slots were not always defined in a timely manner, creating potential gaps in compliance and airworthiness tracking.</w:t>
      </w:r>
    </w:p>
    <w:p w14:paraId="09B78AE4" w14:textId="77777777" w:rsidR="00A40FCB" w:rsidRPr="002E667B" w:rsidRDefault="00B00F31" w:rsidP="002E667B">
      <w:pPr>
        <w:spacing w:before="80" w:after="80" w:line="360" w:lineRule="auto"/>
        <w:jc w:val="both"/>
        <w:rPr>
          <w:rFonts w:ascii="Times New Roman" w:hAnsi="Times New Roman" w:cs="Times New Roman"/>
          <w:color w:val="1A1A1A"/>
        </w:rPr>
      </w:pPr>
      <w:r w:rsidRPr="002E667B">
        <w:rPr>
          <w:rFonts w:ascii="Times New Roman" w:hAnsi="Times New Roman" w:cs="Times New Roman"/>
          <w:color w:val="1A1A1A"/>
        </w:rPr>
        <w:t>A Root Cause &amp; Corrective Action (RCCA) process was conducted by a team comprising Solomon Alemu (MPTC), Dawit Negash (Mgr., MPTC), Pineal Dibaba (TL, Operational Application Support), and Birhanu Mossie (Sr. Developer I). The root cause was identified as the absence of any automated notification mechanism in Maintenix for HT slot creation events. The corrective action — a daily service email to ac-mp-engg@ethiopianairlines.com — was implemented and confirmed operational by April 7, 2026.</w:t>
      </w:r>
    </w:p>
    <w:p w14:paraId="2BA2D7CF" w14:textId="77777777" w:rsidR="002E667B" w:rsidRPr="002E667B" w:rsidRDefault="002E667B" w:rsidP="002E667B">
      <w:pPr>
        <w:spacing w:before="80" w:after="80" w:line="360" w:lineRule="auto"/>
        <w:jc w:val="both"/>
        <w:rPr>
          <w:rFonts w:ascii="Times New Roman" w:hAnsi="Times New Roman" w:cs="Times New Roman"/>
          <w:color w:val="1A1A1A"/>
        </w:rPr>
      </w:pPr>
    </w:p>
    <w:p w14:paraId="09B78AE5" w14:textId="214185F0" w:rsidR="00A40FCB" w:rsidRPr="002E667B" w:rsidRDefault="00BA5977" w:rsidP="002E667B">
      <w:pPr>
        <w:pStyle w:val="Heading2"/>
        <w:spacing w:line="360" w:lineRule="auto"/>
        <w:rPr>
          <w:rFonts w:ascii="Times New Roman" w:hAnsi="Times New Roman" w:cs="Times New Roman"/>
        </w:rPr>
      </w:pPr>
      <w:r w:rsidRPr="002E667B">
        <w:rPr>
          <w:rFonts w:ascii="Times New Roman" w:hAnsi="Times New Roman" w:cs="Times New Roman"/>
        </w:rPr>
        <w:t>2.2 Residual</w:t>
      </w:r>
      <w:r w:rsidR="00B00F31" w:rsidRPr="002E667B">
        <w:rPr>
          <w:rFonts w:ascii="Times New Roman" w:hAnsi="Times New Roman" w:cs="Times New Roman"/>
        </w:rPr>
        <w:t xml:space="preserve"> Risk — Gaps Not Addressed by the Existing Alert</w:t>
      </w:r>
    </w:p>
    <w:p w14:paraId="09B78AE6" w14:textId="77777777" w:rsidR="00A40FCB" w:rsidRPr="002E667B" w:rsidRDefault="00B00F31" w:rsidP="002E667B">
      <w:pPr>
        <w:spacing w:before="80" w:after="80" w:line="360" w:lineRule="auto"/>
        <w:rPr>
          <w:rFonts w:ascii="Times New Roman" w:hAnsi="Times New Roman" w:cs="Times New Roman"/>
        </w:rPr>
      </w:pPr>
      <w:r w:rsidRPr="002E667B">
        <w:rPr>
          <w:rFonts w:ascii="Times New Roman" w:hAnsi="Times New Roman" w:cs="Times New Roman"/>
          <w:color w:val="1A1A1A"/>
        </w:rPr>
        <w:t>The existing daily slot-creation alert ("Hard Time Configuration Slot Visibility Alert") notifies the team of new HT configuration slots but does not cover two subsequent stages in the HTC lifecycle that carry equally high airworthiness risk:</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2985"/>
        <w:gridCol w:w="6750"/>
      </w:tblGrid>
      <w:tr w:rsidR="00A40FCB" w:rsidRPr="002E667B" w14:paraId="09B78AEA" w14:textId="77777777" w:rsidTr="008B06EB">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AE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w:t>
            </w:r>
          </w:p>
        </w:tc>
        <w:tc>
          <w:tcPr>
            <w:tcW w:w="2985" w:type="dxa"/>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AE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Lifecycle Stage</w:t>
            </w:r>
          </w:p>
        </w:tc>
        <w:tc>
          <w:tcPr>
            <w:tcW w:w="6750" w:type="dxa"/>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AE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Risk if Not Monitored</w:t>
            </w:r>
          </w:p>
        </w:tc>
      </w:tr>
      <w:tr w:rsidR="00A40FCB" w:rsidRPr="002E667B" w14:paraId="09B78AEE" w14:textId="77777777" w:rsidTr="008B06EB">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AE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1</w:t>
            </w:r>
          </w:p>
        </w:tc>
        <w:tc>
          <w:tcPr>
            <w:tcW w:w="2985"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AE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HTC part installed on / removed from a config slot</w:t>
            </w:r>
          </w:p>
        </w:tc>
        <w:tc>
          <w:tcPr>
            <w:tcW w:w="67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AED" w14:textId="75835F34" w:rsidR="00A40FCB" w:rsidRPr="002E667B" w:rsidRDefault="008B06EB" w:rsidP="002E667B">
            <w:pPr>
              <w:spacing w:line="360" w:lineRule="auto"/>
              <w:rPr>
                <w:rFonts w:ascii="Times New Roman" w:hAnsi="Times New Roman" w:cs="Times New Roman"/>
              </w:rPr>
            </w:pPr>
            <w:r>
              <w:rPr>
                <w:rFonts w:ascii="Times New Roman" w:hAnsi="Times New Roman" w:cs="Times New Roman"/>
                <w:sz w:val="20"/>
                <w:szCs w:val="20"/>
              </w:rPr>
              <w:t xml:space="preserve">Missing mandatory </w:t>
            </w:r>
            <w:r w:rsidR="00B00F31" w:rsidRPr="002E667B">
              <w:rPr>
                <w:rFonts w:ascii="Times New Roman" w:hAnsi="Times New Roman" w:cs="Times New Roman"/>
                <w:sz w:val="20"/>
                <w:szCs w:val="20"/>
              </w:rPr>
              <w:t xml:space="preserve">HT </w:t>
            </w:r>
            <w:r>
              <w:rPr>
                <w:rFonts w:ascii="Times New Roman" w:hAnsi="Times New Roman" w:cs="Times New Roman"/>
                <w:sz w:val="20"/>
                <w:szCs w:val="20"/>
              </w:rPr>
              <w:t xml:space="preserve">created during part movement </w:t>
            </w:r>
            <w:r w:rsidR="0051024F">
              <w:rPr>
                <w:rFonts w:ascii="Times New Roman" w:hAnsi="Times New Roman" w:cs="Times New Roman"/>
                <w:sz w:val="20"/>
                <w:szCs w:val="20"/>
              </w:rPr>
              <w:t>could not be tracked</w:t>
            </w:r>
            <w:r w:rsidR="00B00F31" w:rsidRPr="002E667B">
              <w:rPr>
                <w:rFonts w:ascii="Times New Roman" w:hAnsi="Times New Roman" w:cs="Times New Roman"/>
                <w:sz w:val="20"/>
                <w:szCs w:val="20"/>
              </w:rPr>
              <w:t>, resulting in an untracked hard time limit.</w:t>
            </w:r>
          </w:p>
        </w:tc>
      </w:tr>
      <w:tr w:rsidR="00A40FCB" w:rsidRPr="002E667B" w14:paraId="09B78AF2" w14:textId="77777777" w:rsidTr="008B06EB">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AE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2</w:t>
            </w:r>
          </w:p>
        </w:tc>
        <w:tc>
          <w:tcPr>
            <w:tcW w:w="2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AF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HTC part with serial number 'XXX' installed on a config slot</w:t>
            </w:r>
          </w:p>
        </w:tc>
        <w:tc>
          <w:tcPr>
            <w:tcW w:w="67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AF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A hard time component without a valid, resolved serial number cannot be properly tracked for its life limit, overhaul interval, or discard cycle — a direct airworthiness integrity concern.</w:t>
            </w:r>
          </w:p>
        </w:tc>
      </w:tr>
    </w:tbl>
    <w:p w14:paraId="09B78AF3" w14:textId="77777777" w:rsidR="00A40FCB" w:rsidRPr="002E667B" w:rsidRDefault="00A40FCB" w:rsidP="002E667B">
      <w:pPr>
        <w:spacing w:before="40" w:after="40" w:line="360" w:lineRule="auto"/>
        <w:rPr>
          <w:rFonts w:ascii="Times New Roman" w:hAnsi="Times New Roman" w:cs="Times New Roman"/>
        </w:rPr>
      </w:pPr>
    </w:p>
    <w:p w14:paraId="09B78AF4" w14:textId="77777777" w:rsidR="00A40FCB" w:rsidRPr="002E667B" w:rsidRDefault="00B00F31" w:rsidP="002E667B">
      <w:pPr>
        <w:spacing w:before="80" w:after="80" w:line="360" w:lineRule="auto"/>
        <w:rPr>
          <w:rFonts w:ascii="Times New Roman" w:hAnsi="Times New Roman" w:cs="Times New Roman"/>
        </w:rPr>
      </w:pPr>
      <w:r w:rsidRPr="002E667B">
        <w:rPr>
          <w:rFonts w:ascii="Times New Roman" w:hAnsi="Times New Roman" w:cs="Times New Roman"/>
          <w:color w:val="1A1A1A"/>
        </w:rPr>
        <w:t>Both gaps involve real, time-critical events within Maintenix that can be detected automatically. Addressing them through the same automated email notification mechanism already proven by the slot-creation alert is the most direct and lowest-risk solution.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AF8"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AF6"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t>3</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AF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Current State – Existing HTC Alert Framework</w:t>
            </w:r>
          </w:p>
        </w:tc>
      </w:tr>
    </w:tbl>
    <w:p w14:paraId="09B78AF9" w14:textId="77777777" w:rsidR="00A40FCB" w:rsidRPr="002E667B" w:rsidRDefault="00A40FCB" w:rsidP="002E667B">
      <w:pPr>
        <w:spacing w:before="40" w:after="40" w:line="360" w:lineRule="auto"/>
        <w:rPr>
          <w:rFonts w:ascii="Times New Roman" w:hAnsi="Times New Roman" w:cs="Times New Roman"/>
        </w:rPr>
      </w:pPr>
    </w:p>
    <w:tbl>
      <w:tblPr>
        <w:tblW w:w="10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2430"/>
        <w:gridCol w:w="1170"/>
        <w:gridCol w:w="3780"/>
        <w:gridCol w:w="1018"/>
      </w:tblGrid>
      <w:tr w:rsidR="00A40FCB" w:rsidRPr="002E667B" w14:paraId="09B78AFF" w14:textId="77777777" w:rsidTr="00F96784">
        <w:trPr>
          <w:trHeight w:val="137"/>
          <w:tblHeader/>
        </w:trPr>
        <w:tc>
          <w:tcPr>
            <w:tcW w:w="2155" w:type="dxa"/>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AF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Alert Name</w:t>
            </w:r>
          </w:p>
        </w:tc>
        <w:tc>
          <w:tcPr>
            <w:tcW w:w="2430" w:type="dxa"/>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AF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Trigger Event</w:t>
            </w:r>
          </w:p>
        </w:tc>
        <w:tc>
          <w:tcPr>
            <w:tcW w:w="1170" w:type="dxa"/>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AF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Frequency</w:t>
            </w:r>
          </w:p>
        </w:tc>
        <w:tc>
          <w:tcPr>
            <w:tcW w:w="3780" w:type="dxa"/>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AF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Recipient</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AF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Status</w:t>
            </w:r>
          </w:p>
        </w:tc>
      </w:tr>
      <w:tr w:rsidR="00A40FCB" w:rsidRPr="002E667B" w14:paraId="09B78B05" w14:textId="77777777" w:rsidTr="00F96784">
        <w:trPr>
          <w:trHeight w:val="20"/>
        </w:trPr>
        <w:tc>
          <w:tcPr>
            <w:tcW w:w="2155"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0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Hard Time Config Slot Visibility Alert</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0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New HT configuration slot created in Maintenix</w:t>
            </w:r>
          </w:p>
        </w:tc>
        <w:tc>
          <w:tcPr>
            <w:tcW w:w="1170"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02" w14:textId="4030FD71"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 xml:space="preserve">Daily </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03"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ac-mp-engg@ ethiopianairlines.com</w:t>
            </w:r>
          </w:p>
        </w:tc>
        <w:tc>
          <w:tcPr>
            <w:tcW w:w="0" w:type="auto"/>
            <w:tcBorders>
              <w:top w:val="single" w:sz="4" w:space="0" w:color="AAAAAA"/>
              <w:left w:val="single" w:sz="4" w:space="0" w:color="AAAAAA"/>
              <w:bottom w:val="single" w:sz="4" w:space="0" w:color="AAAAAA"/>
              <w:right w:val="single" w:sz="4" w:space="0" w:color="AAAAAA"/>
            </w:tcBorders>
            <w:shd w:val="clear" w:color="auto" w:fill="375623"/>
            <w:tcMar>
              <w:top w:w="80" w:type="dxa"/>
              <w:left w:w="120" w:type="dxa"/>
              <w:bottom w:w="80" w:type="dxa"/>
              <w:right w:w="120" w:type="dxa"/>
            </w:tcMar>
          </w:tcPr>
          <w:p w14:paraId="09B78B0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ACTIVE</w:t>
            </w:r>
          </w:p>
        </w:tc>
      </w:tr>
    </w:tbl>
    <w:p w14:paraId="09B78B06" w14:textId="77777777" w:rsidR="00A40FCB" w:rsidRPr="002E667B" w:rsidRDefault="00A40FCB" w:rsidP="002E667B">
      <w:pPr>
        <w:spacing w:before="40" w:after="40" w:line="360" w:lineRule="auto"/>
        <w:rPr>
          <w:rFonts w:ascii="Times New Roman" w:hAnsi="Times New Roman" w:cs="Times New Roman"/>
        </w:rPr>
      </w:pPr>
    </w:p>
    <w:p w14:paraId="09B78B07" w14:textId="77777777" w:rsidR="00A40FCB" w:rsidRPr="002E667B" w:rsidRDefault="00B00F31" w:rsidP="002E667B">
      <w:pPr>
        <w:spacing w:before="80" w:after="80" w:line="360" w:lineRule="auto"/>
        <w:rPr>
          <w:rFonts w:ascii="Times New Roman" w:hAnsi="Times New Roman" w:cs="Times New Roman"/>
        </w:rPr>
      </w:pPr>
      <w:r w:rsidRPr="002E667B">
        <w:rPr>
          <w:rFonts w:ascii="Times New Roman" w:hAnsi="Times New Roman" w:cs="Times New Roman"/>
          <w:color w:val="1A1A1A"/>
        </w:rPr>
        <w:t>The current alert is sent from opsuser@ethiopianairlines.com with the subject line "Hard Time Configuration Slot Visibility Alret" [sic]. The alert report covers all aircraft and engine assembly TRK-class configuration slots across the Ethiopian Airlines fleet (B737 MAX, B767-300, A350, DHC-6, and others), reporting: Assembly Code, BOM Class, Config Slot Code, Config Slot Name, Part Group, Assigned Part, Creation Date, Revision Date, and Created/Revised User.</w:t>
      </w:r>
    </w:p>
    <w:p w14:paraId="09B78B08" w14:textId="77777777" w:rsidR="00A40FCB" w:rsidRDefault="00A40FCB" w:rsidP="002E667B">
      <w:pPr>
        <w:spacing w:before="40" w:after="40" w:line="360" w:lineRule="auto"/>
        <w:rPr>
          <w:rFonts w:ascii="Times New Roman" w:hAnsi="Times New Roman" w:cs="Times New Roman"/>
        </w:rPr>
      </w:pPr>
    </w:p>
    <w:p w14:paraId="40FF9028" w14:textId="77777777" w:rsidR="00F96784" w:rsidRDefault="00F96784" w:rsidP="002E667B">
      <w:pPr>
        <w:spacing w:before="40" w:after="40" w:line="360" w:lineRule="auto"/>
        <w:rPr>
          <w:rFonts w:ascii="Times New Roman" w:hAnsi="Times New Roman" w:cs="Times New Roman"/>
        </w:rPr>
      </w:pPr>
    </w:p>
    <w:p w14:paraId="61242B64" w14:textId="77777777" w:rsidR="00F96784" w:rsidRDefault="00F96784" w:rsidP="002E667B">
      <w:pPr>
        <w:spacing w:before="40" w:after="40" w:line="360" w:lineRule="auto"/>
        <w:rPr>
          <w:rFonts w:ascii="Times New Roman" w:hAnsi="Times New Roman" w:cs="Times New Roman"/>
        </w:rPr>
      </w:pPr>
    </w:p>
    <w:p w14:paraId="2793DC34" w14:textId="77777777" w:rsidR="00F96784" w:rsidRPr="002E667B" w:rsidRDefault="00F96784"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B0B"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B09"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lastRenderedPageBreak/>
              <w:t>4</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B0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Project Scope &amp; Objectives</w:t>
            </w:r>
          </w:p>
        </w:tc>
      </w:tr>
    </w:tbl>
    <w:p w14:paraId="09B78B0C" w14:textId="77777777" w:rsidR="00A40FCB" w:rsidRPr="002E667B" w:rsidRDefault="00A40FCB" w:rsidP="002E667B">
      <w:pPr>
        <w:spacing w:before="40" w:after="40" w:line="360" w:lineRule="auto"/>
        <w:rPr>
          <w:rFonts w:ascii="Times New Roman" w:hAnsi="Times New Roman" w:cs="Times New Roman"/>
        </w:rPr>
      </w:pPr>
    </w:p>
    <w:p w14:paraId="09B78B0D"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t>4.1  In Scope</w:t>
      </w:r>
    </w:p>
    <w:p w14:paraId="09B78B0E" w14:textId="41C9F932"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Development and deployment of two new automated email alert services in Maintenix</w:t>
      </w:r>
      <w:r w:rsidR="00C35F9D">
        <w:rPr>
          <w:rFonts w:ascii="Times New Roman" w:hAnsi="Times New Roman" w:cs="Times New Roman"/>
          <w:color w:val="1A1A1A"/>
        </w:rPr>
        <w:t>.</w:t>
      </w:r>
    </w:p>
    <w:p w14:paraId="09B78B0F" w14:textId="34267101"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Alert A: HTC Part Install / Remove Alert — triggers on part attach and detach events on HT config slots</w:t>
      </w:r>
      <w:r w:rsidR="00C35F9D">
        <w:rPr>
          <w:rFonts w:ascii="Times New Roman" w:hAnsi="Times New Roman" w:cs="Times New Roman"/>
          <w:color w:val="1A1A1A"/>
        </w:rPr>
        <w:t>.</w:t>
      </w:r>
    </w:p>
    <w:p w14:paraId="09B78B10" w14:textId="630439B3"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Alert B: HTC XXX Serial Number Alert — triggers when a part with S/N 'XXX' is installed on an HT config slot</w:t>
      </w:r>
      <w:r w:rsidR="00C35F9D">
        <w:rPr>
          <w:rFonts w:ascii="Times New Roman" w:hAnsi="Times New Roman" w:cs="Times New Roman"/>
          <w:color w:val="1A1A1A"/>
        </w:rPr>
        <w:t>.</w:t>
      </w:r>
    </w:p>
    <w:p w14:paraId="09B78B11" w14:textId="39CF5BDF"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Definition of email format, data fields, recipients, and frequency for each alert</w:t>
      </w:r>
      <w:r w:rsidR="00C35F9D">
        <w:rPr>
          <w:rFonts w:ascii="Times New Roman" w:hAnsi="Times New Roman" w:cs="Times New Roman"/>
          <w:color w:val="1A1A1A"/>
        </w:rPr>
        <w:t>.</w:t>
      </w:r>
    </w:p>
    <w:p w14:paraId="09B78B12" w14:textId="441D799D"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Integration with the existing opsuser@ethiopianairlines.com alert dispatch service</w:t>
      </w:r>
      <w:r w:rsidR="00C35F9D">
        <w:rPr>
          <w:rFonts w:ascii="Times New Roman" w:hAnsi="Times New Roman" w:cs="Times New Roman"/>
          <w:color w:val="1A1A1A"/>
        </w:rPr>
        <w:t>.</w:t>
      </w:r>
    </w:p>
    <w:p w14:paraId="09B78B13" w14:textId="757FD50E"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Coverage of all aircraft/engine assembly TRK-class HT config slots across the full Ethiopian Airlines fleet</w:t>
      </w:r>
      <w:r w:rsidR="00C35F9D">
        <w:rPr>
          <w:rFonts w:ascii="Times New Roman" w:hAnsi="Times New Roman" w:cs="Times New Roman"/>
          <w:color w:val="1A1A1A"/>
        </w:rPr>
        <w:t>.</w:t>
      </w:r>
    </w:p>
    <w:p w14:paraId="09B78B14" w14:textId="0383E1F3"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Update of MPTC</w:t>
      </w:r>
      <w:r w:rsidR="00C35F9D">
        <w:rPr>
          <w:rFonts w:ascii="Times New Roman" w:hAnsi="Times New Roman" w:cs="Times New Roman"/>
          <w:color w:val="1A1A1A"/>
        </w:rPr>
        <w:t>&amp;MPRC</w:t>
      </w:r>
      <w:r w:rsidRPr="002E667B">
        <w:rPr>
          <w:rFonts w:ascii="Times New Roman" w:hAnsi="Times New Roman" w:cs="Times New Roman"/>
          <w:color w:val="1A1A1A"/>
        </w:rPr>
        <w:t xml:space="preserve"> monitoring procedures to incorporate the new alerts</w:t>
      </w:r>
      <w:r w:rsidR="00C35F9D">
        <w:rPr>
          <w:rFonts w:ascii="Times New Roman" w:hAnsi="Times New Roman" w:cs="Times New Roman"/>
          <w:color w:val="1A1A1A"/>
        </w:rPr>
        <w:t>.</w:t>
      </w:r>
    </w:p>
    <w:p w14:paraId="09B78B16"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t>4.2  Out of Scope</w:t>
      </w:r>
    </w:p>
    <w:p w14:paraId="09B78B17" w14:textId="77777777"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Modification of the existing slot-creation alert (unless corrections are identified)</w:t>
      </w:r>
    </w:p>
    <w:p w14:paraId="09B78B18" w14:textId="77777777"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Changes to Maintenix core configuration or BOM structure</w:t>
      </w:r>
    </w:p>
    <w:p w14:paraId="09B78B19" w14:textId="77777777"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Auto-creation of maintenance tasks (this remains a manual MPTC engineering action)</w:t>
      </w:r>
    </w:p>
    <w:p w14:paraId="09B78B1A" w14:textId="77777777"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Integration with third-party maintenance systems outside Maintenix</w:t>
      </w:r>
    </w:p>
    <w:p w14:paraId="09B78B1C"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t>4.3  Project Objectives</w:t>
      </w:r>
    </w:p>
    <w:tbl>
      <w:tblPr>
        <w:tblW w:w="10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
        <w:gridCol w:w="2934"/>
        <w:gridCol w:w="6769"/>
      </w:tblGrid>
      <w:tr w:rsidR="00A40FCB" w:rsidRPr="002E667B" w14:paraId="09B78B20" w14:textId="77777777" w:rsidTr="008B38EC">
        <w:trPr>
          <w:trHeight w:val="329"/>
          <w:tblHeader/>
        </w:trPr>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B1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B1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Objective</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B1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Success Criteria</w:t>
            </w:r>
          </w:p>
        </w:tc>
      </w:tr>
      <w:tr w:rsidR="00A40FCB" w:rsidRPr="002E667B" w14:paraId="09B78B24" w14:textId="77777777" w:rsidTr="008B38EC">
        <w:trPr>
          <w:trHeight w:val="666"/>
        </w:trPr>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2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O1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2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Eliminate HTC install/remove tracking blind spot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23"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No HTC part movement on any TRK config slot goes unnoticed by the MP team for more than one business day.</w:t>
            </w:r>
          </w:p>
        </w:tc>
      </w:tr>
      <w:tr w:rsidR="00A40FCB" w:rsidRPr="002E667B" w14:paraId="09B78B28" w14:textId="77777777" w:rsidTr="008B38EC">
        <w:trPr>
          <w:trHeight w:val="666"/>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2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O2</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26"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Eliminate HTC XXX S/N tracking blind spot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2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Any HTC part installed with S/N 'XXX' is flagged immediately, enabling resolution before the next maintenance cycle.</w:t>
            </w:r>
          </w:p>
        </w:tc>
      </w:tr>
      <w:tr w:rsidR="00A40FCB" w:rsidRPr="002E667B" w14:paraId="09B78B2C" w14:textId="77777777" w:rsidTr="008B38EC">
        <w:trPr>
          <w:trHeight w:val="666"/>
        </w:trPr>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2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O3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2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Strengthen airworthiness compliance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2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All mandatory Hard Time tasks are created and linked to the correct aircraft within the required timeframe after part installation.</w:t>
            </w:r>
          </w:p>
        </w:tc>
      </w:tr>
      <w:tr w:rsidR="00A40FCB" w:rsidRPr="002E667B" w14:paraId="09B78B30" w14:textId="77777777" w:rsidTr="008B38EC">
        <w:trPr>
          <w:trHeight w:val="666"/>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2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O4</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2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Reduce manual monitoring effort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2F" w14:textId="50DC7883"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MPTC</w:t>
            </w:r>
            <w:r w:rsidR="00D52C36">
              <w:rPr>
                <w:rFonts w:ascii="Times New Roman" w:hAnsi="Times New Roman" w:cs="Times New Roman"/>
                <w:sz w:val="20"/>
                <w:szCs w:val="20"/>
              </w:rPr>
              <w:t>&amp; MPRC</w:t>
            </w:r>
            <w:r w:rsidRPr="002E667B">
              <w:rPr>
                <w:rFonts w:ascii="Times New Roman" w:hAnsi="Times New Roman" w:cs="Times New Roman"/>
                <w:sz w:val="20"/>
                <w:szCs w:val="20"/>
              </w:rPr>
              <w:t xml:space="preserve"> engineers receive targeted, actionable alerts, eliminating the need for periodic manual Maintenix queries on </w:t>
            </w:r>
            <w:r w:rsidR="00D52C36">
              <w:rPr>
                <w:rFonts w:ascii="Times New Roman" w:hAnsi="Times New Roman" w:cs="Times New Roman"/>
                <w:sz w:val="20"/>
                <w:szCs w:val="20"/>
              </w:rPr>
              <w:t>MMC</w:t>
            </w:r>
            <w:r w:rsidRPr="002E667B">
              <w:rPr>
                <w:rFonts w:ascii="Times New Roman" w:hAnsi="Times New Roman" w:cs="Times New Roman"/>
                <w:sz w:val="20"/>
                <w:szCs w:val="20"/>
              </w:rPr>
              <w:t xml:space="preserve"> status.</w:t>
            </w:r>
          </w:p>
        </w:tc>
      </w:tr>
    </w:tbl>
    <w:p w14:paraId="09B78B35" w14:textId="77777777" w:rsidR="00A40FCB" w:rsidRDefault="00A40FCB" w:rsidP="002E667B">
      <w:pPr>
        <w:spacing w:before="40" w:after="40" w:line="360" w:lineRule="auto"/>
        <w:rPr>
          <w:rFonts w:ascii="Times New Roman" w:hAnsi="Times New Roman" w:cs="Times New Roman"/>
        </w:rPr>
      </w:pPr>
    </w:p>
    <w:p w14:paraId="6FFF2E1C" w14:textId="77777777" w:rsidR="00D52C36" w:rsidRPr="002E667B" w:rsidRDefault="00D52C36"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B38"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B36"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lastRenderedPageBreak/>
              <w:t>5</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B3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Proposed System Features</w:t>
            </w:r>
          </w:p>
        </w:tc>
      </w:tr>
    </w:tbl>
    <w:p w14:paraId="09B78B39" w14:textId="77777777" w:rsidR="00A40FCB" w:rsidRPr="002E667B" w:rsidRDefault="00A40FCB" w:rsidP="002E667B">
      <w:pPr>
        <w:spacing w:before="40" w:after="40" w:line="360" w:lineRule="auto"/>
        <w:rPr>
          <w:rFonts w:ascii="Times New Roman" w:hAnsi="Times New Roman" w:cs="Times New Roman"/>
        </w:rPr>
      </w:pPr>
    </w:p>
    <w:p w14:paraId="09B78B3A" w14:textId="77777777" w:rsidR="00A40FCB" w:rsidRPr="002E667B" w:rsidRDefault="00B00F31" w:rsidP="002E667B">
      <w:pPr>
        <w:spacing w:before="80" w:after="80" w:line="360" w:lineRule="auto"/>
        <w:rPr>
          <w:rFonts w:ascii="Times New Roman" w:hAnsi="Times New Roman" w:cs="Times New Roman"/>
        </w:rPr>
      </w:pPr>
      <w:r w:rsidRPr="002E667B">
        <w:rPr>
          <w:rFonts w:ascii="Times New Roman" w:hAnsi="Times New Roman" w:cs="Times New Roman"/>
          <w:color w:val="1A1A1A"/>
        </w:rPr>
        <w:t>The following subsections define each new email alert feature in detail.</w:t>
      </w:r>
    </w:p>
    <w:p w14:paraId="09B78B3B"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t>5.1  Alert A — HTC Part Install / Remove Alert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A40FCB" w:rsidRPr="002E667B" w14:paraId="09B78B3E" w14:textId="77777777">
        <w:trPr>
          <w:tblHeader/>
        </w:trPr>
        <w:tc>
          <w:tcPr>
            <w:tcW w:w="0" w:type="auto"/>
            <w:gridSpan w:val="2"/>
            <w:tcBorders>
              <w:top w:val="single" w:sz="8" w:space="0" w:color="003580"/>
              <w:left w:val="single" w:sz="8" w:space="0" w:color="003580"/>
              <w:bottom w:val="single" w:sz="8" w:space="0" w:color="003580"/>
              <w:right w:val="single" w:sz="8" w:space="0" w:color="003580"/>
            </w:tcBorders>
            <w:shd w:val="clear" w:color="auto" w:fill="003580"/>
            <w:tcMar>
              <w:top w:w="80" w:type="dxa"/>
              <w:left w:w="120" w:type="dxa"/>
              <w:bottom w:w="80" w:type="dxa"/>
              <w:right w:w="120" w:type="dxa"/>
            </w:tcMar>
          </w:tcPr>
          <w:p w14:paraId="09B78B3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4"/>
                <w:szCs w:val="24"/>
              </w:rPr>
              <w:t>ALERT A  |  HTC PART INSTALL / REMOVE</w:t>
            </w:r>
          </w:p>
        </w:tc>
      </w:tr>
      <w:tr w:rsidR="00A40FCB" w:rsidRPr="002E667B" w14:paraId="09B78B41"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3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Alert Name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4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HTC Part Installation and Removal Visibility Alert</w:t>
            </w:r>
          </w:p>
        </w:tc>
      </w:tr>
      <w:tr w:rsidR="00A40FCB" w:rsidRPr="002E667B" w14:paraId="09B78B44"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4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Purpose</w:t>
            </w:r>
          </w:p>
        </w:tc>
        <w:tc>
          <w:tcPr>
            <w:tcW w:w="6660"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43" w14:textId="3E30E544"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Notify the Maintenance Program</w:t>
            </w:r>
            <w:r w:rsidR="009B4FE3">
              <w:rPr>
                <w:rFonts w:ascii="Times New Roman" w:hAnsi="Times New Roman" w:cs="Times New Roman"/>
                <w:color w:val="1A1A1A"/>
                <w:sz w:val="20"/>
                <w:szCs w:val="20"/>
              </w:rPr>
              <w:t xml:space="preserve"> and Planning</w:t>
            </w:r>
            <w:r w:rsidRPr="002E667B">
              <w:rPr>
                <w:rFonts w:ascii="Times New Roman" w:hAnsi="Times New Roman" w:cs="Times New Roman"/>
                <w:color w:val="1A1A1A"/>
                <w:sz w:val="20"/>
                <w:szCs w:val="20"/>
              </w:rPr>
              <w:t xml:space="preserve"> team in real time whenever an HTC part is attached to or detached from any Hard Time (HT) configuration slot in Maintenix, ensuring </w:t>
            </w:r>
            <w:r w:rsidR="009B4FE3">
              <w:rPr>
                <w:rFonts w:ascii="Times New Roman" w:hAnsi="Times New Roman" w:cs="Times New Roman"/>
                <w:color w:val="1A1A1A"/>
                <w:sz w:val="20"/>
                <w:szCs w:val="20"/>
              </w:rPr>
              <w:t>MMC</w:t>
            </w:r>
            <w:r w:rsidRPr="002E667B">
              <w:rPr>
                <w:rFonts w:ascii="Times New Roman" w:hAnsi="Times New Roman" w:cs="Times New Roman"/>
                <w:color w:val="1A1A1A"/>
                <w:sz w:val="20"/>
                <w:szCs w:val="20"/>
              </w:rPr>
              <w:t xml:space="preserve"> tracking </w:t>
            </w:r>
            <w:r w:rsidR="009B4FE3">
              <w:rPr>
                <w:rFonts w:ascii="Times New Roman" w:hAnsi="Times New Roman" w:cs="Times New Roman"/>
                <w:color w:val="1A1A1A"/>
                <w:sz w:val="20"/>
                <w:szCs w:val="20"/>
              </w:rPr>
              <w:t xml:space="preserve">and </w:t>
            </w:r>
            <w:r w:rsidRPr="002E667B">
              <w:rPr>
                <w:rFonts w:ascii="Times New Roman" w:hAnsi="Times New Roman" w:cs="Times New Roman"/>
                <w:color w:val="1A1A1A"/>
                <w:sz w:val="20"/>
                <w:szCs w:val="20"/>
              </w:rPr>
              <w:t xml:space="preserve">appropriately </w:t>
            </w:r>
            <w:r w:rsidR="009B4FE3">
              <w:rPr>
                <w:rFonts w:ascii="Times New Roman" w:hAnsi="Times New Roman" w:cs="Times New Roman"/>
                <w:color w:val="1A1A1A"/>
                <w:sz w:val="20"/>
                <w:szCs w:val="20"/>
              </w:rPr>
              <w:t>addressed</w:t>
            </w:r>
            <w:r w:rsidRPr="002E667B">
              <w:rPr>
                <w:rFonts w:ascii="Times New Roman" w:hAnsi="Times New Roman" w:cs="Times New Roman"/>
                <w:color w:val="1A1A1A"/>
                <w:sz w:val="20"/>
                <w:szCs w:val="20"/>
              </w:rPr>
              <w:t>.</w:t>
            </w:r>
          </w:p>
        </w:tc>
      </w:tr>
      <w:tr w:rsidR="00A40FCB" w:rsidRPr="002E667B" w14:paraId="09B78B47"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45" w14:textId="28FA88DF"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Trigger — Install</w:t>
            </w:r>
            <w:r w:rsidR="008E1A89">
              <w:rPr>
                <w:rFonts w:ascii="Times New Roman" w:hAnsi="Times New Roman" w:cs="Times New Roman"/>
                <w:b/>
                <w:bCs/>
                <w:color w:val="003580"/>
                <w:sz w:val="20"/>
                <w:szCs w:val="20"/>
              </w:rPr>
              <w:t>/</w:t>
            </w:r>
            <w:r w:rsidR="008E1A89" w:rsidRPr="002E667B">
              <w:rPr>
                <w:rFonts w:ascii="Times New Roman" w:hAnsi="Times New Roman" w:cs="Times New Roman"/>
                <w:b/>
                <w:bCs/>
                <w:color w:val="003580"/>
                <w:sz w:val="20"/>
                <w:szCs w:val="20"/>
              </w:rPr>
              <w:t xml:space="preserve"> Remove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46" w14:textId="47E7039A"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An HTC part (i.e., a part assigned to a TRK-class HT configuration slot) is attached</w:t>
            </w:r>
            <w:r w:rsidR="008E1A89">
              <w:rPr>
                <w:rFonts w:ascii="Times New Roman" w:hAnsi="Times New Roman" w:cs="Times New Roman"/>
                <w:color w:val="1A1A1A"/>
                <w:sz w:val="20"/>
                <w:szCs w:val="20"/>
              </w:rPr>
              <w:t xml:space="preserve"> to</w:t>
            </w:r>
            <w:r w:rsidRPr="002E667B">
              <w:rPr>
                <w:rFonts w:ascii="Times New Roman" w:hAnsi="Times New Roman" w:cs="Times New Roman"/>
                <w:color w:val="1A1A1A"/>
                <w:sz w:val="20"/>
                <w:szCs w:val="20"/>
              </w:rPr>
              <w:t xml:space="preserve"> (installed) </w:t>
            </w:r>
            <w:r w:rsidR="008E1A89">
              <w:rPr>
                <w:rFonts w:ascii="Times New Roman" w:hAnsi="Times New Roman" w:cs="Times New Roman"/>
                <w:color w:val="1A1A1A"/>
                <w:sz w:val="20"/>
                <w:szCs w:val="20"/>
              </w:rPr>
              <w:t>or</w:t>
            </w:r>
            <w:r w:rsidR="008E1A89" w:rsidRPr="002E667B">
              <w:rPr>
                <w:rFonts w:ascii="Times New Roman" w:hAnsi="Times New Roman" w:cs="Times New Roman"/>
                <w:color w:val="1A1A1A"/>
                <w:sz w:val="20"/>
                <w:szCs w:val="20"/>
              </w:rPr>
              <w:t xml:space="preserve"> detached (removed/uninstalled) from any TRK-class HT configuration slot in Maintenix.</w:t>
            </w:r>
          </w:p>
        </w:tc>
      </w:tr>
      <w:tr w:rsidR="00A40FCB" w:rsidRPr="002E667B" w14:paraId="09B78B4D"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4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Trigger Scope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4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All aircraft and engine assembly TRK-class HT configuration slots across the full Ethiopian Airlines fleet (B737 MAX, B737 NG, B767-300, A350, DHC-6, and all other registered fleets).</w:t>
            </w:r>
          </w:p>
        </w:tc>
      </w:tr>
      <w:tr w:rsidR="00A40FCB" w:rsidRPr="002E667B" w14:paraId="09B78B50"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4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Frequency</w:t>
            </w:r>
          </w:p>
        </w:tc>
        <w:tc>
          <w:tcPr>
            <w:tcW w:w="6660"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4F" w14:textId="6C937043" w:rsidR="00A40FCB" w:rsidRPr="002E667B" w:rsidRDefault="008A74CC" w:rsidP="002E667B">
            <w:pPr>
              <w:spacing w:line="360" w:lineRule="auto"/>
              <w:rPr>
                <w:rFonts w:ascii="Times New Roman" w:hAnsi="Times New Roman" w:cs="Times New Roman"/>
              </w:rPr>
            </w:pPr>
            <w:r>
              <w:rPr>
                <w:rFonts w:ascii="Times New Roman" w:hAnsi="Times New Roman" w:cs="Times New Roman"/>
                <w:color w:val="1A1A1A"/>
                <w:sz w:val="20"/>
                <w:szCs w:val="20"/>
              </w:rPr>
              <w:t>D</w:t>
            </w:r>
            <w:r w:rsidR="00B00F31" w:rsidRPr="002E667B">
              <w:rPr>
                <w:rFonts w:ascii="Times New Roman" w:hAnsi="Times New Roman" w:cs="Times New Roman"/>
                <w:color w:val="1A1A1A"/>
                <w:sz w:val="20"/>
                <w:szCs w:val="20"/>
              </w:rPr>
              <w:t>aily at 08:00 and 16:00 EAT).</w:t>
            </w:r>
          </w:p>
        </w:tc>
      </w:tr>
      <w:tr w:rsidR="00A40FCB" w:rsidRPr="002E667B" w14:paraId="09B78B53"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5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Sender</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5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opsuser@ethiopianairlines.com</w:t>
            </w:r>
          </w:p>
        </w:tc>
      </w:tr>
      <w:tr w:rsidR="00A40FCB" w:rsidRPr="002E667B" w14:paraId="09B78B56"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5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Recipients</w:t>
            </w:r>
          </w:p>
        </w:tc>
        <w:tc>
          <w:tcPr>
            <w:tcW w:w="6660"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45E38477" w14:textId="77777777" w:rsidR="008A74CC" w:rsidRDefault="008A74CC" w:rsidP="002E667B">
            <w:pPr>
              <w:spacing w:line="360" w:lineRule="auto"/>
              <w:rPr>
                <w:rFonts w:ascii="Times New Roman" w:hAnsi="Times New Roman" w:cs="Times New Roman"/>
                <w:color w:val="1A1A1A"/>
                <w:sz w:val="20"/>
                <w:szCs w:val="20"/>
              </w:rPr>
            </w:pPr>
            <w:r w:rsidRPr="008A74CC">
              <w:rPr>
                <w:rFonts w:ascii="Times New Roman" w:hAnsi="Times New Roman" w:cs="Times New Roman"/>
                <w:color w:val="1A1A1A"/>
                <w:sz w:val="20"/>
                <w:szCs w:val="20"/>
              </w:rPr>
              <w:t>acmaintenanceplanningcrew@ethiopianairlines.com</w:t>
            </w:r>
            <w:r>
              <w:rPr>
                <w:rFonts w:ascii="Times New Roman" w:hAnsi="Times New Roman" w:cs="Times New Roman"/>
                <w:color w:val="1A1A1A"/>
                <w:sz w:val="20"/>
                <w:szCs w:val="20"/>
              </w:rPr>
              <w:t xml:space="preserve"> </w:t>
            </w:r>
            <w:r w:rsidR="00B00F31" w:rsidRPr="002E667B">
              <w:rPr>
                <w:rFonts w:ascii="Times New Roman" w:hAnsi="Times New Roman" w:cs="Times New Roman"/>
                <w:color w:val="1A1A1A"/>
                <w:sz w:val="20"/>
                <w:szCs w:val="20"/>
              </w:rPr>
              <w:t xml:space="preserve"> (</w:t>
            </w:r>
            <w:r w:rsidRPr="002E667B">
              <w:rPr>
                <w:rFonts w:ascii="Times New Roman" w:hAnsi="Times New Roman" w:cs="Times New Roman"/>
                <w:color w:val="1A1A1A"/>
                <w:sz w:val="20"/>
                <w:szCs w:val="20"/>
              </w:rPr>
              <w:t xml:space="preserve">Primary) </w:t>
            </w:r>
            <w:r w:rsidRPr="008A74CC">
              <w:rPr>
                <w:rFonts w:ascii="Times New Roman" w:hAnsi="Times New Roman" w:cs="Times New Roman"/>
                <w:color w:val="1A1A1A"/>
                <w:sz w:val="20"/>
                <w:szCs w:val="20"/>
              </w:rPr>
              <w:t>|</w:t>
            </w:r>
            <w:r w:rsidR="00B00F31" w:rsidRPr="008A74CC">
              <w:rPr>
                <w:rFonts w:ascii="Times New Roman" w:hAnsi="Times New Roman" w:cs="Times New Roman"/>
                <w:color w:val="1A1A1A"/>
                <w:sz w:val="20"/>
                <w:szCs w:val="20"/>
              </w:rPr>
              <w:t xml:space="preserve">  </w:t>
            </w:r>
          </w:p>
          <w:p w14:paraId="09B78B55" w14:textId="52EF6ADD" w:rsidR="00A40FCB" w:rsidRPr="002E667B" w:rsidRDefault="008A74CC" w:rsidP="002E667B">
            <w:pPr>
              <w:spacing w:line="360" w:lineRule="auto"/>
              <w:rPr>
                <w:rFonts w:ascii="Times New Roman" w:hAnsi="Times New Roman" w:cs="Times New Roman"/>
              </w:rPr>
            </w:pPr>
            <w:r w:rsidRPr="008A74CC">
              <w:rPr>
                <w:rFonts w:ascii="Times New Roman" w:hAnsi="Times New Roman" w:cs="Times New Roman"/>
                <w:color w:val="1A1A1A"/>
                <w:sz w:val="20"/>
                <w:szCs w:val="20"/>
              </w:rPr>
              <w:t>ac-mp-engg@ethiopianairlines.com</w:t>
            </w:r>
            <w:r>
              <w:rPr>
                <w:rFonts w:ascii="Times New Roman" w:hAnsi="Times New Roman" w:cs="Times New Roman"/>
                <w:color w:val="1A1A1A"/>
                <w:sz w:val="20"/>
                <w:szCs w:val="20"/>
              </w:rPr>
              <w:t xml:space="preserve">  </w:t>
            </w:r>
            <w:r w:rsidRPr="002E667B">
              <w:rPr>
                <w:rFonts w:ascii="Times New Roman" w:hAnsi="Times New Roman" w:cs="Times New Roman"/>
                <w:color w:val="1A1A1A"/>
                <w:sz w:val="20"/>
                <w:szCs w:val="20"/>
              </w:rPr>
              <w:t>(</w:t>
            </w:r>
            <w:r>
              <w:rPr>
                <w:rFonts w:ascii="Times New Roman" w:hAnsi="Times New Roman" w:cs="Times New Roman"/>
                <w:color w:val="1A1A1A"/>
                <w:sz w:val="20"/>
                <w:szCs w:val="20"/>
              </w:rPr>
              <w:t>Secondary</w:t>
            </w:r>
            <w:r w:rsidRPr="002E667B">
              <w:rPr>
                <w:rFonts w:ascii="Times New Roman" w:hAnsi="Times New Roman" w:cs="Times New Roman"/>
                <w:color w:val="1A1A1A"/>
                <w:sz w:val="20"/>
                <w:szCs w:val="20"/>
              </w:rPr>
              <w:t>)</w:t>
            </w:r>
            <w:r w:rsidR="00B00F31" w:rsidRPr="002E667B">
              <w:rPr>
                <w:rFonts w:ascii="Times New Roman" w:hAnsi="Times New Roman" w:cs="Times New Roman"/>
                <w:color w:val="1A1A1A"/>
                <w:sz w:val="20"/>
                <w:szCs w:val="20"/>
              </w:rPr>
              <w:t>.</w:t>
            </w:r>
          </w:p>
        </w:tc>
      </w:tr>
      <w:tr w:rsidR="00A40FCB" w:rsidRPr="002E667B" w14:paraId="09B78B5C"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5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Action Required</w:t>
            </w:r>
          </w:p>
        </w:tc>
        <w:tc>
          <w:tcPr>
            <w:tcW w:w="6660"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5B" w14:textId="08D4E441"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 xml:space="preserve">Upon receipt of a REMOVE alert: Confirm that </w:t>
            </w:r>
            <w:r w:rsidR="008A74CC">
              <w:rPr>
                <w:rFonts w:ascii="Times New Roman" w:hAnsi="Times New Roman" w:cs="Times New Roman"/>
                <w:color w:val="1A1A1A"/>
                <w:sz w:val="20"/>
                <w:szCs w:val="20"/>
              </w:rPr>
              <w:t xml:space="preserve">the part is installed back by crosschecking from the </w:t>
            </w:r>
            <w:r w:rsidR="008A74CC" w:rsidRPr="002E667B">
              <w:rPr>
                <w:rFonts w:ascii="Times New Roman" w:hAnsi="Times New Roman" w:cs="Times New Roman"/>
                <w:color w:val="1A1A1A"/>
                <w:sz w:val="20"/>
                <w:szCs w:val="20"/>
              </w:rPr>
              <w:t>receipt of an INSTALL alert</w:t>
            </w:r>
            <w:r w:rsidR="008A74CC">
              <w:rPr>
                <w:rFonts w:ascii="Times New Roman" w:hAnsi="Times New Roman" w:cs="Times New Roman"/>
                <w:color w:val="1A1A1A"/>
                <w:sz w:val="20"/>
                <w:szCs w:val="20"/>
              </w:rPr>
              <w:t>.</w:t>
            </w:r>
          </w:p>
        </w:tc>
      </w:tr>
    </w:tbl>
    <w:p w14:paraId="09B78B5D" w14:textId="77777777" w:rsidR="00A40FCB" w:rsidRPr="002E667B" w:rsidRDefault="00A40FCB" w:rsidP="002E667B">
      <w:pPr>
        <w:spacing w:before="40" w:after="40" w:line="360" w:lineRule="auto"/>
        <w:rPr>
          <w:rFonts w:ascii="Times New Roman" w:hAnsi="Times New Roman" w:cs="Times New Roman"/>
        </w:rPr>
      </w:pPr>
    </w:p>
    <w:p w14:paraId="09B78B94" w14:textId="77777777" w:rsidR="00A40FCB" w:rsidRDefault="00A40FCB" w:rsidP="002E667B">
      <w:pPr>
        <w:spacing w:before="40" w:after="40" w:line="360" w:lineRule="auto"/>
        <w:rPr>
          <w:rFonts w:ascii="Times New Roman" w:hAnsi="Times New Roman" w:cs="Times New Roman"/>
        </w:rPr>
      </w:pPr>
    </w:p>
    <w:p w14:paraId="2E6CA028" w14:textId="77777777" w:rsidR="008A74CC" w:rsidRDefault="008A74CC" w:rsidP="002E667B">
      <w:pPr>
        <w:spacing w:before="40" w:after="40" w:line="360" w:lineRule="auto"/>
        <w:rPr>
          <w:rFonts w:ascii="Times New Roman" w:hAnsi="Times New Roman" w:cs="Times New Roman"/>
        </w:rPr>
      </w:pPr>
    </w:p>
    <w:p w14:paraId="41399406" w14:textId="77777777" w:rsidR="008A74CC" w:rsidRDefault="008A74CC" w:rsidP="002E667B">
      <w:pPr>
        <w:spacing w:before="40" w:after="40" w:line="360" w:lineRule="auto"/>
        <w:rPr>
          <w:rFonts w:ascii="Times New Roman" w:hAnsi="Times New Roman" w:cs="Times New Roman"/>
        </w:rPr>
      </w:pPr>
    </w:p>
    <w:p w14:paraId="1B0BC7C3" w14:textId="77777777" w:rsidR="008A74CC" w:rsidRDefault="008A74CC" w:rsidP="002E667B">
      <w:pPr>
        <w:spacing w:before="40" w:after="40" w:line="360" w:lineRule="auto"/>
        <w:rPr>
          <w:rFonts w:ascii="Times New Roman" w:hAnsi="Times New Roman" w:cs="Times New Roman"/>
        </w:rPr>
      </w:pPr>
    </w:p>
    <w:p w14:paraId="1C23B1F8" w14:textId="77777777" w:rsidR="008A74CC" w:rsidRDefault="008A74CC" w:rsidP="002E667B">
      <w:pPr>
        <w:spacing w:before="40" w:after="40" w:line="360" w:lineRule="auto"/>
        <w:rPr>
          <w:rFonts w:ascii="Times New Roman" w:hAnsi="Times New Roman" w:cs="Times New Roman"/>
        </w:rPr>
      </w:pPr>
    </w:p>
    <w:p w14:paraId="6384976D" w14:textId="77777777" w:rsidR="008A74CC" w:rsidRDefault="008A74CC" w:rsidP="002E667B">
      <w:pPr>
        <w:spacing w:before="40" w:after="40" w:line="360" w:lineRule="auto"/>
        <w:rPr>
          <w:rFonts w:ascii="Times New Roman" w:hAnsi="Times New Roman" w:cs="Times New Roman"/>
        </w:rPr>
      </w:pPr>
    </w:p>
    <w:p w14:paraId="7AAE8C31" w14:textId="77777777" w:rsidR="008A74CC" w:rsidRDefault="008A74CC" w:rsidP="002E667B">
      <w:pPr>
        <w:spacing w:before="40" w:after="40" w:line="360" w:lineRule="auto"/>
        <w:rPr>
          <w:rFonts w:ascii="Times New Roman" w:hAnsi="Times New Roman" w:cs="Times New Roman"/>
        </w:rPr>
      </w:pPr>
    </w:p>
    <w:p w14:paraId="1864F915" w14:textId="77777777" w:rsidR="008A74CC" w:rsidRPr="002E667B" w:rsidRDefault="008A74CC" w:rsidP="002E667B">
      <w:pPr>
        <w:spacing w:before="40" w:after="40" w:line="360" w:lineRule="auto"/>
        <w:rPr>
          <w:rFonts w:ascii="Times New Roman" w:hAnsi="Times New Roman" w:cs="Times New Roman"/>
        </w:rPr>
      </w:pPr>
    </w:p>
    <w:p w14:paraId="09B78B95"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lastRenderedPageBreak/>
        <w:t>5.2  Alert B — HTC XXX Serial Number Alert</w:t>
      </w:r>
    </w:p>
    <w:p w14:paraId="09B78B96"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A40FCB" w:rsidRPr="002E667B" w14:paraId="09B78B98" w14:textId="77777777">
        <w:trPr>
          <w:tblHeader/>
        </w:trPr>
        <w:tc>
          <w:tcPr>
            <w:tcW w:w="0" w:type="auto"/>
            <w:gridSpan w:val="2"/>
            <w:tcBorders>
              <w:top w:val="single" w:sz="8" w:space="0" w:color="003580"/>
              <w:left w:val="single" w:sz="8" w:space="0" w:color="003580"/>
              <w:bottom w:val="single" w:sz="8" w:space="0" w:color="003580"/>
              <w:right w:val="single" w:sz="8" w:space="0" w:color="003580"/>
            </w:tcBorders>
            <w:shd w:val="clear" w:color="auto" w:fill="C8972E"/>
            <w:tcMar>
              <w:top w:w="80" w:type="dxa"/>
              <w:left w:w="120" w:type="dxa"/>
              <w:bottom w:w="80" w:type="dxa"/>
              <w:right w:w="120" w:type="dxa"/>
            </w:tcMar>
          </w:tcPr>
          <w:p w14:paraId="09B78B9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4"/>
                <w:szCs w:val="24"/>
              </w:rPr>
              <w:t>ALERT B  |  HTC XXX SERIAL NUMBER INSTALL</w:t>
            </w:r>
          </w:p>
        </w:tc>
      </w:tr>
      <w:tr w:rsidR="00A40FCB" w:rsidRPr="002E667B" w14:paraId="09B78B9B"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9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Alert Name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9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HTC XXX Serial Number Installation Alert</w:t>
            </w:r>
          </w:p>
        </w:tc>
      </w:tr>
      <w:tr w:rsidR="00A40FCB" w:rsidRPr="002E667B" w14:paraId="09B78B9E"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9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Purpose</w:t>
            </w:r>
          </w:p>
        </w:tc>
        <w:tc>
          <w:tcPr>
            <w:tcW w:w="6660"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9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Notify the Maintenance Program team immediately whenever an HTC part carrying the placeholder serial number 'XXX' (indicating an unresolved, unknown, or improperly recorded serial number) is installed on any Hard Time configuration slot in Maintenix. This enables prompt corrective action — resolving the actual serial number and ensuring proper hard time life tracking — before the aircraft returns to service or its next maintenance event.</w:t>
            </w:r>
          </w:p>
        </w:tc>
      </w:tr>
      <w:tr w:rsidR="00A40FCB" w:rsidRPr="002E667B" w14:paraId="09B78BA1"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9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Trigger Condition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A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An HTC part (assigned to a TRK-class HT config slot) is installed on a configuration slot AND the recorded serial number of that part equals 'XXX' (case-insensitive; also consider 'UNKNOWN', 'N/A', 'NONE' if those are in use as equivalent placeholders).</w:t>
            </w:r>
          </w:p>
        </w:tc>
      </w:tr>
      <w:tr w:rsidR="00A40FCB" w:rsidRPr="002E667B" w14:paraId="09B78BA4"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A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Risk Level</w:t>
            </w:r>
          </w:p>
        </w:tc>
        <w:tc>
          <w:tcPr>
            <w:tcW w:w="6660"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A3"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HIGH — An HTC part with an unresolved serial number cannot be properly tracked for its hard time life limits, overhaul intervals, or discard dates. Operating an aircraft with such a part on a life-limited config slot without proper S/N traceability is a direct airworthiness integrity concern.</w:t>
            </w:r>
          </w:p>
        </w:tc>
      </w:tr>
      <w:tr w:rsidR="00A40FCB" w:rsidRPr="002E667B" w14:paraId="09B78BA7"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A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Frequency</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A6" w14:textId="6DD38211" w:rsidR="00A40FCB" w:rsidRPr="002E667B" w:rsidRDefault="008A74CC" w:rsidP="002E667B">
            <w:pPr>
              <w:spacing w:line="360" w:lineRule="auto"/>
              <w:rPr>
                <w:rFonts w:ascii="Times New Roman" w:hAnsi="Times New Roman" w:cs="Times New Roman"/>
              </w:rPr>
            </w:pPr>
            <w:r>
              <w:rPr>
                <w:rFonts w:ascii="Times New Roman" w:hAnsi="Times New Roman" w:cs="Times New Roman"/>
                <w:color w:val="1A1A1A"/>
                <w:sz w:val="20"/>
                <w:szCs w:val="20"/>
              </w:rPr>
              <w:t>Daily</w:t>
            </w:r>
          </w:p>
        </w:tc>
      </w:tr>
      <w:tr w:rsidR="00A40FCB" w:rsidRPr="002E667B" w14:paraId="09B78BAA"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A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Sender</w:t>
            </w:r>
          </w:p>
        </w:tc>
        <w:tc>
          <w:tcPr>
            <w:tcW w:w="6660"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A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opsuser@ethiopianairlines.com</w:t>
            </w:r>
          </w:p>
        </w:tc>
      </w:tr>
      <w:tr w:rsidR="00A40FCB" w:rsidRPr="002E667B" w14:paraId="09B78BAD"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A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Recipients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A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ac-mp-engg@ethiopianairlines.com (Primary)  |  Relevant fleet engineer  |  Maintenance Control Center (MCC) may be added as CC for immediate operational awareness.</w:t>
            </w:r>
          </w:p>
        </w:tc>
      </w:tr>
      <w:tr w:rsidR="00A40FCB" w:rsidRPr="002E667B" w14:paraId="09B78BB0"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A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Subject Line</w:t>
            </w:r>
          </w:p>
        </w:tc>
        <w:tc>
          <w:tcPr>
            <w:tcW w:w="6660" w:type="dxa"/>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A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[ACTION REQUIRED] HTC XXX S/N Installed – &lt;AIRCRAFT_REG&gt; / &lt;CONFIG_SLOT_CODE&gt;</w:t>
            </w:r>
          </w:p>
        </w:tc>
      </w:tr>
      <w:tr w:rsidR="00A40FCB" w:rsidRPr="002E667B" w14:paraId="09B78BB3"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B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Action Required</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BB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color w:val="1A1A1A"/>
                <w:sz w:val="20"/>
                <w:szCs w:val="20"/>
              </w:rPr>
              <w:t>Upon receipt: 1. Identify the actual serial number of the installed component through work order records, component certificate, or shop documentation. 2. Update the serial number in Maintenix immediately. 3. Verify and activate the associated Hard Time maintenance task(s) for the correct part. 4. Confirm resolution and close the alert action item within 24 hours or before next revenue flight, whichever is sooner.</w:t>
            </w:r>
          </w:p>
        </w:tc>
      </w:tr>
    </w:tbl>
    <w:p w14:paraId="09B78BB4" w14:textId="77777777" w:rsidR="00A40FCB" w:rsidRPr="002E667B" w:rsidRDefault="00A40FCB" w:rsidP="002E667B">
      <w:pPr>
        <w:spacing w:before="40" w:after="40" w:line="360" w:lineRule="auto"/>
        <w:rPr>
          <w:rFonts w:ascii="Times New Roman" w:hAnsi="Times New Roman" w:cs="Times New Roman"/>
        </w:rPr>
      </w:pPr>
    </w:p>
    <w:p w14:paraId="706AF973" w14:textId="77777777" w:rsidR="008A74CC" w:rsidRPr="002E667B" w:rsidRDefault="008A74CC"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BF2"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BF0"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lastRenderedPageBreak/>
              <w:t>6</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BF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Consolidated HTC Alert Architecture</w:t>
            </w:r>
          </w:p>
        </w:tc>
      </w:tr>
    </w:tbl>
    <w:p w14:paraId="09B78BF4" w14:textId="77777777" w:rsidR="00A40FCB" w:rsidRPr="002E667B" w:rsidRDefault="00B00F31" w:rsidP="002E667B">
      <w:pPr>
        <w:spacing w:before="80" w:after="80" w:line="360" w:lineRule="auto"/>
        <w:rPr>
          <w:rFonts w:ascii="Times New Roman" w:hAnsi="Times New Roman" w:cs="Times New Roman"/>
        </w:rPr>
      </w:pPr>
      <w:r w:rsidRPr="002E667B">
        <w:rPr>
          <w:rFonts w:ascii="Times New Roman" w:hAnsi="Times New Roman" w:cs="Times New Roman"/>
          <w:color w:val="1A1A1A"/>
        </w:rPr>
        <w:t>Upon implementation, the HTC End-to-End Visibility Monitoring framework will comprise three complementary alert layers:</w:t>
      </w:r>
    </w:p>
    <w:tbl>
      <w:tblPr>
        <w:tblW w:w="10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
        <w:gridCol w:w="2923"/>
        <w:gridCol w:w="3251"/>
        <w:gridCol w:w="1176"/>
        <w:gridCol w:w="1191"/>
        <w:gridCol w:w="1275"/>
      </w:tblGrid>
      <w:tr w:rsidR="00A40FCB" w:rsidRPr="002E667B" w14:paraId="09B78BFB" w14:textId="77777777" w:rsidTr="00C50114">
        <w:trPr>
          <w:trHeight w:val="318"/>
          <w:tblHeader/>
        </w:trPr>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BF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BF6"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Alert Name</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BF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Trigger Event</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BF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Freq.</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BF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Priority</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BF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Status</w:t>
            </w:r>
          </w:p>
        </w:tc>
      </w:tr>
      <w:tr w:rsidR="00A40FCB" w:rsidRPr="002E667B" w14:paraId="09B78C02" w14:textId="77777777" w:rsidTr="00C50114">
        <w:trPr>
          <w:trHeight w:val="318"/>
        </w:trPr>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BF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BF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HT Config Slot Creation Alert</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BF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New HT config slot created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BF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Daily</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00"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19"/>
                <w:szCs w:val="19"/>
              </w:rPr>
              <w:t>MEDIUM</w:t>
            </w:r>
          </w:p>
        </w:tc>
        <w:tc>
          <w:tcPr>
            <w:tcW w:w="0" w:type="auto"/>
            <w:tcBorders>
              <w:top w:val="single" w:sz="4" w:space="0" w:color="AAAAAA"/>
              <w:left w:val="single" w:sz="4" w:space="0" w:color="AAAAAA"/>
              <w:bottom w:val="single" w:sz="4" w:space="0" w:color="AAAAAA"/>
              <w:right w:val="single" w:sz="4" w:space="0" w:color="AAAAAA"/>
            </w:tcBorders>
            <w:shd w:val="clear" w:color="auto" w:fill="375623"/>
            <w:tcMar>
              <w:top w:w="80" w:type="dxa"/>
              <w:left w:w="120" w:type="dxa"/>
              <w:bottom w:w="80" w:type="dxa"/>
              <w:right w:w="120" w:type="dxa"/>
            </w:tcMar>
          </w:tcPr>
          <w:p w14:paraId="09B78C01"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19"/>
                <w:szCs w:val="19"/>
              </w:rPr>
              <w:t>ACTIVE</w:t>
            </w:r>
          </w:p>
        </w:tc>
      </w:tr>
      <w:tr w:rsidR="00A40FCB" w:rsidRPr="002E667B" w14:paraId="09B78C09" w14:textId="77777777" w:rsidTr="00C50114">
        <w:trPr>
          <w:trHeight w:val="655"/>
        </w:trPr>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03"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0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HTC Part Install/Remove Alert (Alert A)</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0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HTC part attached or detached from HT config slot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06"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Event-driven</w:t>
            </w:r>
          </w:p>
        </w:tc>
        <w:tc>
          <w:tcPr>
            <w:tcW w:w="0" w:type="auto"/>
            <w:tcBorders>
              <w:top w:val="single" w:sz="4" w:space="0" w:color="AAAAAA"/>
              <w:left w:val="single" w:sz="4" w:space="0" w:color="AAAAAA"/>
              <w:bottom w:val="single" w:sz="4" w:space="0" w:color="AAAAAA"/>
              <w:right w:val="single" w:sz="4" w:space="0" w:color="AAAAAA"/>
            </w:tcBorders>
            <w:shd w:val="clear" w:color="auto" w:fill="974706"/>
            <w:tcMar>
              <w:top w:w="80" w:type="dxa"/>
              <w:left w:w="120" w:type="dxa"/>
              <w:bottom w:w="80" w:type="dxa"/>
              <w:right w:w="120" w:type="dxa"/>
            </w:tcMar>
          </w:tcPr>
          <w:p w14:paraId="09B78C07"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19"/>
                <w:szCs w:val="19"/>
              </w:rPr>
              <w:t>HIGH</w:t>
            </w:r>
          </w:p>
        </w:tc>
        <w:tc>
          <w:tcPr>
            <w:tcW w:w="0" w:type="auto"/>
            <w:tcBorders>
              <w:top w:val="single" w:sz="4" w:space="0" w:color="AAAAAA"/>
              <w:left w:val="single" w:sz="4" w:space="0" w:color="AAAAAA"/>
              <w:bottom w:val="single" w:sz="4" w:space="0" w:color="AAAAAA"/>
              <w:right w:val="single" w:sz="4" w:space="0" w:color="AAAAAA"/>
            </w:tcBorders>
            <w:shd w:val="clear" w:color="auto" w:fill="974706"/>
            <w:tcMar>
              <w:top w:w="80" w:type="dxa"/>
              <w:left w:w="120" w:type="dxa"/>
              <w:bottom w:w="80" w:type="dxa"/>
              <w:right w:w="120" w:type="dxa"/>
            </w:tcMar>
          </w:tcPr>
          <w:p w14:paraId="09B78C08"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19"/>
                <w:szCs w:val="19"/>
              </w:rPr>
              <w:t>PROPOSED</w:t>
            </w:r>
          </w:p>
        </w:tc>
      </w:tr>
      <w:tr w:rsidR="00A40FCB" w:rsidRPr="002E667B" w14:paraId="09B78C10" w14:textId="77777777" w:rsidTr="00C50114">
        <w:trPr>
          <w:trHeight w:val="645"/>
        </w:trPr>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0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0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HTC XXX S/N Alert (Alert B)</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0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HTC part with S/N 'XXX' installed on HT config slot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0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Immediate</w:t>
            </w:r>
          </w:p>
        </w:tc>
        <w:tc>
          <w:tcPr>
            <w:tcW w:w="0" w:type="auto"/>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tcPr>
          <w:p w14:paraId="09B78C0E"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19"/>
                <w:szCs w:val="19"/>
              </w:rPr>
              <w:t>CRITICAL</w:t>
            </w:r>
          </w:p>
        </w:tc>
        <w:tc>
          <w:tcPr>
            <w:tcW w:w="0" w:type="auto"/>
            <w:tcBorders>
              <w:top w:val="single" w:sz="4" w:space="0" w:color="AAAAAA"/>
              <w:left w:val="single" w:sz="4" w:space="0" w:color="AAAAAA"/>
              <w:bottom w:val="single" w:sz="4" w:space="0" w:color="AAAAAA"/>
              <w:right w:val="single" w:sz="4" w:space="0" w:color="AAAAAA"/>
            </w:tcBorders>
            <w:shd w:val="clear" w:color="auto" w:fill="974706"/>
            <w:tcMar>
              <w:top w:w="80" w:type="dxa"/>
              <w:left w:w="120" w:type="dxa"/>
              <w:bottom w:w="80" w:type="dxa"/>
              <w:right w:w="120" w:type="dxa"/>
            </w:tcMar>
          </w:tcPr>
          <w:p w14:paraId="09B78C0F"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19"/>
                <w:szCs w:val="19"/>
              </w:rPr>
              <w:t>PROPOSED</w:t>
            </w:r>
          </w:p>
        </w:tc>
      </w:tr>
    </w:tbl>
    <w:p w14:paraId="09B78C11"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C14"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C12"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t>7</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C13"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Functional &amp; Technical Requirements</w:t>
            </w:r>
          </w:p>
        </w:tc>
      </w:tr>
    </w:tbl>
    <w:p w14:paraId="09B78C15" w14:textId="77777777" w:rsidR="00A40FCB" w:rsidRPr="002E667B" w:rsidRDefault="00A40FCB" w:rsidP="002E667B">
      <w:pPr>
        <w:spacing w:before="40" w:after="40" w:line="360" w:lineRule="auto"/>
        <w:rPr>
          <w:rFonts w:ascii="Times New Roman" w:hAnsi="Times New Roman" w:cs="Times New Roman"/>
        </w:rPr>
      </w:pPr>
    </w:p>
    <w:p w14:paraId="09B78C16"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t>7.1  Alert A — Functional Requirements</w:t>
      </w:r>
    </w:p>
    <w:p w14:paraId="09B78C17"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The system shall monitor all Maintenix inventory events (install/remove) on TRK-class HT configuration slots.</w:t>
      </w:r>
    </w:p>
    <w:p w14:paraId="09B78C18"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The alert shall be triggered independently for both installation events and removal events.</w:t>
      </w:r>
    </w:p>
    <w:p w14:paraId="09B78C19"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The email subject line shall clearly distinguish between INSTALL and REMOVE events using a prefix tag.</w:t>
      </w:r>
    </w:p>
    <w:p w14:paraId="09B78C1A"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The alert shall include all data fields listed in Section 5.1.1.</w:t>
      </w:r>
    </w:p>
    <w:p w14:paraId="09B78C1B"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The alert shall include a direct link to the relevant Maintenix inventory record for the affected aircraft.</w:t>
      </w:r>
    </w:p>
    <w:p w14:paraId="09B78C1C"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A 'Task Defined (Y/N)' field shall indicate whether the mandatory HT task already exists in Maintenix for the receiving aircraft.</w:t>
      </w:r>
    </w:p>
    <w:p w14:paraId="09B78C1D"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Delivery frequency shall be event-driven or, at minimum, twice-daily batch at 08:00 and 16:00 EAT.</w:t>
      </w:r>
    </w:p>
    <w:p w14:paraId="09B78C1E" w14:textId="77777777" w:rsidR="00A40FCB" w:rsidRPr="002E667B" w:rsidRDefault="00A40FCB" w:rsidP="002E667B">
      <w:pPr>
        <w:spacing w:before="40" w:after="40" w:line="360" w:lineRule="auto"/>
        <w:rPr>
          <w:rFonts w:ascii="Times New Roman" w:hAnsi="Times New Roman" w:cs="Times New Roman"/>
        </w:rPr>
      </w:pPr>
    </w:p>
    <w:p w14:paraId="09B78C1F"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t>7.2  Alert B — Functional Requirements</w:t>
      </w:r>
    </w:p>
    <w:p w14:paraId="09B78C20"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The system shall monitor all Maintenix installation events on TRK-class HT configuration slots and check the recorded serial number.</w:t>
      </w:r>
    </w:p>
    <w:p w14:paraId="09B78C21"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The alert shall trigger if the serial number field of the installed part contains 'XXX' (case-insensitive). The system shall also flag equivalent placeholders: 'UNKNOWN', 'N/A', 'NONE', or empty/null serial number fields, subject to confirmation of which placeholder values are in use within Maintenix.</w:t>
      </w:r>
    </w:p>
    <w:p w14:paraId="09B78C22"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lastRenderedPageBreak/>
        <w:t>The alert email shall use the subject prefix [ACTION REQUIRED] to distinguish it from informational alerts.</w:t>
      </w:r>
    </w:p>
    <w:p w14:paraId="09B78C23"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Alert B shall deliver immediately upon event detection, not deferred to a batch cycle.</w:t>
      </w:r>
    </w:p>
    <w:p w14:paraId="09B78C24"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The email shall include a calculated resolution deadline field (24 hours from event or next revenue flight, whichever is sooner).</w:t>
      </w:r>
    </w:p>
    <w:p w14:paraId="09B78C25"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All Alert B events shall be logged in a resolution tracking register maintained by the MPTC team.</w:t>
      </w:r>
    </w:p>
    <w:p w14:paraId="09B78C26" w14:textId="77777777" w:rsidR="00A40FCB" w:rsidRPr="002E667B" w:rsidRDefault="00A40FCB" w:rsidP="002E667B">
      <w:pPr>
        <w:spacing w:before="40" w:after="40" w:line="360" w:lineRule="auto"/>
        <w:rPr>
          <w:rFonts w:ascii="Times New Roman" w:hAnsi="Times New Roman" w:cs="Times New Roman"/>
        </w:rPr>
      </w:pPr>
    </w:p>
    <w:p w14:paraId="09B78C27"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t>7.3  System / Technical Requirements</w:t>
      </w:r>
    </w:p>
    <w:p w14:paraId="09B78C28"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Both alerts shall be dispatched from opsuser@ethiopianairlines.com, consistent with the existing slot-creation alert.</w:t>
      </w:r>
    </w:p>
    <w:p w14:paraId="09B78C29"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The Maintenix database queries underlying each alert shall be reviewed and approved by IT (Pineal D. / Birhanu M.) and MPTC (Solomon A.) before deployment.</w:t>
      </w:r>
    </w:p>
    <w:p w14:paraId="09B78C2A"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The alerts shall be configurable for recipient list management without requiring a code change.</w:t>
      </w:r>
    </w:p>
    <w:p w14:paraId="09B78C2B"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Alert delivery failures shall be logged and reported to IT Operations on a daily basis.</w:t>
      </w:r>
    </w:p>
    <w:p w14:paraId="09B78C2C"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All alert emails shall be retained in the group mailbox (ac-mp-engg@) for a minimum of 12 months for audit purposes.</w:t>
      </w:r>
    </w:p>
    <w:p w14:paraId="09B78C2D"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C30"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C2E"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t>8</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C2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MPTC Monitoring &amp; Response Procedure</w:t>
            </w:r>
          </w:p>
        </w:tc>
      </w:tr>
    </w:tbl>
    <w:p w14:paraId="09B78C31" w14:textId="77777777" w:rsidR="00A40FCB" w:rsidRPr="002E667B" w:rsidRDefault="00A40FCB" w:rsidP="002E667B">
      <w:pPr>
        <w:spacing w:before="40" w:after="40" w:line="360" w:lineRule="auto"/>
        <w:rPr>
          <w:rFonts w:ascii="Times New Roman" w:hAnsi="Times New Roman" w:cs="Times New Roman"/>
        </w:rPr>
      </w:pPr>
    </w:p>
    <w:p w14:paraId="09B78C32"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t>8.1  Daily Monitoring Obligations</w:t>
      </w:r>
    </w:p>
    <w:p w14:paraId="09B78C33" w14:textId="77777777" w:rsidR="00A40FCB" w:rsidRPr="002E667B" w:rsidRDefault="00B00F31" w:rsidP="002E667B">
      <w:pPr>
        <w:spacing w:before="80" w:after="60" w:line="360" w:lineRule="auto"/>
        <w:rPr>
          <w:rFonts w:ascii="Times New Roman" w:hAnsi="Times New Roman" w:cs="Times New Roman"/>
        </w:rPr>
      </w:pPr>
      <w:r w:rsidRPr="002E667B">
        <w:rPr>
          <w:rFonts w:ascii="Times New Roman" w:hAnsi="Times New Roman" w:cs="Times New Roman"/>
          <w:color w:val="1A1A1A"/>
        </w:rPr>
        <w:t>In addition to the existing daily slot-creation alert monitoring, MPTC engineers shall:</w:t>
      </w:r>
    </w:p>
    <w:p w14:paraId="09B78C34" w14:textId="77777777"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Monitor the group mailbox (ac-mp-engg@ethiopianairlines.com) for Alert A (Install/Remove) notifications at least twice per business day.</w:t>
      </w:r>
    </w:p>
    <w:p w14:paraId="09B78C35" w14:textId="77777777"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Treat all Alert B (XXX S/N) emails as high-priority action items requiring response within 24 hours or prior to next revenue flight.</w:t>
      </w:r>
    </w:p>
    <w:p w14:paraId="09B78C36" w14:textId="77777777"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Assign fleet-specific alert follow-up to the responsible fleet engineer upon receipt.</w:t>
      </w:r>
    </w:p>
    <w:p w14:paraId="09B78C37" w14:textId="77777777" w:rsidR="00A40FCB" w:rsidRPr="002E667B" w:rsidRDefault="00A40FCB" w:rsidP="002E667B">
      <w:pPr>
        <w:spacing w:before="40" w:after="40" w:line="360" w:lineRule="auto"/>
        <w:rPr>
          <w:rFonts w:ascii="Times New Roman" w:hAnsi="Times New Roman" w:cs="Times New Roman"/>
        </w:rPr>
      </w:pPr>
    </w:p>
    <w:p w14:paraId="09B78C38"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t>8.2  Response Actions — Alert A (Install/Remove)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0"/>
        <w:gridCol w:w="8220"/>
      </w:tblGrid>
      <w:tr w:rsidR="00A40FCB" w:rsidRPr="002E667B" w14:paraId="09B78C3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3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lastRenderedPageBreak/>
              <w:t>Event</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3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Required Action</w:t>
            </w:r>
          </w:p>
        </w:tc>
      </w:tr>
      <w:tr w:rsidR="00A40FCB" w:rsidRPr="002E667B" w14:paraId="09B78C3E" w14:textId="77777777">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3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375623"/>
                <w:sz w:val="20"/>
                <w:szCs w:val="20"/>
              </w:rPr>
              <w:t>INSTALL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3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1. Identify the receiving aircraft and config slot from the alert.  2. Verify in Maintenix that the mandatory Hard Time maintenance tasks are defined and active for the specific aircraft and installed part.  3. If tasks are absent or inactive, create and activate them immediately per the applicable Maintenance Program.  4. Document the action taken.</w:t>
            </w:r>
          </w:p>
        </w:tc>
      </w:tr>
      <w:tr w:rsidR="00A40FCB" w:rsidRPr="002E667B" w14:paraId="09B78C4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3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C00000"/>
                <w:sz w:val="20"/>
                <w:szCs w:val="20"/>
              </w:rPr>
              <w:t>REMOVE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4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1. Identify the source aircraft and config slot.  2. Verify whether the removed part was transferred to another aircraft (cross-reference with an INSTALL alert for the same part).  3. Confirm that tasks on the originating aircraft are properly suspended, transferred, or closed.  4. If the part is being scrapped, confirm that the Discard task is closed.</w:t>
            </w:r>
          </w:p>
        </w:tc>
      </w:tr>
    </w:tbl>
    <w:p w14:paraId="09B78C42" w14:textId="77777777" w:rsidR="00A40FCB" w:rsidRPr="002E667B" w:rsidRDefault="00A40FCB" w:rsidP="002E667B">
      <w:pPr>
        <w:spacing w:before="40" w:after="40" w:line="360" w:lineRule="auto"/>
        <w:rPr>
          <w:rFonts w:ascii="Times New Roman" w:hAnsi="Times New Roman" w:cs="Times New Roman"/>
        </w:rPr>
      </w:pPr>
    </w:p>
    <w:p w14:paraId="09B78C43" w14:textId="77777777" w:rsidR="00A40FCB" w:rsidRPr="002E667B" w:rsidRDefault="00B00F31" w:rsidP="002E667B">
      <w:pPr>
        <w:pStyle w:val="Heading2"/>
        <w:spacing w:line="360" w:lineRule="auto"/>
        <w:rPr>
          <w:rFonts w:ascii="Times New Roman" w:hAnsi="Times New Roman" w:cs="Times New Roman"/>
        </w:rPr>
      </w:pPr>
      <w:r w:rsidRPr="002E667B">
        <w:rPr>
          <w:rFonts w:ascii="Times New Roman" w:hAnsi="Times New Roman" w:cs="Times New Roman"/>
        </w:rPr>
        <w:t>8.3  Response Actions — Alert B (XXX S/N)</w:t>
      </w:r>
    </w:p>
    <w:p w14:paraId="09B78C44"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Identify the actual serial number from the work order, component release certificate (CRC/EASA Form 1 or FAA 8130-3), or shop documentation.</w:t>
      </w:r>
    </w:p>
    <w:p w14:paraId="09B78C45"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Update the serial number in Maintenix immediately.</w:t>
      </w:r>
    </w:p>
    <w:p w14:paraId="09B78C46"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Verify and activate the associated Hard Time maintenance task(s) for the resolved part.</w:t>
      </w:r>
    </w:p>
    <w:p w14:paraId="09B78C47"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Confirm resolution within 24 hours or before the aircraft's next revenue flight, whichever is sooner.</w:t>
      </w:r>
    </w:p>
    <w:p w14:paraId="09B78C48" w14:textId="77777777" w:rsidR="00A40FCB" w:rsidRPr="002E667B" w:rsidRDefault="00B00F31" w:rsidP="002E667B">
      <w:pPr>
        <w:pStyle w:val="ListParagraph"/>
        <w:numPr>
          <w:ilvl w:val="0"/>
          <w:numId w:val="3"/>
        </w:numPr>
        <w:spacing w:before="60" w:after="60" w:line="360" w:lineRule="auto"/>
        <w:rPr>
          <w:rFonts w:ascii="Times New Roman" w:hAnsi="Times New Roman" w:cs="Times New Roman"/>
        </w:rPr>
      </w:pPr>
      <w:r w:rsidRPr="002E667B">
        <w:rPr>
          <w:rFonts w:ascii="Times New Roman" w:hAnsi="Times New Roman" w:cs="Times New Roman"/>
          <w:color w:val="1A1A1A"/>
        </w:rPr>
        <w:t>Log the resolution in the Alert B tracking register with: Alert date, Aircraft, Config slot, Part No., Resolved S/N, Engineer responsible, and Resolution date.</w:t>
      </w:r>
    </w:p>
    <w:p w14:paraId="09B78C49"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C4C"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C4A"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t>9</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C4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Implementation Plan</w:t>
            </w:r>
          </w:p>
        </w:tc>
      </w:tr>
    </w:tbl>
    <w:p w14:paraId="09B78C4D"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4749"/>
        <w:gridCol w:w="2391"/>
        <w:gridCol w:w="979"/>
        <w:gridCol w:w="789"/>
      </w:tblGrid>
      <w:tr w:rsidR="00A40FCB" w:rsidRPr="002E667B" w14:paraId="09B78C53"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4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4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Activity</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5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Responsible</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5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Duration</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5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Target</w:t>
            </w:r>
          </w:p>
        </w:tc>
      </w:tr>
      <w:tr w:rsidR="00A40FCB" w:rsidRPr="002E667B" w14:paraId="09B78C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5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P1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5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Project proposal review and approval</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56"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MPTC Mgr. / TL-OAS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5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1 week</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5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19"/>
                <w:szCs w:val="19"/>
              </w:rPr>
              <w:t>W1</w:t>
            </w:r>
          </w:p>
        </w:tc>
      </w:tr>
      <w:tr w:rsidR="00A40FCB" w:rsidRPr="002E667B" w14:paraId="09B78C5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5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P2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5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IT technical analysis and Maintenix query design for Alert A &amp; B</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5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IT (Birhanu M., Pineal 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5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1 week</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5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19"/>
                <w:szCs w:val="19"/>
              </w:rPr>
              <w:t>W2</w:t>
            </w:r>
          </w:p>
        </w:tc>
      </w:tr>
      <w:tr w:rsidR="00A40FCB" w:rsidRPr="002E667B" w14:paraId="09B78C6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6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P3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6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MPTC review and validation of proposed Maintenix queries</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6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Solomon Alemu / MPTC team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63"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3 days</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6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19"/>
                <w:szCs w:val="19"/>
              </w:rPr>
              <w:t>W2-3</w:t>
            </w:r>
          </w:p>
        </w:tc>
      </w:tr>
      <w:tr w:rsidR="00A40FCB" w:rsidRPr="002E667B" w14:paraId="09B78C6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66"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P4</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6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Development and unit testing of Alert A (Install/Remove)</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6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IT (Birhanu 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6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1 week</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6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19"/>
                <w:szCs w:val="19"/>
              </w:rPr>
              <w:t>W3</w:t>
            </w:r>
          </w:p>
        </w:tc>
      </w:tr>
      <w:tr w:rsidR="00A40FCB" w:rsidRPr="002E667B" w14:paraId="09B78C7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6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P5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6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Development and unit testing of Alert B (XXX S/N)</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6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IT (Birhanu 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6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1 week</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7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19"/>
                <w:szCs w:val="19"/>
              </w:rPr>
              <w:t>W4</w:t>
            </w:r>
          </w:p>
        </w:tc>
      </w:tr>
      <w:tr w:rsidR="00A40FCB" w:rsidRPr="002E667B" w14:paraId="09B78C7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7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P6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73"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User acceptance testing — Alert A &amp; B</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7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MPTC team + IT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7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3 days</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76"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19"/>
                <w:szCs w:val="19"/>
              </w:rPr>
              <w:t>W5</w:t>
            </w:r>
          </w:p>
        </w:tc>
      </w:tr>
      <w:tr w:rsidR="00A40FCB" w:rsidRPr="002E667B" w14:paraId="09B78C7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7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lastRenderedPageBreak/>
              <w:t>P7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7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Deployment to production environment</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7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IT (Pineal 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7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1 day</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7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19"/>
                <w:szCs w:val="19"/>
              </w:rPr>
              <w:t>W5</w:t>
            </w:r>
          </w:p>
        </w:tc>
      </w:tr>
      <w:tr w:rsidR="00A40FCB" w:rsidRPr="002E667B" w14:paraId="09B78C8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7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P8</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7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MPTC procedure update (monitoring &amp; response guidelines)</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8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Solomon Alemu</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8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3 days</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8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19"/>
                <w:szCs w:val="19"/>
              </w:rPr>
              <w:t>W5-6</w:t>
            </w:r>
          </w:p>
        </w:tc>
      </w:tr>
      <w:tr w:rsidR="00A40FCB" w:rsidRPr="002E667B" w14:paraId="09B78C8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8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P9</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8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Effectiveness review (30 days post-deployment)</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86"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MPTC + IT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8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1 day</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8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19"/>
                <w:szCs w:val="19"/>
              </w:rPr>
              <w:t>W10</w:t>
            </w:r>
          </w:p>
        </w:tc>
      </w:tr>
    </w:tbl>
    <w:p w14:paraId="09B78C8A"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C8D"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C8B"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t>10</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C8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Risk Register</w:t>
            </w:r>
          </w:p>
        </w:tc>
      </w:tr>
    </w:tbl>
    <w:p w14:paraId="09B78C8E"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
        <w:gridCol w:w="2886"/>
        <w:gridCol w:w="1117"/>
        <w:gridCol w:w="927"/>
        <w:gridCol w:w="3957"/>
      </w:tblGrid>
      <w:tr w:rsidR="00A40FCB" w:rsidRPr="002E667B" w14:paraId="09B78C94"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8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9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Risk</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9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Likelihood</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9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Impact</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93"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19"/>
                <w:szCs w:val="19"/>
              </w:rPr>
              <w:t>Mitigation</w:t>
            </w:r>
          </w:p>
        </w:tc>
      </w:tr>
      <w:tr w:rsidR="00A40FCB" w:rsidRPr="002E667B" w14:paraId="09B78C9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9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R1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96"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Alert A generates excessive volume (many installs/removes per day overwhelming the inbox)</w:t>
            </w:r>
          </w:p>
        </w:tc>
        <w:tc>
          <w:tcPr>
            <w:tcW w:w="0" w:type="auto"/>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09B78C97"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974706"/>
                <w:sz w:val="19"/>
                <w:szCs w:val="19"/>
              </w:rPr>
              <w:t>Medium</w:t>
            </w:r>
          </w:p>
        </w:tc>
        <w:tc>
          <w:tcPr>
            <w:tcW w:w="0" w:type="auto"/>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09B78C98"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974706"/>
                <w:sz w:val="19"/>
                <w:szCs w:val="19"/>
              </w:rPr>
              <w:t>Medium</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9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Implement a digest format for Alert A (batched twice-daily) rather than per-event. Prioritize individual immediate alerts for Alert B only.</w:t>
            </w:r>
          </w:p>
        </w:tc>
      </w:tr>
      <w:tr w:rsidR="00A40FCB" w:rsidRPr="002E667B" w14:paraId="09B78CA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9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R2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9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Maintenix S/N field uses multiple placeholder values beyond 'XXX'</w:t>
            </w:r>
          </w:p>
        </w:tc>
        <w:tc>
          <w:tcPr>
            <w:tcW w:w="0" w:type="auto"/>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09B78C9D"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C00000"/>
                <w:sz w:val="19"/>
                <w:szCs w:val="19"/>
              </w:rPr>
              <w:t>High</w:t>
            </w:r>
          </w:p>
        </w:tc>
        <w:tc>
          <w:tcPr>
            <w:tcW w:w="0" w:type="auto"/>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09B78C9E"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C00000"/>
                <w:sz w:val="19"/>
                <w:szCs w:val="19"/>
              </w:rPr>
              <w:t>High</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9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Conduct a data audit of Maintenix serial number entries before deployment to enumerate all placeholder values in use. Expand the trigger condition accordingly.</w:t>
            </w:r>
          </w:p>
        </w:tc>
      </w:tr>
      <w:tr w:rsidR="00A40FCB" w:rsidRPr="002E667B" w14:paraId="09B78CA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A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R3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A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Engineers do not act on Alert B within the required timeframe</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A3"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375623"/>
                <w:sz w:val="19"/>
                <w:szCs w:val="19"/>
              </w:rPr>
              <w:t>Low</w:t>
            </w:r>
          </w:p>
        </w:tc>
        <w:tc>
          <w:tcPr>
            <w:tcW w:w="0" w:type="auto"/>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09B78CA4"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C00000"/>
                <w:sz w:val="19"/>
                <w:szCs w:val="19"/>
              </w:rPr>
              <w:t>High</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A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Escalate unresolved Alert B items to the MPTC Manager after 24 hours. Track resolution in a shared log.</w:t>
            </w:r>
          </w:p>
        </w:tc>
      </w:tr>
      <w:tr w:rsidR="00A40FCB" w:rsidRPr="002E667B" w14:paraId="09B78CA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A7"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R4</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A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Alert delivery failure (email service outage)</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A9"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375623"/>
                <w:sz w:val="19"/>
                <w:szCs w:val="19"/>
              </w:rPr>
              <w:t>Low</w:t>
            </w:r>
          </w:p>
        </w:tc>
        <w:tc>
          <w:tcPr>
            <w:tcW w:w="0" w:type="auto"/>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09B78CAA"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C00000"/>
                <w:sz w:val="19"/>
                <w:szCs w:val="19"/>
              </w:rPr>
              <w:t>High</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A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Implement delivery confirmation logging. IT to notify MPTC if daily dispatch fails.</w:t>
            </w:r>
          </w:p>
        </w:tc>
      </w:tr>
      <w:tr w:rsidR="00A40FCB" w:rsidRPr="002E667B" w14:paraId="09B78CB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A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19"/>
                <w:szCs w:val="19"/>
              </w:rPr>
              <w:t>R5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A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Scope creep — requests to extend to non-HT config slots</w:t>
            </w:r>
          </w:p>
        </w:tc>
        <w:tc>
          <w:tcPr>
            <w:tcW w:w="0" w:type="auto"/>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09B78CAF"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974706"/>
                <w:sz w:val="19"/>
                <w:szCs w:val="19"/>
              </w:rPr>
              <w:t>Medium</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B0"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375623"/>
                <w:sz w:val="19"/>
                <w:szCs w:val="19"/>
              </w:rPr>
              <w:t>Low</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B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19"/>
                <w:szCs w:val="19"/>
              </w:rPr>
              <w:t>Define clear TRK-class HT slot filter in system requirements. Any extension requires a separate change request.</w:t>
            </w:r>
          </w:p>
        </w:tc>
      </w:tr>
    </w:tbl>
    <w:p w14:paraId="09B78CB3"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CB6"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CB4"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t>11</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CB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Stakeholders &amp; Responsibilities</w:t>
            </w:r>
          </w:p>
        </w:tc>
      </w:tr>
    </w:tbl>
    <w:p w14:paraId="09B78CB7"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2446"/>
        <w:gridCol w:w="5351"/>
      </w:tblGrid>
      <w:tr w:rsidR="00A40FCB" w:rsidRPr="002E667B" w14:paraId="09B78CB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B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Name</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B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Role</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B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FFFFFF"/>
                <w:sz w:val="20"/>
                <w:szCs w:val="20"/>
              </w:rPr>
              <w:t>Responsibility</w:t>
            </w:r>
          </w:p>
        </w:tc>
      </w:tr>
      <w:tr w:rsidR="00A40FCB" w:rsidRPr="002E667B" w14:paraId="09B78CB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B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Solomon Alemu</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CB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Engineer IV, MPTC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B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Project owner and initiator. Technical requirements definition, query validation, MPTC procedure update, alert monitoring.</w:t>
            </w:r>
          </w:p>
        </w:tc>
      </w:tr>
      <w:tr w:rsidR="00A40FCB" w:rsidRPr="002E667B" w14:paraId="09B78CC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CC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lastRenderedPageBreak/>
              <w:t>Dawit Negash</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C1"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Mgr. MPTC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CC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Project sponsor and approver. Oversight of engineering compliance obligations. Escalation authority for unresolved Alert B items.</w:t>
            </w:r>
          </w:p>
        </w:tc>
      </w:tr>
      <w:tr w:rsidR="00A40FCB" w:rsidRPr="002E667B" w14:paraId="09B78CC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C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Pineal Dibaba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CC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TL, Operational Application Support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C6"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IT project lead. Coordinates development, deployment, and configuration of alert services.</w:t>
            </w:r>
          </w:p>
        </w:tc>
      </w:tr>
      <w:tr w:rsidR="00A40FCB" w:rsidRPr="002E667B" w14:paraId="09B78C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CC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Birhanu Mossie</w:t>
            </w:r>
          </w:p>
        </w:tc>
        <w:tc>
          <w:tcPr>
            <w:tcW w:w="0" w:type="auto"/>
            <w:tcBorders>
              <w:top w:val="single" w:sz="4" w:space="0" w:color="AAAAAA"/>
              <w:left w:val="single" w:sz="4" w:space="0" w:color="AAAAAA"/>
              <w:bottom w:val="single" w:sz="4" w:space="0" w:color="AAAAAA"/>
              <w:right w:val="single" w:sz="4" w:space="0" w:color="AAAAAA"/>
            </w:tcBorders>
            <w:shd w:val="clear" w:color="auto" w:fill="EAF0FA"/>
            <w:tcMar>
              <w:top w:w="80" w:type="dxa"/>
              <w:left w:w="120" w:type="dxa"/>
              <w:bottom w:w="80" w:type="dxa"/>
              <w:right w:w="120" w:type="dxa"/>
            </w:tcMar>
          </w:tcPr>
          <w:p w14:paraId="09B78CC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Sr. Developer I, Operational Application Support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CC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Technical implementation — Maintenix query design, alert service development, testing.</w:t>
            </w:r>
          </w:p>
        </w:tc>
      </w:tr>
      <w:tr w:rsidR="00A40FCB" w:rsidRPr="002E667B" w14:paraId="09B78CC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CC"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0"/>
                <w:szCs w:val="20"/>
              </w:rPr>
              <w:t>MPTC Fleet Engineers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78CC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Fleet-specific engineers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C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Daily alert monitoring per fleet assignment. Task creation and verification upon alert receipt.</w:t>
            </w:r>
          </w:p>
        </w:tc>
      </w:tr>
    </w:tbl>
    <w:p w14:paraId="09B78CD0"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CD3"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CD1"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t>12</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CD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Future Enhancement Consideration</w:t>
            </w:r>
          </w:p>
        </w:tc>
      </w:tr>
    </w:tbl>
    <w:p w14:paraId="09B78CD4" w14:textId="77777777" w:rsidR="00A40FCB" w:rsidRPr="002E667B" w:rsidRDefault="00A40FCB" w:rsidP="002E667B">
      <w:pPr>
        <w:spacing w:before="40" w:after="40" w:line="360" w:lineRule="auto"/>
        <w:rPr>
          <w:rFonts w:ascii="Times New Roman" w:hAnsi="Times New Roman" w:cs="Times New Roman"/>
        </w:rPr>
      </w:pPr>
    </w:p>
    <w:p w14:paraId="09B78CD5" w14:textId="77777777" w:rsidR="00A40FCB" w:rsidRPr="002E667B" w:rsidRDefault="00B00F31" w:rsidP="002E667B">
      <w:pPr>
        <w:spacing w:before="80" w:after="80" w:line="360" w:lineRule="auto"/>
        <w:rPr>
          <w:rFonts w:ascii="Times New Roman" w:hAnsi="Times New Roman" w:cs="Times New Roman"/>
        </w:rPr>
      </w:pPr>
      <w:r w:rsidRPr="002E667B">
        <w:rPr>
          <w:rFonts w:ascii="Times New Roman" w:hAnsi="Times New Roman" w:cs="Times New Roman"/>
          <w:color w:val="1A1A1A"/>
        </w:rPr>
        <w:t>During the email correspondence related to RCCA No. 08-April-2026, the Manager of MPTC (Dawit Negash) also recommended consideration of an additional alert trigger: notification whenever the applicability of either a part group or a configuration slot is revised in Maintenix. This recommendation is noted here for future action as a potential Alert C — HTC Applicability Revision Alert — to be scoped in a subsequent proposal once Alert A and Alert B have been deployed and stabilized.</w:t>
      </w:r>
    </w:p>
    <w:p w14:paraId="09B78CD6" w14:textId="77777777"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Proposed Future Alert C: Trigger whenever the part group applicability or config slot applicability is revised on any TRK-class HT configuration slot.</w:t>
      </w:r>
    </w:p>
    <w:p w14:paraId="09B78CD7" w14:textId="77777777"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Rationale: A change in applicability may require re-evaluation of maintenance program requirements and could affect task applicability across the fleet.</w:t>
      </w:r>
    </w:p>
    <w:p w14:paraId="09B78CD8" w14:textId="77777777" w:rsidR="00A40FCB" w:rsidRPr="002E667B" w:rsidRDefault="00B00F31" w:rsidP="002E667B">
      <w:pPr>
        <w:pStyle w:val="ListParagraph"/>
        <w:numPr>
          <w:ilvl w:val="0"/>
          <w:numId w:val="2"/>
        </w:numPr>
        <w:spacing w:before="60" w:after="60" w:line="360" w:lineRule="auto"/>
        <w:rPr>
          <w:rFonts w:ascii="Times New Roman" w:hAnsi="Times New Roman" w:cs="Times New Roman"/>
        </w:rPr>
      </w:pPr>
      <w:r w:rsidRPr="002E667B">
        <w:rPr>
          <w:rFonts w:ascii="Times New Roman" w:hAnsi="Times New Roman" w:cs="Times New Roman"/>
          <w:color w:val="1A1A1A"/>
        </w:rPr>
        <w:t>Action: MPTC to raise a separate IT ticket and proposal upon deployment confirmation of Alert A and Alert B.</w:t>
      </w:r>
    </w:p>
    <w:p w14:paraId="09B78CD9"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A40FCB" w:rsidRPr="002E667B" w14:paraId="09B78CDC" w14:textId="77777777">
        <w:tc>
          <w:tcPr>
            <w:tcW w:w="640" w:type="dxa"/>
            <w:tcBorders>
              <w:top w:val="none" w:sz="0" w:space="0" w:color="FFFFFF"/>
              <w:left w:val="none" w:sz="0" w:space="0" w:color="FFFFFF"/>
              <w:bottom w:val="none" w:sz="0" w:space="0" w:color="FFFFFF"/>
              <w:right w:val="none" w:sz="0" w:space="0" w:color="FFFFFF"/>
            </w:tcBorders>
            <w:shd w:val="clear" w:color="auto" w:fill="003580"/>
            <w:tcMar>
              <w:top w:w="80" w:type="dxa"/>
              <w:left w:w="120" w:type="dxa"/>
              <w:bottom w:w="80" w:type="dxa"/>
              <w:right w:w="120" w:type="dxa"/>
            </w:tcMar>
            <w:vAlign w:val="center"/>
          </w:tcPr>
          <w:p w14:paraId="09B78CDA"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8"/>
                <w:szCs w:val="28"/>
              </w:rPr>
              <w:t>13</w:t>
            </w:r>
          </w:p>
        </w:tc>
        <w:tc>
          <w:tcPr>
            <w:tcW w:w="8720" w:type="dxa"/>
            <w:tcBorders>
              <w:top w:val="none" w:sz="0" w:space="0" w:color="FFFFFF"/>
              <w:left w:val="none" w:sz="0" w:space="0" w:color="FFFFFF"/>
              <w:bottom w:val="single" w:sz="6" w:space="0" w:color="C8972E"/>
              <w:right w:val="none" w:sz="0" w:space="0" w:color="FFFFFF"/>
            </w:tcBorders>
            <w:tcMar>
              <w:top w:w="80" w:type="dxa"/>
              <w:left w:w="200" w:type="dxa"/>
              <w:bottom w:w="80" w:type="dxa"/>
              <w:right w:w="120" w:type="dxa"/>
            </w:tcMar>
          </w:tcPr>
          <w:p w14:paraId="09B78CD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color w:val="003580"/>
                <w:sz w:val="26"/>
                <w:szCs w:val="26"/>
              </w:rPr>
              <w:t>Approval &amp; Authorization</w:t>
            </w:r>
          </w:p>
        </w:tc>
      </w:tr>
    </w:tbl>
    <w:p w14:paraId="09B78CDD" w14:textId="77777777" w:rsidR="00A40FCB" w:rsidRPr="002E667B" w:rsidRDefault="00A40FCB" w:rsidP="002E667B">
      <w:pPr>
        <w:spacing w:before="40" w:after="4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4"/>
        <w:gridCol w:w="3025"/>
        <w:gridCol w:w="2087"/>
        <w:gridCol w:w="1244"/>
      </w:tblGrid>
      <w:tr w:rsidR="00A40FCB" w:rsidRPr="002E667B" w14:paraId="09B78CE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DE"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0"/>
                <w:szCs w:val="20"/>
              </w:rPr>
              <w:lastRenderedPageBreak/>
              <w:t>Role</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DF"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0"/>
                <w:szCs w:val="20"/>
              </w:rPr>
              <w:t>Name</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E0"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0"/>
                <w:szCs w:val="20"/>
              </w:rPr>
              <w:t>Signature</w:t>
            </w:r>
          </w:p>
        </w:tc>
        <w:tc>
          <w:tcPr>
            <w:tcW w:w="0" w:type="auto"/>
            <w:tcBorders>
              <w:top w:val="single" w:sz="4" w:space="0" w:color="AAAAAA"/>
              <w:left w:val="single" w:sz="4" w:space="0" w:color="AAAAAA"/>
              <w:bottom w:val="single" w:sz="4" w:space="0" w:color="AAAAAA"/>
              <w:right w:val="single" w:sz="4" w:space="0" w:color="AAAAAA"/>
            </w:tcBorders>
            <w:shd w:val="clear" w:color="auto" w:fill="003580"/>
            <w:tcMar>
              <w:top w:w="80" w:type="dxa"/>
              <w:left w:w="120" w:type="dxa"/>
              <w:bottom w:w="80" w:type="dxa"/>
              <w:right w:w="120" w:type="dxa"/>
            </w:tcMar>
          </w:tcPr>
          <w:p w14:paraId="09B78CE1" w14:textId="77777777" w:rsidR="00A40FCB" w:rsidRPr="002E667B" w:rsidRDefault="00B00F31" w:rsidP="002E667B">
            <w:pPr>
              <w:spacing w:line="360" w:lineRule="auto"/>
              <w:jc w:val="center"/>
              <w:rPr>
                <w:rFonts w:ascii="Times New Roman" w:hAnsi="Times New Roman" w:cs="Times New Roman"/>
              </w:rPr>
            </w:pPr>
            <w:r w:rsidRPr="002E667B">
              <w:rPr>
                <w:rFonts w:ascii="Times New Roman" w:hAnsi="Times New Roman" w:cs="Times New Roman"/>
                <w:b/>
                <w:bCs/>
                <w:color w:val="FFFFFF"/>
                <w:sz w:val="20"/>
                <w:szCs w:val="20"/>
              </w:rPr>
              <w:t>Date</w:t>
            </w:r>
          </w:p>
        </w:tc>
      </w:tr>
      <w:tr w:rsidR="00A40FCB" w:rsidRPr="002E667B" w14:paraId="09B78CE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E3"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20"/>
                <w:szCs w:val="20"/>
              </w:rPr>
              <w:t>Prepared by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E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Solomon Alemu</w:t>
            </w:r>
          </w:p>
        </w:tc>
        <w:tc>
          <w:tcPr>
            <w:tcW w:w="0" w:type="auto"/>
            <w:tcBorders>
              <w:top w:val="single" w:sz="4" w:space="0" w:color="AAAAAA"/>
              <w:left w:val="single" w:sz="4" w:space="0" w:color="AAAAAA"/>
              <w:bottom w:val="single" w:sz="4" w:space="0" w:color="AAAAAA"/>
              <w:right w:val="single" w:sz="4" w:space="0" w:color="AAAAAA"/>
            </w:tcBorders>
            <w:tcMar>
              <w:top w:w="400" w:type="dxa"/>
              <w:left w:w="120" w:type="dxa"/>
              <w:bottom w:w="400" w:type="dxa"/>
              <w:right w:w="120" w:type="dxa"/>
            </w:tcMar>
          </w:tcPr>
          <w:p w14:paraId="09B78CE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 xml:space="preserve"> </w:t>
            </w:r>
          </w:p>
        </w:tc>
        <w:tc>
          <w:tcPr>
            <w:tcW w:w="0" w:type="auto"/>
            <w:tcBorders>
              <w:top w:val="single" w:sz="4" w:space="0" w:color="AAAAAA"/>
              <w:left w:val="single" w:sz="4" w:space="0" w:color="AAAAAA"/>
              <w:bottom w:val="single" w:sz="4" w:space="0" w:color="AAAAAA"/>
              <w:right w:val="single" w:sz="4" w:space="0" w:color="AAAAAA"/>
            </w:tcBorders>
            <w:tcMar>
              <w:top w:w="400" w:type="dxa"/>
              <w:left w:w="120" w:type="dxa"/>
              <w:bottom w:w="400" w:type="dxa"/>
              <w:right w:w="120" w:type="dxa"/>
            </w:tcMar>
          </w:tcPr>
          <w:p w14:paraId="09B78CE6"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 xml:space="preserve"> </w:t>
            </w:r>
          </w:p>
        </w:tc>
      </w:tr>
      <w:tr w:rsidR="00A40FCB" w:rsidRPr="002E667B" w14:paraId="09B78CE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E8"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20"/>
                <w:szCs w:val="20"/>
              </w:rPr>
              <w:t>Reviewed by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E9"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Dawit Negash</w:t>
            </w:r>
          </w:p>
        </w:tc>
        <w:tc>
          <w:tcPr>
            <w:tcW w:w="0" w:type="auto"/>
            <w:tcBorders>
              <w:top w:val="single" w:sz="4" w:space="0" w:color="AAAAAA"/>
              <w:left w:val="single" w:sz="4" w:space="0" w:color="AAAAAA"/>
              <w:bottom w:val="single" w:sz="4" w:space="0" w:color="AAAAAA"/>
              <w:right w:val="single" w:sz="4" w:space="0" w:color="AAAAAA"/>
            </w:tcBorders>
            <w:tcMar>
              <w:top w:w="400" w:type="dxa"/>
              <w:left w:w="120" w:type="dxa"/>
              <w:bottom w:w="400" w:type="dxa"/>
              <w:right w:w="120" w:type="dxa"/>
            </w:tcMar>
          </w:tcPr>
          <w:p w14:paraId="09B78CEA"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 xml:space="preserve"> </w:t>
            </w:r>
          </w:p>
        </w:tc>
        <w:tc>
          <w:tcPr>
            <w:tcW w:w="0" w:type="auto"/>
            <w:tcBorders>
              <w:top w:val="single" w:sz="4" w:space="0" w:color="AAAAAA"/>
              <w:left w:val="single" w:sz="4" w:space="0" w:color="AAAAAA"/>
              <w:bottom w:val="single" w:sz="4" w:space="0" w:color="AAAAAA"/>
              <w:right w:val="single" w:sz="4" w:space="0" w:color="AAAAAA"/>
            </w:tcBorders>
            <w:tcMar>
              <w:top w:w="400" w:type="dxa"/>
              <w:left w:w="120" w:type="dxa"/>
              <w:bottom w:w="400" w:type="dxa"/>
              <w:right w:w="120" w:type="dxa"/>
            </w:tcMar>
          </w:tcPr>
          <w:p w14:paraId="09B78CEB"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 xml:space="preserve"> </w:t>
            </w:r>
          </w:p>
        </w:tc>
      </w:tr>
      <w:tr w:rsidR="00A40FCB" w:rsidRPr="002E667B" w14:paraId="09B78CF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ED"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20"/>
                <w:szCs w:val="20"/>
              </w:rPr>
              <w:t>IT Approval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EE"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Pineal Dibaba</w:t>
            </w:r>
          </w:p>
        </w:tc>
        <w:tc>
          <w:tcPr>
            <w:tcW w:w="0" w:type="auto"/>
            <w:tcBorders>
              <w:top w:val="single" w:sz="4" w:space="0" w:color="AAAAAA"/>
              <w:left w:val="single" w:sz="4" w:space="0" w:color="AAAAAA"/>
              <w:bottom w:val="single" w:sz="4" w:space="0" w:color="AAAAAA"/>
              <w:right w:val="single" w:sz="4" w:space="0" w:color="AAAAAA"/>
            </w:tcBorders>
            <w:tcMar>
              <w:top w:w="400" w:type="dxa"/>
              <w:left w:w="120" w:type="dxa"/>
              <w:bottom w:w="400" w:type="dxa"/>
              <w:right w:w="120" w:type="dxa"/>
            </w:tcMar>
          </w:tcPr>
          <w:p w14:paraId="09B78CEF"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 xml:space="preserve"> </w:t>
            </w:r>
          </w:p>
        </w:tc>
        <w:tc>
          <w:tcPr>
            <w:tcW w:w="0" w:type="auto"/>
            <w:tcBorders>
              <w:top w:val="single" w:sz="4" w:space="0" w:color="AAAAAA"/>
              <w:left w:val="single" w:sz="4" w:space="0" w:color="AAAAAA"/>
              <w:bottom w:val="single" w:sz="4" w:space="0" w:color="AAAAAA"/>
              <w:right w:val="single" w:sz="4" w:space="0" w:color="AAAAAA"/>
            </w:tcBorders>
            <w:tcMar>
              <w:top w:w="400" w:type="dxa"/>
              <w:left w:w="120" w:type="dxa"/>
              <w:bottom w:w="400" w:type="dxa"/>
              <w:right w:w="120" w:type="dxa"/>
            </w:tcMar>
          </w:tcPr>
          <w:p w14:paraId="09B78CF0"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 xml:space="preserve"> </w:t>
            </w:r>
          </w:p>
        </w:tc>
      </w:tr>
      <w:tr w:rsidR="00A40FCB" w:rsidRPr="002E667B" w14:paraId="09B78CF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B78CF2"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b/>
                <w:bCs/>
                <w:sz w:val="20"/>
                <w:szCs w:val="20"/>
              </w:rPr>
              <w:t>Final Approval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78CF3"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Dawit Negash</w:t>
            </w:r>
          </w:p>
        </w:tc>
        <w:tc>
          <w:tcPr>
            <w:tcW w:w="0" w:type="auto"/>
            <w:tcBorders>
              <w:top w:val="single" w:sz="4" w:space="0" w:color="AAAAAA"/>
              <w:left w:val="single" w:sz="4" w:space="0" w:color="AAAAAA"/>
              <w:bottom w:val="single" w:sz="4" w:space="0" w:color="AAAAAA"/>
              <w:right w:val="single" w:sz="4" w:space="0" w:color="AAAAAA"/>
            </w:tcBorders>
            <w:tcMar>
              <w:top w:w="400" w:type="dxa"/>
              <w:left w:w="120" w:type="dxa"/>
              <w:bottom w:w="400" w:type="dxa"/>
              <w:right w:w="120" w:type="dxa"/>
            </w:tcMar>
          </w:tcPr>
          <w:p w14:paraId="09B78CF4"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 xml:space="preserve"> </w:t>
            </w:r>
          </w:p>
        </w:tc>
        <w:tc>
          <w:tcPr>
            <w:tcW w:w="0" w:type="auto"/>
            <w:tcBorders>
              <w:top w:val="single" w:sz="4" w:space="0" w:color="AAAAAA"/>
              <w:left w:val="single" w:sz="4" w:space="0" w:color="AAAAAA"/>
              <w:bottom w:val="single" w:sz="4" w:space="0" w:color="AAAAAA"/>
              <w:right w:val="single" w:sz="4" w:space="0" w:color="AAAAAA"/>
            </w:tcBorders>
            <w:tcMar>
              <w:top w:w="400" w:type="dxa"/>
              <w:left w:w="120" w:type="dxa"/>
              <w:bottom w:w="400" w:type="dxa"/>
              <w:right w:w="120" w:type="dxa"/>
            </w:tcMar>
          </w:tcPr>
          <w:p w14:paraId="09B78CF5" w14:textId="77777777" w:rsidR="00A40FCB" w:rsidRPr="002E667B" w:rsidRDefault="00B00F31" w:rsidP="002E667B">
            <w:pPr>
              <w:spacing w:line="360" w:lineRule="auto"/>
              <w:rPr>
                <w:rFonts w:ascii="Times New Roman" w:hAnsi="Times New Roman" w:cs="Times New Roman"/>
              </w:rPr>
            </w:pPr>
            <w:r w:rsidRPr="002E667B">
              <w:rPr>
                <w:rFonts w:ascii="Times New Roman" w:hAnsi="Times New Roman" w:cs="Times New Roman"/>
                <w:sz w:val="20"/>
                <w:szCs w:val="20"/>
              </w:rPr>
              <w:t xml:space="preserve"> </w:t>
            </w:r>
          </w:p>
        </w:tc>
      </w:tr>
    </w:tbl>
    <w:p w14:paraId="09B78CF7" w14:textId="77777777" w:rsidR="00A40FCB" w:rsidRPr="002E667B" w:rsidRDefault="00A40FCB" w:rsidP="002E667B">
      <w:pPr>
        <w:spacing w:before="40" w:after="40" w:line="360" w:lineRule="auto"/>
        <w:rPr>
          <w:rFonts w:ascii="Times New Roman" w:hAnsi="Times New Roman" w:cs="Times New Roman"/>
        </w:rPr>
      </w:pPr>
    </w:p>
    <w:p w14:paraId="09B78CF8" w14:textId="77777777" w:rsidR="00A40FCB" w:rsidRPr="002E667B" w:rsidRDefault="00A40FCB" w:rsidP="002E667B">
      <w:pPr>
        <w:spacing w:before="40" w:after="40" w:line="360" w:lineRule="auto"/>
        <w:rPr>
          <w:rFonts w:ascii="Times New Roman" w:hAnsi="Times New Roman" w:cs="Times New Roman"/>
        </w:rPr>
      </w:pPr>
    </w:p>
    <w:p w14:paraId="09B78CF9" w14:textId="77777777" w:rsidR="00A40FCB" w:rsidRPr="002E667B" w:rsidRDefault="00B00F31" w:rsidP="002E667B">
      <w:pPr>
        <w:pBdr>
          <w:top w:val="single" w:sz="4" w:space="0" w:color="C8972E"/>
        </w:pBdr>
        <w:spacing w:before="120" w:after="40" w:line="360" w:lineRule="auto"/>
        <w:jc w:val="center"/>
        <w:rPr>
          <w:rFonts w:ascii="Times New Roman" w:hAnsi="Times New Roman" w:cs="Times New Roman"/>
        </w:rPr>
      </w:pPr>
      <w:r w:rsidRPr="002E667B">
        <w:rPr>
          <w:rFonts w:ascii="Times New Roman" w:hAnsi="Times New Roman" w:cs="Times New Roman"/>
          <w:color w:val="003580"/>
          <w:sz w:val="18"/>
          <w:szCs w:val="18"/>
        </w:rPr>
        <w:t>Ethiopian Airlines Group  |  Aircraft Engineering &amp; Planning  |  CONFIDENTIAL</w:t>
      </w:r>
    </w:p>
    <w:p w14:paraId="09B78CFA" w14:textId="77777777" w:rsidR="00A40FCB" w:rsidRPr="002E667B" w:rsidRDefault="00B00F31" w:rsidP="002E667B">
      <w:pPr>
        <w:spacing w:after="40" w:line="360" w:lineRule="auto"/>
        <w:jc w:val="center"/>
        <w:rPr>
          <w:rFonts w:ascii="Times New Roman" w:hAnsi="Times New Roman" w:cs="Times New Roman"/>
        </w:rPr>
      </w:pPr>
      <w:r w:rsidRPr="002E667B">
        <w:rPr>
          <w:rFonts w:ascii="Times New Roman" w:hAnsi="Times New Roman" w:cs="Times New Roman"/>
          <w:color w:val="888888"/>
          <w:sz w:val="16"/>
          <w:szCs w:val="16"/>
        </w:rPr>
        <w:t>This document is intended solely for the individuals named herein. Unauthorized distribution is prohibited.</w:t>
      </w:r>
    </w:p>
    <w:sectPr w:rsidR="00A40FCB" w:rsidRPr="002E667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49168" w14:textId="77777777" w:rsidR="007D2CC6" w:rsidRDefault="007D2CC6">
      <w:r>
        <w:separator/>
      </w:r>
    </w:p>
  </w:endnote>
  <w:endnote w:type="continuationSeparator" w:id="0">
    <w:p w14:paraId="791F3A0A" w14:textId="77777777" w:rsidR="007D2CC6" w:rsidRDefault="007D2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8CFC" w14:textId="1E4A6C0B" w:rsidR="00A40FCB" w:rsidRDefault="00B00F31">
    <w:pPr>
      <w:pBdr>
        <w:top w:val="single" w:sz="4" w:space="0" w:color="C8972E"/>
      </w:pBdr>
      <w:tabs>
        <w:tab w:val="right" w:pos="9360"/>
      </w:tabs>
      <w:spacing w:before="80"/>
    </w:pPr>
    <w:r>
      <w:rPr>
        <w:color w:val="003580"/>
        <w:sz w:val="18"/>
        <w:szCs w:val="18"/>
      </w:rPr>
      <w:t>Project Proposal – HTC End-to-End Visibility Monitoring</w:t>
    </w:r>
    <w:r>
      <w:rPr>
        <w:sz w:val="18"/>
        <w:szCs w:val="18"/>
      </w:rPr>
      <w:tab/>
    </w:r>
    <w:r>
      <w:rPr>
        <w:color w:val="003580"/>
        <w:sz w:val="18"/>
        <w:szCs w:val="18"/>
      </w:rPr>
      <w:t xml:space="preserve">Page </w:t>
    </w:r>
    <w:r>
      <w:fldChar w:fldCharType="begin"/>
    </w:r>
    <w:r>
      <w:instrText>PAGE</w:instrText>
    </w:r>
    <w:r>
      <w:fldChar w:fldCharType="separate"/>
    </w:r>
    <w:r w:rsidR="00D005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E98C3" w14:textId="77777777" w:rsidR="007D2CC6" w:rsidRDefault="007D2CC6">
      <w:r>
        <w:separator/>
      </w:r>
    </w:p>
  </w:footnote>
  <w:footnote w:type="continuationSeparator" w:id="0">
    <w:p w14:paraId="2DEAA7D9" w14:textId="77777777" w:rsidR="007D2CC6" w:rsidRDefault="007D2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8CFB" w14:textId="281F9E2A" w:rsidR="00A40FCB" w:rsidRDefault="002F106C">
    <w:pPr>
      <w:pBdr>
        <w:bottom w:val="single" w:sz="4" w:space="0" w:color="C8972E"/>
      </w:pBdr>
      <w:tabs>
        <w:tab w:val="right" w:pos="9360"/>
      </w:tabs>
      <w:spacing w:after="80"/>
    </w:pPr>
    <w:r>
      <w:rPr>
        <w:noProof/>
        <w:sz w:val="32"/>
        <w:szCs w:val="32"/>
      </w:rPr>
      <w:drawing>
        <wp:anchor distT="0" distB="0" distL="114300" distR="114300" simplePos="0" relativeHeight="251659264" behindDoc="0" locked="0" layoutInCell="1" allowOverlap="1" wp14:anchorId="72F25639" wp14:editId="0A8F30E1">
          <wp:simplePos x="0" y="0"/>
          <wp:positionH relativeFrom="margin">
            <wp:posOffset>-672338</wp:posOffset>
          </wp:positionH>
          <wp:positionV relativeFrom="paragraph">
            <wp:posOffset>-505079</wp:posOffset>
          </wp:positionV>
          <wp:extent cx="7795260" cy="847725"/>
          <wp:effectExtent l="0" t="0" r="0" b="9525"/>
          <wp:wrapNone/>
          <wp:docPr id="1632436231" name="Picture 163243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 LOGO COVER LETT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95260" cy="847725"/>
                  </a:xfrm>
                  <a:prstGeom prst="rect">
                    <a:avLst/>
                  </a:prstGeom>
                </pic:spPr>
              </pic:pic>
            </a:graphicData>
          </a:graphic>
          <wp14:sizeRelH relativeFrom="page">
            <wp14:pctWidth>0</wp14:pctWidth>
          </wp14:sizeRelH>
          <wp14:sizeRelV relativeFrom="page">
            <wp14:pctHeight>0</wp14:pctHeight>
          </wp14:sizeRelV>
        </wp:anchor>
      </w:drawing>
    </w:r>
    <w:r w:rsidR="00B00F31">
      <w:rPr>
        <w:color w:val="003580"/>
        <w:sz w:val="18"/>
        <w:szCs w:val="18"/>
      </w:rPr>
      <w:t>Ethiopian Airlines  |  A/C Maintenance Program &amp; Task Card Engineering</w:t>
    </w:r>
    <w:r w:rsidR="00B00F31">
      <w:rPr>
        <w:sz w:val="18"/>
        <w:szCs w:val="18"/>
      </w:rPr>
      <w:tab/>
    </w:r>
    <w:r w:rsidR="00E61B53" w:rsidRPr="00E61B53">
      <w:rPr>
        <w:b/>
        <w:bCs/>
        <w:color w:val="C8972E"/>
        <w:sz w:val="18"/>
        <w:szCs w:val="18"/>
      </w:rPr>
      <w:t>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745F6"/>
    <w:multiLevelType w:val="hybridMultilevel"/>
    <w:tmpl w:val="81368D06"/>
    <w:lvl w:ilvl="0" w:tplc="C1CC2FD4">
      <w:start w:val="1"/>
      <w:numFmt w:val="decimal"/>
      <w:lvlText w:val="%1."/>
      <w:lvlJc w:val="left"/>
      <w:pPr>
        <w:ind w:left="540" w:hanging="270"/>
      </w:pPr>
    </w:lvl>
    <w:lvl w:ilvl="1" w:tplc="33466464">
      <w:numFmt w:val="decimal"/>
      <w:lvlText w:val=""/>
      <w:lvlJc w:val="left"/>
    </w:lvl>
    <w:lvl w:ilvl="2" w:tplc="E370CD0E">
      <w:numFmt w:val="decimal"/>
      <w:lvlText w:val=""/>
      <w:lvlJc w:val="left"/>
    </w:lvl>
    <w:lvl w:ilvl="3" w:tplc="52501AF2">
      <w:numFmt w:val="decimal"/>
      <w:lvlText w:val=""/>
      <w:lvlJc w:val="left"/>
    </w:lvl>
    <w:lvl w:ilvl="4" w:tplc="401256E2">
      <w:numFmt w:val="decimal"/>
      <w:lvlText w:val=""/>
      <w:lvlJc w:val="left"/>
    </w:lvl>
    <w:lvl w:ilvl="5" w:tplc="A5BED53A">
      <w:numFmt w:val="decimal"/>
      <w:lvlText w:val=""/>
      <w:lvlJc w:val="left"/>
    </w:lvl>
    <w:lvl w:ilvl="6" w:tplc="C2F0FE6E">
      <w:numFmt w:val="decimal"/>
      <w:lvlText w:val=""/>
      <w:lvlJc w:val="left"/>
    </w:lvl>
    <w:lvl w:ilvl="7" w:tplc="608EB4CA">
      <w:numFmt w:val="decimal"/>
      <w:lvlText w:val=""/>
      <w:lvlJc w:val="left"/>
    </w:lvl>
    <w:lvl w:ilvl="8" w:tplc="3CCCC574">
      <w:numFmt w:val="decimal"/>
      <w:lvlText w:val=""/>
      <w:lvlJc w:val="left"/>
    </w:lvl>
  </w:abstractNum>
  <w:abstractNum w:abstractNumId="1" w15:restartNumberingAfterBreak="0">
    <w:nsid w:val="5B870356"/>
    <w:multiLevelType w:val="hybridMultilevel"/>
    <w:tmpl w:val="3CD04E0A"/>
    <w:lvl w:ilvl="0" w:tplc="62FE19F0">
      <w:start w:val="1"/>
      <w:numFmt w:val="bullet"/>
      <w:lvlText w:val="•"/>
      <w:lvlJc w:val="left"/>
      <w:pPr>
        <w:ind w:left="540" w:hanging="270"/>
      </w:pPr>
    </w:lvl>
    <w:lvl w:ilvl="1" w:tplc="62FCE978">
      <w:numFmt w:val="decimal"/>
      <w:lvlText w:val=""/>
      <w:lvlJc w:val="left"/>
    </w:lvl>
    <w:lvl w:ilvl="2" w:tplc="67D485E8">
      <w:numFmt w:val="decimal"/>
      <w:lvlText w:val=""/>
      <w:lvlJc w:val="left"/>
    </w:lvl>
    <w:lvl w:ilvl="3" w:tplc="B1A46270">
      <w:numFmt w:val="decimal"/>
      <w:lvlText w:val=""/>
      <w:lvlJc w:val="left"/>
    </w:lvl>
    <w:lvl w:ilvl="4" w:tplc="D0DC0124">
      <w:numFmt w:val="decimal"/>
      <w:lvlText w:val=""/>
      <w:lvlJc w:val="left"/>
    </w:lvl>
    <w:lvl w:ilvl="5" w:tplc="3274EA9A">
      <w:numFmt w:val="decimal"/>
      <w:lvlText w:val=""/>
      <w:lvlJc w:val="left"/>
    </w:lvl>
    <w:lvl w:ilvl="6" w:tplc="B5FAA9FC">
      <w:numFmt w:val="decimal"/>
      <w:lvlText w:val=""/>
      <w:lvlJc w:val="left"/>
    </w:lvl>
    <w:lvl w:ilvl="7" w:tplc="CC427E94">
      <w:numFmt w:val="decimal"/>
      <w:lvlText w:val=""/>
      <w:lvlJc w:val="left"/>
    </w:lvl>
    <w:lvl w:ilvl="8" w:tplc="818446CE">
      <w:numFmt w:val="decimal"/>
      <w:lvlText w:val=""/>
      <w:lvlJc w:val="left"/>
    </w:lvl>
  </w:abstractNum>
  <w:abstractNum w:abstractNumId="2" w15:restartNumberingAfterBreak="0">
    <w:nsid w:val="614F5F4A"/>
    <w:multiLevelType w:val="hybridMultilevel"/>
    <w:tmpl w:val="64CC5AF2"/>
    <w:lvl w:ilvl="0" w:tplc="7424E560">
      <w:start w:val="1"/>
      <w:numFmt w:val="bullet"/>
      <w:lvlText w:val="●"/>
      <w:lvlJc w:val="left"/>
      <w:pPr>
        <w:ind w:left="720" w:hanging="360"/>
      </w:pPr>
    </w:lvl>
    <w:lvl w:ilvl="1" w:tplc="2916BA1C">
      <w:start w:val="1"/>
      <w:numFmt w:val="bullet"/>
      <w:lvlText w:val="○"/>
      <w:lvlJc w:val="left"/>
      <w:pPr>
        <w:ind w:left="1440" w:hanging="360"/>
      </w:pPr>
    </w:lvl>
    <w:lvl w:ilvl="2" w:tplc="4EF6A56A">
      <w:start w:val="1"/>
      <w:numFmt w:val="bullet"/>
      <w:lvlText w:val="■"/>
      <w:lvlJc w:val="left"/>
      <w:pPr>
        <w:ind w:left="2160" w:hanging="360"/>
      </w:pPr>
    </w:lvl>
    <w:lvl w:ilvl="3" w:tplc="845C1CE8">
      <w:start w:val="1"/>
      <w:numFmt w:val="bullet"/>
      <w:lvlText w:val="●"/>
      <w:lvlJc w:val="left"/>
      <w:pPr>
        <w:ind w:left="2880" w:hanging="360"/>
      </w:pPr>
    </w:lvl>
    <w:lvl w:ilvl="4" w:tplc="5D80691C">
      <w:start w:val="1"/>
      <w:numFmt w:val="bullet"/>
      <w:lvlText w:val="○"/>
      <w:lvlJc w:val="left"/>
      <w:pPr>
        <w:ind w:left="3600" w:hanging="360"/>
      </w:pPr>
    </w:lvl>
    <w:lvl w:ilvl="5" w:tplc="DA269E66">
      <w:start w:val="1"/>
      <w:numFmt w:val="bullet"/>
      <w:lvlText w:val="■"/>
      <w:lvlJc w:val="left"/>
      <w:pPr>
        <w:ind w:left="4320" w:hanging="360"/>
      </w:pPr>
    </w:lvl>
    <w:lvl w:ilvl="6" w:tplc="423EBCF2">
      <w:start w:val="1"/>
      <w:numFmt w:val="bullet"/>
      <w:lvlText w:val="●"/>
      <w:lvlJc w:val="left"/>
      <w:pPr>
        <w:ind w:left="5040" w:hanging="360"/>
      </w:pPr>
    </w:lvl>
    <w:lvl w:ilvl="7" w:tplc="0A0A8FFE">
      <w:start w:val="1"/>
      <w:numFmt w:val="bullet"/>
      <w:lvlText w:val="●"/>
      <w:lvlJc w:val="left"/>
      <w:pPr>
        <w:ind w:left="5760" w:hanging="360"/>
      </w:pPr>
    </w:lvl>
    <w:lvl w:ilvl="8" w:tplc="7B0CE0E2">
      <w:start w:val="1"/>
      <w:numFmt w:val="bullet"/>
      <w:lvlText w:val="●"/>
      <w:lvlJc w:val="left"/>
      <w:pPr>
        <w:ind w:left="6480" w:hanging="360"/>
      </w:pPr>
    </w:lvl>
  </w:abstractNum>
  <w:num w:numId="1" w16cid:durableId="109861754">
    <w:abstractNumId w:val="2"/>
    <w:lvlOverride w:ilvl="0">
      <w:startOverride w:val="1"/>
    </w:lvlOverride>
  </w:num>
  <w:num w:numId="2" w16cid:durableId="2043360989">
    <w:abstractNumId w:val="1"/>
    <w:lvlOverride w:ilvl="0">
      <w:startOverride w:val="1"/>
    </w:lvlOverride>
  </w:num>
  <w:num w:numId="3" w16cid:durableId="179123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FCB"/>
    <w:rsid w:val="00174DC2"/>
    <w:rsid w:val="002C0F2C"/>
    <w:rsid w:val="002E667B"/>
    <w:rsid w:val="002F106C"/>
    <w:rsid w:val="004D4B66"/>
    <w:rsid w:val="0051024F"/>
    <w:rsid w:val="00523A30"/>
    <w:rsid w:val="00557F62"/>
    <w:rsid w:val="0068439A"/>
    <w:rsid w:val="00725D7F"/>
    <w:rsid w:val="00775991"/>
    <w:rsid w:val="007D2CC6"/>
    <w:rsid w:val="008A74CC"/>
    <w:rsid w:val="008B06EB"/>
    <w:rsid w:val="008B0AF7"/>
    <w:rsid w:val="008B38EC"/>
    <w:rsid w:val="008E1A89"/>
    <w:rsid w:val="00914009"/>
    <w:rsid w:val="009B4FE3"/>
    <w:rsid w:val="00A16CCD"/>
    <w:rsid w:val="00A40FCB"/>
    <w:rsid w:val="00AF2962"/>
    <w:rsid w:val="00B00F31"/>
    <w:rsid w:val="00B32006"/>
    <w:rsid w:val="00BA5977"/>
    <w:rsid w:val="00C35F9D"/>
    <w:rsid w:val="00C50114"/>
    <w:rsid w:val="00C57F80"/>
    <w:rsid w:val="00D00545"/>
    <w:rsid w:val="00D52C36"/>
    <w:rsid w:val="00D53991"/>
    <w:rsid w:val="00E61B53"/>
    <w:rsid w:val="00F967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78AB0"/>
  <w15:docId w15:val="{D3C6D2AD-4FE9-4D7E-B7B3-53E285F9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3580"/>
      <w:sz w:val="28"/>
      <w:szCs w:val="28"/>
    </w:rPr>
  </w:style>
  <w:style w:type="paragraph" w:styleId="Heading2">
    <w:name w:val="heading 2"/>
    <w:uiPriority w:val="9"/>
    <w:unhideWhenUsed/>
    <w:qFormat/>
    <w:pPr>
      <w:spacing w:before="200" w:after="80"/>
      <w:outlineLvl w:val="1"/>
    </w:pPr>
    <w:rPr>
      <w:b/>
      <w:bCs/>
      <w:color w:val="003580"/>
      <w:sz w:val="24"/>
      <w:szCs w:val="24"/>
    </w:rPr>
  </w:style>
  <w:style w:type="paragraph" w:styleId="Heading3">
    <w:name w:val="heading 3"/>
    <w:uiPriority w:val="9"/>
    <w:unhideWhenUsed/>
    <w:qFormat/>
    <w:pPr>
      <w:spacing w:before="160" w:after="60"/>
      <w:outlineLvl w:val="2"/>
    </w:pPr>
    <w:rPr>
      <w:b/>
      <w:bCs/>
      <w:color w:val="C897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1B53"/>
    <w:pPr>
      <w:tabs>
        <w:tab w:val="center" w:pos="4513"/>
        <w:tab w:val="right" w:pos="9026"/>
      </w:tabs>
    </w:pPr>
  </w:style>
  <w:style w:type="character" w:customStyle="1" w:styleId="HeaderChar">
    <w:name w:val="Header Char"/>
    <w:basedOn w:val="DefaultParagraphFont"/>
    <w:link w:val="Header"/>
    <w:uiPriority w:val="99"/>
    <w:rsid w:val="00E61B53"/>
  </w:style>
  <w:style w:type="paragraph" w:styleId="Footer">
    <w:name w:val="footer"/>
    <w:basedOn w:val="Normal"/>
    <w:link w:val="FooterChar"/>
    <w:uiPriority w:val="99"/>
    <w:unhideWhenUsed/>
    <w:rsid w:val="00E61B53"/>
    <w:pPr>
      <w:tabs>
        <w:tab w:val="center" w:pos="4513"/>
        <w:tab w:val="right" w:pos="9026"/>
      </w:tabs>
    </w:pPr>
  </w:style>
  <w:style w:type="character" w:customStyle="1" w:styleId="FooterChar">
    <w:name w:val="Footer Char"/>
    <w:basedOn w:val="DefaultParagraphFont"/>
    <w:link w:val="Footer"/>
    <w:uiPriority w:val="99"/>
    <w:rsid w:val="00E61B53"/>
  </w:style>
  <w:style w:type="character" w:styleId="UnresolvedMention">
    <w:name w:val="Unresolved Mention"/>
    <w:basedOn w:val="DefaultParagraphFont"/>
    <w:uiPriority w:val="99"/>
    <w:semiHidden/>
    <w:unhideWhenUsed/>
    <w:rsid w:val="008A7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1002</TotalTime>
  <Pages>12</Pages>
  <Words>2782</Words>
  <Characters>15862</Characters>
  <Application>Microsoft Office Word</Application>
  <DocSecurity>0</DocSecurity>
  <Lines>132</Lines>
  <Paragraphs>37</Paragraphs>
  <ScaleCrop>false</ScaleCrop>
  <Company/>
  <LinksUpToDate>false</LinksUpToDate>
  <CharactersWithSpaces>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HTC End-to-End Visibility Monitoring – Project Proposal</dc:title>
  <dc:creator>Ethiopian Airlines – MPTC</dc:creator>
  <cp:lastModifiedBy>et484</cp:lastModifiedBy>
  <cp:revision>30</cp:revision>
  <dcterms:created xsi:type="dcterms:W3CDTF">2026-06-19T09:54:00Z</dcterms:created>
  <dcterms:modified xsi:type="dcterms:W3CDTF">2026-07-02T08:31:00Z</dcterms:modified>
</cp:coreProperties>
</file>