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CHAPTER 4</w:t>
      </w:r>
    </w:p>
    <w:p>
      <w:pPr>
        <w:spacing w:after="480"/>
        <w:jc w:val="center"/>
      </w:pPr>
      <w:r>
        <w:rPr>
          <w:rFonts w:ascii="Times New Roman" w:hAnsi="Times New Roman"/>
          <w:b/>
          <w:sz w:val="32"/>
        </w:rPr>
        <w:t>SYSTEM IMPLEMENTATION AND USER GUIDE</w:t>
      </w:r>
    </w:p>
    <w:p>
      <w:r>
        <w:br w:type="page"/>
      </w:r>
    </w:p>
    <w:p>
      <w:pPr>
        <w:spacing w:line="360" w:lineRule="auto" w:before="360" w:after="160"/>
      </w:pPr>
      <w:r>
        <w:rPr>
          <w:rFonts w:ascii="Times New Roman" w:hAnsi="Times New Roman"/>
          <w:b/>
          <w:sz w:val="28"/>
        </w:rPr>
        <w:t>4.1 Introduction</w:t>
      </w:r>
    </w:p>
    <w:p>
      <w:pPr>
        <w:spacing w:line="360" w:lineRule="auto" w:after="120" w:before="0"/>
      </w:pPr>
      <w:r>
        <w:rPr>
          <w:rFonts w:ascii="Times New Roman" w:hAnsi="Times New Roman"/>
          <w:sz w:val="24"/>
        </w:rPr>
        <w:t>This chapter provides a comprehensive walkthrough of the HomeEase platform, detailing the system implementation environment and serving as a complete user manual for all three user roles: Service Seekers, Service Providers, and Administrators. Each section is accompanied by annotated screenshots that illustrate the key interfaces and workflows of the system. The chapter covers the hardware and software requirements, step-by-step instructions for every major feature, the underlying system architecture, and a sample end-to-end system run demonstrating a typical service booking scenario.</w:t>
      </w:r>
    </w:p>
    <w:p>
      <w:r>
        <w:br w:type="page"/>
      </w:r>
    </w:p>
    <w:p>
      <w:pPr>
        <w:spacing w:line="360" w:lineRule="auto" w:before="360" w:after="160"/>
      </w:pPr>
      <w:r>
        <w:rPr>
          <w:rFonts w:ascii="Times New Roman" w:hAnsi="Times New Roman"/>
          <w:b/>
          <w:sz w:val="28"/>
        </w:rPr>
        <w:t>4.2 Implementation Environment</w:t>
      </w:r>
    </w:p>
    <w:p>
      <w:pPr>
        <w:spacing w:line="360" w:lineRule="auto" w:before="240" w:after="120"/>
      </w:pPr>
      <w:r>
        <w:rPr>
          <w:rFonts w:ascii="Times New Roman" w:hAnsi="Times New Roman"/>
          <w:b/>
          <w:sz w:val="24"/>
        </w:rPr>
        <w:t>4.2.1 Hardware Requirements</w:t>
      </w:r>
    </w:p>
    <w:p>
      <w:pPr>
        <w:spacing w:line="360" w:lineRule="auto" w:after="120" w:before="0"/>
      </w:pPr>
      <w:r>
        <w:rPr>
          <w:rFonts w:ascii="Times New Roman" w:hAnsi="Times New Roman"/>
          <w:sz w:val="24"/>
        </w:rPr>
        <w:t>Table 4.1 presents the hardware specifications used during the development of the HomeEase platform.</w:t>
      </w:r>
    </w:p>
    <w:p/>
    <w:p>
      <w:pPr>
        <w:jc w:val="center"/>
      </w:pPr>
      <w:r>
        <w:rPr>
          <w:rFonts w:ascii="Times New Roman" w:hAnsi="Times New Roman"/>
          <w:b/>
          <w:sz w:val="22"/>
        </w:rPr>
        <w:t>Table 4.1: Development Hardware Requirements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fill="D6EAF8"/>
          </w:tcPr>
          <w:p>
            <w:pPr>
              <w:jc w:val="center"/>
            </w:pPr>
            <w:r/>
            <w:r>
              <w:rPr>
                <w:rFonts w:ascii="Times New Roman" w:hAnsi="Times New Roman"/>
                <w:b/>
                <w:sz w:val="22"/>
              </w:rPr>
              <w:t>Component</w:t>
            </w:r>
          </w:p>
        </w:tc>
        <w:tc>
          <w:tcPr>
            <w:tcW w:type="dxa" w:w="4680"/>
            <w:shd w:fill="D6EAF8"/>
          </w:tcPr>
          <w:p>
            <w:pPr>
              <w:jc w:val="center"/>
            </w:pPr>
            <w:r/>
            <w:r>
              <w:rPr>
                <w:rFonts w:ascii="Times New Roman" w:hAnsi="Times New Roman"/>
                <w:b/>
                <w:sz w:val="22"/>
              </w:rPr>
              <w:t>Specification</w:t>
            </w:r>
          </w:p>
        </w:tc>
      </w:tr>
      <w:tr>
        <w:tc>
          <w:tcPr>
            <w:tcW w:type="dxa" w:w="4680"/>
          </w:tcPr>
          <w:p>
            <w:r/>
            <w:r>
              <w:rPr>
                <w:rFonts w:ascii="Times New Roman" w:hAnsi="Times New Roman"/>
                <w:sz w:val="22"/>
              </w:rPr>
              <w:t>Processor</w:t>
            </w:r>
          </w:p>
        </w:tc>
        <w:tc>
          <w:tcPr>
            <w:tcW w:type="dxa" w:w="4680"/>
          </w:tcPr>
          <w:p>
            <w:r/>
            <w:r>
              <w:rPr>
                <w:rFonts w:ascii="Times New Roman" w:hAnsi="Times New Roman"/>
                <w:sz w:val="22"/>
              </w:rPr>
              <w:t>Intel Core i5 / AMD Ryzen 5 or higher</w:t>
            </w:r>
          </w:p>
        </w:tc>
      </w:tr>
      <w:tr>
        <w:tc>
          <w:tcPr>
            <w:tcW w:type="dxa" w:w="4680"/>
          </w:tcPr>
          <w:p>
            <w:r/>
            <w:r>
              <w:rPr>
                <w:rFonts w:ascii="Times New Roman" w:hAnsi="Times New Roman"/>
                <w:sz w:val="22"/>
              </w:rPr>
              <w:t>RAM</w:t>
            </w:r>
          </w:p>
        </w:tc>
        <w:tc>
          <w:tcPr>
            <w:tcW w:type="dxa" w:w="4680"/>
          </w:tcPr>
          <w:p>
            <w:r/>
            <w:r>
              <w:rPr>
                <w:rFonts w:ascii="Times New Roman" w:hAnsi="Times New Roman"/>
                <w:sz w:val="22"/>
              </w:rPr>
              <w:t>8 GB minimum (16 GB recommended)</w:t>
            </w:r>
          </w:p>
        </w:tc>
      </w:tr>
      <w:tr>
        <w:tc>
          <w:tcPr>
            <w:tcW w:type="dxa" w:w="4680"/>
          </w:tcPr>
          <w:p>
            <w:r/>
            <w:r>
              <w:rPr>
                <w:rFonts w:ascii="Times New Roman" w:hAnsi="Times New Roman"/>
                <w:sz w:val="22"/>
              </w:rPr>
              <w:t>Hard Disk</w:t>
            </w:r>
          </w:p>
        </w:tc>
        <w:tc>
          <w:tcPr>
            <w:tcW w:type="dxa" w:w="4680"/>
          </w:tcPr>
          <w:p>
            <w:r/>
            <w:r>
              <w:rPr>
                <w:rFonts w:ascii="Times New Roman" w:hAnsi="Times New Roman"/>
                <w:sz w:val="22"/>
              </w:rPr>
              <w:t>256 GB SSD minimum</w:t>
            </w:r>
          </w:p>
        </w:tc>
      </w:tr>
      <w:tr>
        <w:tc>
          <w:tcPr>
            <w:tcW w:type="dxa" w:w="4680"/>
          </w:tcPr>
          <w:p>
            <w:r/>
            <w:r>
              <w:rPr>
                <w:rFonts w:ascii="Times New Roman" w:hAnsi="Times New Roman"/>
                <w:sz w:val="22"/>
              </w:rPr>
              <w:t>Display</w:t>
            </w:r>
          </w:p>
        </w:tc>
        <w:tc>
          <w:tcPr>
            <w:tcW w:type="dxa" w:w="4680"/>
          </w:tcPr>
          <w:p>
            <w:r/>
            <w:r>
              <w:rPr>
                <w:rFonts w:ascii="Times New Roman" w:hAnsi="Times New Roman"/>
                <w:sz w:val="22"/>
              </w:rPr>
              <w:t>1366 × 768 resolution minimum</w:t>
            </w:r>
          </w:p>
        </w:tc>
      </w:tr>
      <w:tr>
        <w:tc>
          <w:tcPr>
            <w:tcW w:type="dxa" w:w="4680"/>
          </w:tcPr>
          <w:p>
            <w:r/>
            <w:r>
              <w:rPr>
                <w:rFonts w:ascii="Times New Roman" w:hAnsi="Times New Roman"/>
                <w:sz w:val="22"/>
              </w:rPr>
              <w:t>Network</w:t>
            </w:r>
          </w:p>
        </w:tc>
        <w:tc>
          <w:tcPr>
            <w:tcW w:type="dxa" w:w="4680"/>
          </w:tcPr>
          <w:p>
            <w:r/>
            <w:r>
              <w:rPr>
                <w:rFonts w:ascii="Times New Roman" w:hAnsi="Times New Roman"/>
                <w:sz w:val="22"/>
              </w:rPr>
              <w:t>Broadband internet connection</w:t>
            </w:r>
          </w:p>
        </w:tc>
      </w:tr>
    </w:tbl>
    <w:p>
      <w:pPr>
        <w:spacing w:line="360" w:lineRule="auto" w:after="120" w:before="0"/>
      </w:pPr>
      <w:r>
        <w:rPr>
          <w:rFonts w:ascii="Times New Roman" w:hAnsi="Times New Roman"/>
          <w:sz w:val="24"/>
        </w:rPr>
      </w:r>
    </w:p>
    <w:p>
      <w:pPr>
        <w:spacing w:line="360" w:lineRule="auto" w:after="120" w:before="0"/>
      </w:pPr>
      <w:r>
        <w:rPr>
          <w:rFonts w:ascii="Times New Roman" w:hAnsi="Times New Roman"/>
          <w:sz w:val="24"/>
        </w:rPr>
        <w:t>Table 4.2 shows the recommended hardware for the production server deployment.</w:t>
      </w:r>
    </w:p>
    <w:p>
      <w:pPr>
        <w:jc w:val="center"/>
      </w:pPr>
      <w:r>
        <w:rPr>
          <w:rFonts w:ascii="Times New Roman" w:hAnsi="Times New Roman"/>
          <w:b/>
          <w:sz w:val="22"/>
        </w:rPr>
        <w:t>Table 4.2: Server Hardware Requirements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fill="D6EAF8"/>
          </w:tcPr>
          <w:p>
            <w:pPr>
              <w:jc w:val="center"/>
            </w:pPr>
            <w:r/>
            <w:r>
              <w:rPr>
                <w:rFonts w:ascii="Times New Roman" w:hAnsi="Times New Roman"/>
                <w:b/>
                <w:sz w:val="22"/>
              </w:rPr>
              <w:t>Component</w:t>
            </w:r>
          </w:p>
        </w:tc>
        <w:tc>
          <w:tcPr>
            <w:tcW w:type="dxa" w:w="4680"/>
            <w:shd w:fill="D6EAF8"/>
          </w:tcPr>
          <w:p>
            <w:pPr>
              <w:jc w:val="center"/>
            </w:pPr>
            <w:r/>
            <w:r>
              <w:rPr>
                <w:rFonts w:ascii="Times New Roman" w:hAnsi="Times New Roman"/>
                <w:b/>
                <w:sz w:val="22"/>
              </w:rPr>
              <w:t>Specification</w:t>
            </w:r>
          </w:p>
        </w:tc>
      </w:tr>
      <w:tr>
        <w:tc>
          <w:tcPr>
            <w:tcW w:type="dxa" w:w="4680"/>
          </w:tcPr>
          <w:p>
            <w:r/>
            <w:r>
              <w:rPr>
                <w:rFonts w:ascii="Times New Roman" w:hAnsi="Times New Roman"/>
                <w:sz w:val="22"/>
              </w:rPr>
              <w:t>Processor</w:t>
            </w:r>
          </w:p>
        </w:tc>
        <w:tc>
          <w:tcPr>
            <w:tcW w:type="dxa" w:w="4680"/>
          </w:tcPr>
          <w:p>
            <w:r/>
            <w:r>
              <w:rPr>
                <w:rFonts w:ascii="Times New Roman" w:hAnsi="Times New Roman"/>
                <w:sz w:val="22"/>
              </w:rPr>
              <w:t>Intel Xeon / AMD EPYC (multi-core)</w:t>
            </w:r>
          </w:p>
        </w:tc>
      </w:tr>
      <w:tr>
        <w:tc>
          <w:tcPr>
            <w:tcW w:type="dxa" w:w="4680"/>
          </w:tcPr>
          <w:p>
            <w:r/>
            <w:r>
              <w:rPr>
                <w:rFonts w:ascii="Times New Roman" w:hAnsi="Times New Roman"/>
                <w:sz w:val="22"/>
              </w:rPr>
              <w:t>RAM</w:t>
            </w:r>
          </w:p>
        </w:tc>
        <w:tc>
          <w:tcPr>
            <w:tcW w:type="dxa" w:w="4680"/>
          </w:tcPr>
          <w:p>
            <w:r/>
            <w:r>
              <w:rPr>
                <w:rFonts w:ascii="Times New Roman" w:hAnsi="Times New Roman"/>
                <w:sz w:val="22"/>
              </w:rPr>
              <w:t>16 GB minimum (32 GB recommended)</w:t>
            </w:r>
          </w:p>
        </w:tc>
      </w:tr>
      <w:tr>
        <w:tc>
          <w:tcPr>
            <w:tcW w:type="dxa" w:w="4680"/>
          </w:tcPr>
          <w:p>
            <w:r/>
            <w:r>
              <w:rPr>
                <w:rFonts w:ascii="Times New Roman" w:hAnsi="Times New Roman"/>
                <w:sz w:val="22"/>
              </w:rPr>
              <w:t>Hard Disk</w:t>
            </w:r>
          </w:p>
        </w:tc>
        <w:tc>
          <w:tcPr>
            <w:tcW w:type="dxa" w:w="4680"/>
          </w:tcPr>
          <w:p>
            <w:r/>
            <w:r>
              <w:rPr>
                <w:rFonts w:ascii="Times New Roman" w:hAnsi="Times New Roman"/>
                <w:sz w:val="22"/>
              </w:rPr>
              <w:t>100 GB SSD + scalable storage</w:t>
            </w:r>
          </w:p>
        </w:tc>
      </w:tr>
      <w:tr>
        <w:tc>
          <w:tcPr>
            <w:tcW w:type="dxa" w:w="4680"/>
          </w:tcPr>
          <w:p>
            <w:r/>
            <w:r>
              <w:rPr>
                <w:rFonts w:ascii="Times New Roman" w:hAnsi="Times New Roman"/>
                <w:sz w:val="22"/>
              </w:rPr>
              <w:t>Network</w:t>
            </w:r>
          </w:p>
        </w:tc>
        <w:tc>
          <w:tcPr>
            <w:tcW w:type="dxa" w:w="4680"/>
          </w:tcPr>
          <w:p>
            <w:r/>
            <w:r>
              <w:rPr>
                <w:rFonts w:ascii="Times New Roman" w:hAnsi="Times New Roman"/>
                <w:sz w:val="22"/>
              </w:rPr>
              <w:t>Dedicated 100 Mbps+ bandwidth</w:t>
            </w:r>
          </w:p>
        </w:tc>
      </w:tr>
      <w:tr>
        <w:tc>
          <w:tcPr>
            <w:tcW w:type="dxa" w:w="4680"/>
          </w:tcPr>
          <w:p>
            <w:r/>
            <w:r>
              <w:rPr>
                <w:rFonts w:ascii="Times New Roman" w:hAnsi="Times New Roman"/>
                <w:sz w:val="22"/>
              </w:rPr>
              <w:t>Operating System</w:t>
            </w:r>
          </w:p>
        </w:tc>
        <w:tc>
          <w:tcPr>
            <w:tcW w:type="dxa" w:w="4680"/>
          </w:tcPr>
          <w:p>
            <w:r/>
            <w:r>
              <w:rPr>
                <w:rFonts w:ascii="Times New Roman" w:hAnsi="Times New Roman"/>
                <w:sz w:val="22"/>
              </w:rPr>
              <w:t>Ubuntu Server 22.04 LTS</w:t>
            </w:r>
          </w:p>
        </w:tc>
      </w:tr>
    </w:tbl>
    <w:p>
      <w:pPr>
        <w:spacing w:line="360" w:lineRule="auto" w:after="120" w:before="0"/>
      </w:pPr>
      <w:r>
        <w:rPr>
          <w:rFonts w:ascii="Times New Roman" w:hAnsi="Times New Roman"/>
          <w:sz w:val="24"/>
        </w:rPr>
      </w:r>
    </w:p>
    <w:p>
      <w:pPr>
        <w:spacing w:line="360" w:lineRule="auto" w:before="240" w:after="120"/>
      </w:pPr>
      <w:r>
        <w:rPr>
          <w:rFonts w:ascii="Times New Roman" w:hAnsi="Times New Roman"/>
          <w:b/>
          <w:sz w:val="24"/>
        </w:rPr>
        <w:t>4.2.2 Software Requirements</w:t>
      </w:r>
    </w:p>
    <w:p>
      <w:pPr>
        <w:spacing w:line="360" w:lineRule="auto" w:after="120" w:before="0"/>
      </w:pPr>
      <w:r>
        <w:rPr>
          <w:rFonts w:ascii="Times New Roman" w:hAnsi="Times New Roman"/>
          <w:sz w:val="24"/>
        </w:rPr>
        <w:t>Table 4.3 lists the software tools and technologies used throughout the implementation of the HomeEase platform.</w:t>
      </w:r>
    </w:p>
    <w:p/>
    <w:p>
      <w:pPr>
        <w:jc w:val="center"/>
      </w:pPr>
      <w:r>
        <w:rPr>
          <w:rFonts w:ascii="Times New Roman" w:hAnsi="Times New Roman"/>
          <w:b/>
          <w:sz w:val="22"/>
        </w:rPr>
        <w:t>Table 4.3: Software Requirements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D6EAF8"/>
          </w:tcPr>
          <w:p>
            <w:pPr>
              <w:jc w:val="center"/>
            </w:pPr>
            <w:r/>
            <w:r>
              <w:rPr>
                <w:rFonts w:ascii="Times New Roman" w:hAnsi="Times New Roman"/>
                <w:b/>
                <w:sz w:val="22"/>
              </w:rPr>
              <w:t>Software / Technology</w:t>
            </w:r>
          </w:p>
        </w:tc>
        <w:tc>
          <w:tcPr>
            <w:tcW w:type="dxa" w:w="3120"/>
            <w:shd w:fill="D6EAF8"/>
          </w:tcPr>
          <w:p>
            <w:pPr>
              <w:jc w:val="center"/>
            </w:pPr>
            <w:r/>
            <w:r>
              <w:rPr>
                <w:rFonts w:ascii="Times New Roman" w:hAnsi="Times New Roman"/>
                <w:b/>
                <w:sz w:val="22"/>
              </w:rPr>
              <w:t>Version / Details</w:t>
            </w:r>
          </w:p>
        </w:tc>
        <w:tc>
          <w:tcPr>
            <w:tcW w:type="dxa" w:w="3120"/>
            <w:shd w:fill="D6EAF8"/>
          </w:tcPr>
          <w:p>
            <w:pPr>
              <w:jc w:val="center"/>
            </w:pPr>
            <w:r/>
            <w:r>
              <w:rPr>
                <w:rFonts w:ascii="Times New Roman" w:hAnsi="Times New Roman"/>
                <w:b/>
                <w:sz w:val="22"/>
              </w:rPr>
              <w:t>Purpose</w:t>
            </w:r>
          </w:p>
        </w:tc>
      </w:tr>
      <w:tr>
        <w:tc>
          <w:tcPr>
            <w:tcW w:type="dxa" w:w="3120"/>
          </w:tcPr>
          <w:p>
            <w:r/>
            <w:r>
              <w:rPr>
                <w:rFonts w:ascii="Times New Roman" w:hAnsi="Times New Roman"/>
                <w:sz w:val="22"/>
              </w:rPr>
              <w:t>React.js</w:t>
            </w:r>
          </w:p>
        </w:tc>
        <w:tc>
          <w:tcPr>
            <w:tcW w:type="dxa" w:w="3120"/>
          </w:tcPr>
          <w:p>
            <w:r/>
            <w:r>
              <w:rPr>
                <w:rFonts w:ascii="Times New Roman" w:hAnsi="Times New Roman"/>
                <w:sz w:val="22"/>
              </w:rPr>
              <w:t>v18.x</w:t>
            </w:r>
          </w:p>
        </w:tc>
        <w:tc>
          <w:tcPr>
            <w:tcW w:type="dxa" w:w="3120"/>
          </w:tcPr>
          <w:p>
            <w:r/>
            <w:r>
              <w:rPr>
                <w:rFonts w:ascii="Times New Roman" w:hAnsi="Times New Roman"/>
                <w:sz w:val="22"/>
              </w:rPr>
              <w:t>Frontend framework</w:t>
            </w:r>
          </w:p>
        </w:tc>
      </w:tr>
      <w:tr>
        <w:tc>
          <w:tcPr>
            <w:tcW w:type="dxa" w:w="3120"/>
          </w:tcPr>
          <w:p>
            <w:r/>
            <w:r>
              <w:rPr>
                <w:rFonts w:ascii="Times New Roman" w:hAnsi="Times New Roman"/>
                <w:sz w:val="22"/>
              </w:rPr>
              <w:t>Node.js</w:t>
            </w:r>
          </w:p>
        </w:tc>
        <w:tc>
          <w:tcPr>
            <w:tcW w:type="dxa" w:w="3120"/>
          </w:tcPr>
          <w:p>
            <w:r/>
            <w:r>
              <w:rPr>
                <w:rFonts w:ascii="Times New Roman" w:hAnsi="Times New Roman"/>
                <w:sz w:val="22"/>
              </w:rPr>
              <w:t>v18.x LTS</w:t>
            </w:r>
          </w:p>
        </w:tc>
        <w:tc>
          <w:tcPr>
            <w:tcW w:type="dxa" w:w="3120"/>
          </w:tcPr>
          <w:p>
            <w:r/>
            <w:r>
              <w:rPr>
                <w:rFonts w:ascii="Times New Roman" w:hAnsi="Times New Roman"/>
                <w:sz w:val="22"/>
              </w:rPr>
              <w:t>Backend runtime environment</w:t>
            </w:r>
          </w:p>
        </w:tc>
      </w:tr>
      <w:tr>
        <w:tc>
          <w:tcPr>
            <w:tcW w:type="dxa" w:w="3120"/>
          </w:tcPr>
          <w:p>
            <w:r/>
            <w:r>
              <w:rPr>
                <w:rFonts w:ascii="Times New Roman" w:hAnsi="Times New Roman"/>
                <w:sz w:val="22"/>
              </w:rPr>
              <w:t>Express.js</w:t>
            </w:r>
          </w:p>
        </w:tc>
        <w:tc>
          <w:tcPr>
            <w:tcW w:type="dxa" w:w="3120"/>
          </w:tcPr>
          <w:p>
            <w:r/>
            <w:r>
              <w:rPr>
                <w:rFonts w:ascii="Times New Roman" w:hAnsi="Times New Roman"/>
                <w:sz w:val="22"/>
              </w:rPr>
              <w:t>v4.x</w:t>
            </w:r>
          </w:p>
        </w:tc>
        <w:tc>
          <w:tcPr>
            <w:tcW w:type="dxa" w:w="3120"/>
          </w:tcPr>
          <w:p>
            <w:r/>
            <w:r>
              <w:rPr>
                <w:rFonts w:ascii="Times New Roman" w:hAnsi="Times New Roman"/>
                <w:sz w:val="22"/>
              </w:rPr>
              <w:t>Backend web framework</w:t>
            </w:r>
          </w:p>
        </w:tc>
      </w:tr>
      <w:tr>
        <w:tc>
          <w:tcPr>
            <w:tcW w:type="dxa" w:w="3120"/>
          </w:tcPr>
          <w:p>
            <w:r/>
            <w:r>
              <w:rPr>
                <w:rFonts w:ascii="Times New Roman" w:hAnsi="Times New Roman"/>
                <w:sz w:val="22"/>
              </w:rPr>
              <w:t>MongoDB</w:t>
            </w:r>
          </w:p>
        </w:tc>
        <w:tc>
          <w:tcPr>
            <w:tcW w:type="dxa" w:w="3120"/>
          </w:tcPr>
          <w:p>
            <w:r/>
            <w:r>
              <w:rPr>
                <w:rFonts w:ascii="Times New Roman" w:hAnsi="Times New Roman"/>
                <w:sz w:val="22"/>
              </w:rPr>
              <w:t>v6.x</w:t>
            </w:r>
          </w:p>
        </w:tc>
        <w:tc>
          <w:tcPr>
            <w:tcW w:type="dxa" w:w="3120"/>
          </w:tcPr>
          <w:p>
            <w:r/>
            <w:r>
              <w:rPr>
                <w:rFonts w:ascii="Times New Roman" w:hAnsi="Times New Roman"/>
                <w:sz w:val="22"/>
              </w:rPr>
              <w:t>NoSQL database</w:t>
            </w:r>
          </w:p>
        </w:tc>
      </w:tr>
      <w:tr>
        <w:tc>
          <w:tcPr>
            <w:tcW w:type="dxa" w:w="3120"/>
          </w:tcPr>
          <w:p>
            <w:r/>
            <w:r>
              <w:rPr>
                <w:rFonts w:ascii="Times New Roman" w:hAnsi="Times New Roman"/>
                <w:sz w:val="22"/>
              </w:rPr>
              <w:t>Mongoose ODM</w:t>
            </w:r>
          </w:p>
        </w:tc>
        <w:tc>
          <w:tcPr>
            <w:tcW w:type="dxa" w:w="3120"/>
          </w:tcPr>
          <w:p>
            <w:r/>
            <w:r>
              <w:rPr>
                <w:rFonts w:ascii="Times New Roman" w:hAnsi="Times New Roman"/>
                <w:sz w:val="22"/>
              </w:rPr>
              <w:t>v7.x</w:t>
            </w:r>
          </w:p>
        </w:tc>
        <w:tc>
          <w:tcPr>
            <w:tcW w:type="dxa" w:w="3120"/>
          </w:tcPr>
          <w:p>
            <w:r/>
            <w:r>
              <w:rPr>
                <w:rFonts w:ascii="Times New Roman" w:hAnsi="Times New Roman"/>
                <w:sz w:val="22"/>
              </w:rPr>
              <w:t>Object data modelling for MongoDB</w:t>
            </w:r>
          </w:p>
        </w:tc>
      </w:tr>
      <w:tr>
        <w:tc>
          <w:tcPr>
            <w:tcW w:type="dxa" w:w="3120"/>
          </w:tcPr>
          <w:p>
            <w:r/>
            <w:r>
              <w:rPr>
                <w:rFonts w:ascii="Times New Roman" w:hAnsi="Times New Roman"/>
                <w:sz w:val="22"/>
              </w:rPr>
              <w:t>Tailwind CSS</w:t>
            </w:r>
          </w:p>
        </w:tc>
        <w:tc>
          <w:tcPr>
            <w:tcW w:type="dxa" w:w="3120"/>
          </w:tcPr>
          <w:p>
            <w:r/>
            <w:r>
              <w:rPr>
                <w:rFonts w:ascii="Times New Roman" w:hAnsi="Times New Roman"/>
                <w:sz w:val="22"/>
              </w:rPr>
              <w:t>v3.x</w:t>
            </w:r>
          </w:p>
        </w:tc>
        <w:tc>
          <w:tcPr>
            <w:tcW w:type="dxa" w:w="3120"/>
          </w:tcPr>
          <w:p>
            <w:r/>
            <w:r>
              <w:rPr>
                <w:rFonts w:ascii="Times New Roman" w:hAnsi="Times New Roman"/>
                <w:sz w:val="22"/>
              </w:rPr>
              <w:t>Utility-first CSS framework</w:t>
            </w:r>
          </w:p>
        </w:tc>
      </w:tr>
      <w:tr>
        <w:tc>
          <w:tcPr>
            <w:tcW w:type="dxa" w:w="3120"/>
          </w:tcPr>
          <w:p>
            <w:r/>
            <w:r>
              <w:rPr>
                <w:rFonts w:ascii="Times New Roman" w:hAnsi="Times New Roman"/>
                <w:sz w:val="22"/>
              </w:rPr>
              <w:t>Socket.IO</w:t>
            </w:r>
          </w:p>
        </w:tc>
        <w:tc>
          <w:tcPr>
            <w:tcW w:type="dxa" w:w="3120"/>
          </w:tcPr>
          <w:p>
            <w:r/>
            <w:r>
              <w:rPr>
                <w:rFonts w:ascii="Times New Roman" w:hAnsi="Times New Roman"/>
                <w:sz w:val="22"/>
              </w:rPr>
              <w:t>v4.x</w:t>
            </w:r>
          </w:p>
        </w:tc>
        <w:tc>
          <w:tcPr>
            <w:tcW w:type="dxa" w:w="3120"/>
          </w:tcPr>
          <w:p>
            <w:r/>
            <w:r>
              <w:rPr>
                <w:rFonts w:ascii="Times New Roman" w:hAnsi="Times New Roman"/>
                <w:sz w:val="22"/>
              </w:rPr>
              <w:t>Real-time bidirectional communication</w:t>
            </w:r>
          </w:p>
        </w:tc>
      </w:tr>
      <w:tr>
        <w:tc>
          <w:tcPr>
            <w:tcW w:type="dxa" w:w="3120"/>
          </w:tcPr>
          <w:p>
            <w:r/>
            <w:r>
              <w:rPr>
                <w:rFonts w:ascii="Times New Roman" w:hAnsi="Times New Roman"/>
                <w:sz w:val="22"/>
              </w:rPr>
              <w:t>Flutterwave</w:t>
            </w:r>
          </w:p>
        </w:tc>
        <w:tc>
          <w:tcPr>
            <w:tcW w:type="dxa" w:w="3120"/>
          </w:tcPr>
          <w:p>
            <w:r/>
            <w:r>
              <w:rPr>
                <w:rFonts w:ascii="Times New Roman" w:hAnsi="Times New Roman"/>
                <w:sz w:val="22"/>
              </w:rPr>
              <w:t>v3.x API</w:t>
            </w:r>
          </w:p>
        </w:tc>
        <w:tc>
          <w:tcPr>
            <w:tcW w:type="dxa" w:w="3120"/>
          </w:tcPr>
          <w:p>
            <w:r/>
            <w:r>
              <w:rPr>
                <w:rFonts w:ascii="Times New Roman" w:hAnsi="Times New Roman"/>
                <w:sz w:val="22"/>
              </w:rPr>
              <w:t>Payment processing gateway</w:t>
            </w:r>
          </w:p>
        </w:tc>
      </w:tr>
      <w:tr>
        <w:tc>
          <w:tcPr>
            <w:tcW w:type="dxa" w:w="3120"/>
          </w:tcPr>
          <w:p>
            <w:r/>
            <w:r>
              <w:rPr>
                <w:rFonts w:ascii="Times New Roman" w:hAnsi="Times New Roman"/>
                <w:sz w:val="22"/>
              </w:rPr>
              <w:t>Cloudinary</w:t>
            </w:r>
          </w:p>
        </w:tc>
        <w:tc>
          <w:tcPr>
            <w:tcW w:type="dxa" w:w="3120"/>
          </w:tcPr>
          <w:p>
            <w:r/>
            <w:r>
              <w:rPr>
                <w:rFonts w:ascii="Times New Roman" w:hAnsi="Times New Roman"/>
                <w:sz w:val="22"/>
              </w:rPr>
              <w:t>SDK</w:t>
            </w:r>
          </w:p>
        </w:tc>
        <w:tc>
          <w:tcPr>
            <w:tcW w:type="dxa" w:w="3120"/>
          </w:tcPr>
          <w:p>
            <w:r/>
            <w:r>
              <w:rPr>
                <w:rFonts w:ascii="Times New Roman" w:hAnsi="Times New Roman"/>
                <w:sz w:val="22"/>
              </w:rPr>
              <w:t>Cloud image storage and management</w:t>
            </w:r>
          </w:p>
        </w:tc>
      </w:tr>
      <w:tr>
        <w:tc>
          <w:tcPr>
            <w:tcW w:type="dxa" w:w="3120"/>
          </w:tcPr>
          <w:p>
            <w:r/>
            <w:r>
              <w:rPr>
                <w:rFonts w:ascii="Times New Roman" w:hAnsi="Times New Roman"/>
                <w:sz w:val="22"/>
              </w:rPr>
              <w:t>VS Code</w:t>
            </w:r>
          </w:p>
        </w:tc>
        <w:tc>
          <w:tcPr>
            <w:tcW w:type="dxa" w:w="3120"/>
          </w:tcPr>
          <w:p>
            <w:r/>
            <w:r>
              <w:rPr>
                <w:rFonts w:ascii="Times New Roman" w:hAnsi="Times New Roman"/>
                <w:sz w:val="22"/>
              </w:rPr>
              <w:t>Latest</w:t>
            </w:r>
          </w:p>
        </w:tc>
        <w:tc>
          <w:tcPr>
            <w:tcW w:type="dxa" w:w="3120"/>
          </w:tcPr>
          <w:p>
            <w:r/>
            <w:r>
              <w:rPr>
                <w:rFonts w:ascii="Times New Roman" w:hAnsi="Times New Roman"/>
                <w:sz w:val="22"/>
              </w:rPr>
              <w:t>Integrated development environment</w:t>
            </w:r>
          </w:p>
        </w:tc>
      </w:tr>
      <w:tr>
        <w:tc>
          <w:tcPr>
            <w:tcW w:type="dxa" w:w="3120"/>
          </w:tcPr>
          <w:p>
            <w:r/>
            <w:r>
              <w:rPr>
                <w:rFonts w:ascii="Times New Roman" w:hAnsi="Times New Roman"/>
                <w:sz w:val="22"/>
              </w:rPr>
              <w:t>Postman</w:t>
            </w:r>
          </w:p>
        </w:tc>
        <w:tc>
          <w:tcPr>
            <w:tcW w:type="dxa" w:w="3120"/>
          </w:tcPr>
          <w:p>
            <w:r/>
            <w:r>
              <w:rPr>
                <w:rFonts w:ascii="Times New Roman" w:hAnsi="Times New Roman"/>
                <w:sz w:val="22"/>
              </w:rPr>
              <w:t>Latest</w:t>
            </w:r>
          </w:p>
        </w:tc>
        <w:tc>
          <w:tcPr>
            <w:tcW w:type="dxa" w:w="3120"/>
          </w:tcPr>
          <w:p>
            <w:r/>
            <w:r>
              <w:rPr>
                <w:rFonts w:ascii="Times New Roman" w:hAnsi="Times New Roman"/>
                <w:sz w:val="22"/>
              </w:rPr>
              <w:t>API testing and documentation</w:t>
            </w:r>
          </w:p>
        </w:tc>
      </w:tr>
      <w:tr>
        <w:tc>
          <w:tcPr>
            <w:tcW w:type="dxa" w:w="3120"/>
          </w:tcPr>
          <w:p>
            <w:r/>
            <w:r>
              <w:rPr>
                <w:rFonts w:ascii="Times New Roman" w:hAnsi="Times New Roman"/>
                <w:sz w:val="22"/>
              </w:rPr>
              <w:t>Git / GitHub</w:t>
            </w:r>
          </w:p>
        </w:tc>
        <w:tc>
          <w:tcPr>
            <w:tcW w:type="dxa" w:w="3120"/>
          </w:tcPr>
          <w:p>
            <w:r/>
            <w:r>
              <w:rPr>
                <w:rFonts w:ascii="Times New Roman" w:hAnsi="Times New Roman"/>
                <w:sz w:val="22"/>
              </w:rPr>
              <w:t>Latest</w:t>
            </w:r>
          </w:p>
        </w:tc>
        <w:tc>
          <w:tcPr>
            <w:tcW w:type="dxa" w:w="3120"/>
          </w:tcPr>
          <w:p>
            <w:r/>
            <w:r>
              <w:rPr>
                <w:rFonts w:ascii="Times New Roman" w:hAnsi="Times New Roman"/>
                <w:sz w:val="22"/>
              </w:rPr>
              <w:t>Version control</w:t>
            </w:r>
          </w:p>
        </w:tc>
      </w:tr>
      <w:tr>
        <w:tc>
          <w:tcPr>
            <w:tcW w:type="dxa" w:w="3120"/>
          </w:tcPr>
          <w:p>
            <w:r/>
            <w:r>
              <w:rPr>
                <w:rFonts w:ascii="Times New Roman" w:hAnsi="Times New Roman"/>
                <w:sz w:val="22"/>
              </w:rPr>
              <w:t>npm / Yarn</w:t>
            </w:r>
          </w:p>
        </w:tc>
        <w:tc>
          <w:tcPr>
            <w:tcW w:type="dxa" w:w="3120"/>
          </w:tcPr>
          <w:p>
            <w:r/>
            <w:r>
              <w:rPr>
                <w:rFonts w:ascii="Times New Roman" w:hAnsi="Times New Roman"/>
                <w:sz w:val="22"/>
              </w:rPr>
              <w:t>v9.x / v1.22.x</w:t>
            </w:r>
          </w:p>
        </w:tc>
        <w:tc>
          <w:tcPr>
            <w:tcW w:type="dxa" w:w="3120"/>
          </w:tcPr>
          <w:p>
            <w:r/>
            <w:r>
              <w:rPr>
                <w:rFonts w:ascii="Times New Roman" w:hAnsi="Times New Roman"/>
                <w:sz w:val="22"/>
              </w:rPr>
              <w:t>Package management</w:t>
            </w:r>
          </w:p>
        </w:tc>
      </w:tr>
    </w:tbl>
    <w:p>
      <w:r>
        <w:br w:type="page"/>
      </w:r>
    </w:p>
    <w:p>
      <w:pPr>
        <w:spacing w:line="360" w:lineRule="auto" w:before="360" w:after="160"/>
      </w:pPr>
      <w:r>
        <w:rPr>
          <w:rFonts w:ascii="Times New Roman" w:hAnsi="Times New Roman"/>
          <w:b/>
          <w:sz w:val="28"/>
        </w:rPr>
        <w:t>4.3 System Interface and User Manual</w:t>
      </w:r>
    </w:p>
    <w:p>
      <w:pPr>
        <w:spacing w:line="360" w:lineRule="auto" w:after="120" w:before="0"/>
      </w:pPr>
      <w:r>
        <w:rPr>
          <w:rFonts w:ascii="Times New Roman" w:hAnsi="Times New Roman"/>
          <w:sz w:val="24"/>
        </w:rPr>
        <w:t>This section provides a detailed walkthrough of every interface and feature available on the HomeEase platform. Instructions are organised by user role and cover the complete workflow from registration to service completion.</w:t>
      </w:r>
    </w:p>
    <w:p>
      <w:pPr>
        <w:spacing w:line="360" w:lineRule="auto" w:before="240" w:after="120"/>
      </w:pPr>
      <w:r>
        <w:rPr>
          <w:rFonts w:ascii="Times New Roman" w:hAnsi="Times New Roman"/>
          <w:b/>
          <w:sz w:val="24"/>
        </w:rPr>
        <w:t>4.3.1 Getting Started (Common to All Users)</w:t>
      </w:r>
    </w:p>
    <w:p>
      <w:pPr>
        <w:spacing w:line="360" w:lineRule="auto" w:before="240" w:after="120"/>
      </w:pPr>
      <w:r>
        <w:rPr>
          <w:rFonts w:ascii="Times New Roman" w:hAnsi="Times New Roman"/>
          <w:b/>
          <w:sz w:val="24"/>
        </w:rPr>
        <w:t>4.3.1.1 Accessing the Website</w:t>
      </w:r>
    </w:p>
    <w:p>
      <w:pPr>
        <w:spacing w:line="360" w:lineRule="auto" w:after="80" w:before="40"/>
      </w:pPr>
      <w:r>
        <w:rPr>
          <w:rFonts w:ascii="Times New Roman" w:hAnsi="Times New Roman"/>
          <w:b/>
          <w:sz w:val="24"/>
        </w:rPr>
        <w:t xml:space="preserve">Step 1: </w:t>
      </w:r>
      <w:r>
        <w:rPr>
          <w:rFonts w:ascii="Times New Roman" w:hAnsi="Times New Roman"/>
          <w:sz w:val="24"/>
        </w:rPr>
        <w:t>Open any modern web browser such as Google Chrome, Mozilla Firefox, or Microsoft Edge.</w:t>
      </w:r>
    </w:p>
    <w:p>
      <w:pPr>
        <w:spacing w:line="360" w:lineRule="auto" w:after="80" w:before="40"/>
      </w:pPr>
      <w:r>
        <w:rPr>
          <w:rFonts w:ascii="Times New Roman" w:hAnsi="Times New Roman"/>
          <w:b/>
          <w:sz w:val="24"/>
        </w:rPr>
        <w:t xml:space="preserve">Step 2: </w:t>
      </w:r>
      <w:r>
        <w:rPr>
          <w:rFonts w:ascii="Times New Roman" w:hAnsi="Times New Roman"/>
          <w:sz w:val="24"/>
        </w:rPr>
        <w:t>Enter the HomeEase platform URL in the browser's address bar and press **Enter**.</w:t>
      </w:r>
    </w:p>
    <w:p>
      <w:pPr>
        <w:spacing w:line="360" w:lineRule="auto" w:after="80" w:before="40"/>
      </w:pPr>
      <w:r>
        <w:rPr>
          <w:rFonts w:ascii="Times New Roman" w:hAnsi="Times New Roman"/>
          <w:b/>
          <w:sz w:val="24"/>
        </w:rPr>
        <w:t xml:space="preserve">Step 3: </w:t>
      </w:r>
      <w:r>
        <w:rPr>
          <w:rFonts w:ascii="Times New Roman" w:hAnsi="Times New Roman"/>
          <w:sz w:val="24"/>
        </w:rPr>
        <w:t>The landing page loads, displaying the hero section with a brief overview of the platform, as shown in Figure 4.1.</w:t>
      </w:r>
    </w:p>
    <w:p>
      <w:pPr>
        <w:spacing w:before="120" w:after="40"/>
        <w:jc w:val="center"/>
      </w:pPr>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fig01_hero.png"/>
                    <pic:cNvPicPr/>
                  </pic:nvPicPr>
                  <pic:blipFill>
                    <a:blip r:embed="rId9"/>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4.1: HomeEase Landing Page Hero Section</w:t>
      </w:r>
    </w:p>
    <w:p>
      <w:pPr>
        <w:spacing w:line="360" w:lineRule="auto" w:before="240" w:after="120"/>
      </w:pPr>
      <w:r>
        <w:rPr>
          <w:rFonts w:ascii="Times New Roman" w:hAnsi="Times New Roman"/>
          <w:b/>
          <w:sz w:val="24"/>
        </w:rPr>
        <w:t>4.3.1.2 Platform Services and Features</w:t>
      </w:r>
    </w:p>
    <w:p>
      <w:pPr>
        <w:spacing w:line="360" w:lineRule="auto" w:after="120" w:before="0"/>
      </w:pPr>
      <w:r>
        <w:rPr>
          <w:rFonts w:ascii="Times New Roman" w:hAnsi="Times New Roman"/>
          <w:sz w:val="24"/>
        </w:rPr>
        <w:t>After the hero section, users can scroll down to view the full range of services offered by the platform. The **Services** section presents a visual grid of service categories, allowing users to quickly identify the type of artisan they need. Each category is represented by an icon and label, as illustrated in Figure 4.2.</w:t>
      </w:r>
    </w:p>
    <w:p>
      <w:pPr>
        <w:spacing w:before="120" w:after="40"/>
        <w:jc w:val="center"/>
      </w:pPr>
      <w:r>
        <w:drawing>
          <wp:inline xmlns:a="http://schemas.openxmlformats.org/drawingml/2006/main" xmlns:pic="http://schemas.openxmlformats.org/drawingml/2006/picture">
            <wp:extent cx="5029200" cy="3536156"/>
            <wp:docPr id="2" name="Picture 2"/>
            <wp:cNvGraphicFramePr>
              <a:graphicFrameLocks noChangeAspect="1"/>
            </wp:cNvGraphicFramePr>
            <a:graphic>
              <a:graphicData uri="http://schemas.openxmlformats.org/drawingml/2006/picture">
                <pic:pic>
                  <pic:nvPicPr>
                    <pic:cNvPr id="0" name="fig03_services.png"/>
                    <pic:cNvPicPr/>
                  </pic:nvPicPr>
                  <pic:blipFill>
                    <a:blip r:embed="rId10"/>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4.2: HomeEase Services Grid Display</w:t>
      </w:r>
    </w:p>
    <w:p>
      <w:pPr>
        <w:spacing w:line="360" w:lineRule="auto" w:after="120" w:before="0"/>
      </w:pPr>
      <w:r>
        <w:rPr>
          <w:rFonts w:ascii="Times New Roman" w:hAnsi="Times New Roman"/>
          <w:sz w:val="24"/>
        </w:rPr>
        <w:t>Below the services grid, the **Features** section highlights the key benefits of using the HomeEase platform. Features such as verified artisans, secure payments, real-time messaging, and ratings and reviews are presented in an easy-to-scan card layout, as shown in Figure 4.3.</w:t>
      </w:r>
    </w:p>
    <w:p>
      <w:pPr>
        <w:spacing w:before="120" w:after="40"/>
        <w:jc w:val="center"/>
      </w:pPr>
      <w:r>
        <w:drawing>
          <wp:inline xmlns:a="http://schemas.openxmlformats.org/drawingml/2006/main" xmlns:pic="http://schemas.openxmlformats.org/drawingml/2006/picture">
            <wp:extent cx="5029200" cy="3536156"/>
            <wp:docPr id="3" name="Picture 3"/>
            <wp:cNvGraphicFramePr>
              <a:graphicFrameLocks noChangeAspect="1"/>
            </wp:cNvGraphicFramePr>
            <a:graphic>
              <a:graphicData uri="http://schemas.openxmlformats.org/drawingml/2006/picture">
                <pic:pic>
                  <pic:nvPicPr>
                    <pic:cNvPr id="0" name="fig04_features.png"/>
                    <pic:cNvPicPr/>
                  </pic:nvPicPr>
                  <pic:blipFill>
                    <a:blip r:embed="rId11"/>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4.3: HomeEase Platform Features Overview</w:t>
      </w:r>
    </w:p>
    <w:p>
      <w:pPr>
        <w:spacing w:line="360" w:lineRule="auto" w:after="120" w:before="0"/>
      </w:pPr>
      <w:r>
        <w:rPr>
          <w:rFonts w:ascii="Times New Roman" w:hAnsi="Times New Roman"/>
          <w:sz w:val="24"/>
        </w:rPr>
        <w:t>The **How It Works** section provides a simplified three-step guide for new users. It explains the basic workflow of searching for a service provider, booking a service, and completing the transaction. This section gives first-time visitors a clear understanding of the platform's core process, as depicted in Figure 4.4.</w:t>
      </w:r>
    </w:p>
    <w:p>
      <w:pPr>
        <w:spacing w:before="120" w:after="40"/>
        <w:jc w:val="center"/>
      </w:pPr>
      <w:r>
        <w:drawing>
          <wp:inline xmlns:a="http://schemas.openxmlformats.org/drawingml/2006/main" xmlns:pic="http://schemas.openxmlformats.org/drawingml/2006/picture">
            <wp:extent cx="5029200" cy="3536156"/>
            <wp:docPr id="4" name="Picture 4"/>
            <wp:cNvGraphicFramePr>
              <a:graphicFrameLocks noChangeAspect="1"/>
            </wp:cNvGraphicFramePr>
            <a:graphic>
              <a:graphicData uri="http://schemas.openxmlformats.org/drawingml/2006/picture">
                <pic:pic>
                  <pic:nvPicPr>
                    <pic:cNvPr id="0" name="fig05_howitworks.png"/>
                    <pic:cNvPicPr/>
                  </pic:nvPicPr>
                  <pic:blipFill>
                    <a:blip r:embed="rId12"/>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4.4: HomeEase How It Works Section</w:t>
      </w:r>
    </w:p>
    <w:p>
      <w:pPr>
        <w:spacing w:line="360" w:lineRule="auto" w:before="240" w:after="120"/>
      </w:pPr>
      <w:r>
        <w:rPr>
          <w:rFonts w:ascii="Times New Roman" w:hAnsi="Times New Roman"/>
          <w:b/>
          <w:sz w:val="24"/>
        </w:rPr>
        <w:t>4.3.1.3 Creating an Account</w:t>
      </w:r>
    </w:p>
    <w:p>
      <w:pPr>
        <w:spacing w:line="360" w:lineRule="auto" w:after="120" w:before="0"/>
      </w:pPr>
      <w:r>
        <w:rPr>
          <w:rFonts w:ascii="Times New Roman" w:hAnsi="Times New Roman"/>
          <w:sz w:val="24"/>
        </w:rPr>
        <w:t>HomeEase supports two primary user roles: **Service Seeker** and **Service Provider**. The registration process begins with selecting the appropriate role.</w:t>
      </w:r>
    </w:p>
    <w:p>
      <w:pPr>
        <w:spacing w:line="360" w:lineRule="auto" w:after="80" w:before="40"/>
      </w:pPr>
      <w:r>
        <w:rPr>
          <w:rFonts w:ascii="Times New Roman" w:hAnsi="Times New Roman"/>
          <w:b/>
          <w:sz w:val="24"/>
        </w:rPr>
        <w:t xml:space="preserve">Step 1: </w:t>
      </w:r>
      <w:r>
        <w:rPr>
          <w:rFonts w:ascii="Times New Roman" w:hAnsi="Times New Roman"/>
          <w:sz w:val="24"/>
        </w:rPr>
        <w:t>On the landing page, click the **Get Started** or **Sign Up** button to initiate the registration process.</w:t>
      </w:r>
    </w:p>
    <w:p>
      <w:pPr>
        <w:spacing w:line="360" w:lineRule="auto" w:after="80" w:before="40"/>
      </w:pPr>
      <w:r>
        <w:rPr>
          <w:rFonts w:ascii="Times New Roman" w:hAnsi="Times New Roman"/>
          <w:b/>
          <w:sz w:val="24"/>
        </w:rPr>
        <w:t xml:space="preserve">Step 2: </w:t>
      </w:r>
      <w:r>
        <w:rPr>
          <w:rFonts w:ascii="Times New Roman" w:hAnsi="Times New Roman"/>
          <w:sz w:val="24"/>
        </w:rPr>
        <w:t>The system presents a role selection screen, as shown in Figure 4.5. Choose **Service Seeker** if you need to hire artisans, or **Service Provider** if you offer services.</w:t>
      </w:r>
    </w:p>
    <w:p>
      <w:pPr>
        <w:spacing w:before="120" w:after="40"/>
        <w:jc w:val="center"/>
      </w:pPr>
      <w:r>
        <w:drawing>
          <wp:inline xmlns:a="http://schemas.openxmlformats.org/drawingml/2006/main" xmlns:pic="http://schemas.openxmlformats.org/drawingml/2006/picture">
            <wp:extent cx="5029200" cy="3536156"/>
            <wp:docPr id="5" name="Picture 5"/>
            <wp:cNvGraphicFramePr>
              <a:graphicFrameLocks noChangeAspect="1"/>
            </wp:cNvGraphicFramePr>
            <a:graphic>
              <a:graphicData uri="http://schemas.openxmlformats.org/drawingml/2006/picture">
                <pic:pic>
                  <pic:nvPicPr>
                    <pic:cNvPr id="0" name="fig07_roleselect.png"/>
                    <pic:cNvPicPr/>
                  </pic:nvPicPr>
                  <pic:blipFill>
                    <a:blip r:embed="rId13"/>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4.5: Role Selection – Service Seeker or Service Provider</w:t>
      </w:r>
    </w:p>
    <w:p>
      <w:pPr>
        <w:spacing w:line="360" w:lineRule="auto" w:after="120" w:before="0"/>
      </w:pPr>
      <w:r>
        <w:rPr>
          <w:rFonts w:ascii="Times New Roman" w:hAnsi="Times New Roman"/>
          <w:sz w:val="24"/>
        </w:rPr>
        <w:t>Service Seeker Registration:</w:t>
      </w:r>
    </w:p>
    <w:p>
      <w:pPr>
        <w:spacing w:line="360" w:lineRule="auto" w:after="80" w:before="40"/>
      </w:pPr>
      <w:r>
        <w:rPr>
          <w:rFonts w:ascii="Times New Roman" w:hAnsi="Times New Roman"/>
          <w:b/>
          <w:sz w:val="24"/>
        </w:rPr>
        <w:t xml:space="preserve">Step 3: </w:t>
      </w:r>
      <w:r>
        <w:rPr>
          <w:rFonts w:ascii="Times New Roman" w:hAnsi="Times New Roman"/>
          <w:sz w:val="24"/>
        </w:rPr>
        <w:t>After selecting **Service Seeker**, the registration form appears. Fill in the required fields: **Full Name**, **Email Address**, **Phone Number**, and **Password**.</w:t>
      </w:r>
    </w:p>
    <w:p>
      <w:pPr>
        <w:spacing w:line="360" w:lineRule="auto" w:after="80" w:before="40"/>
      </w:pPr>
      <w:r>
        <w:rPr>
          <w:rFonts w:ascii="Times New Roman" w:hAnsi="Times New Roman"/>
          <w:b/>
          <w:sz w:val="24"/>
        </w:rPr>
        <w:t xml:space="preserve">Step 4: </w:t>
      </w:r>
      <w:r>
        <w:rPr>
          <w:rFonts w:ascii="Times New Roman" w:hAnsi="Times New Roman"/>
          <w:sz w:val="24"/>
        </w:rPr>
        <w:t>Click the **Sign Up** or **Create Account** button to complete registration, as shown in Figure 4.6.</w:t>
      </w:r>
    </w:p>
    <w:p>
      <w:pPr>
        <w:spacing w:before="120" w:after="40"/>
        <w:jc w:val="center"/>
      </w:pPr>
      <w:r>
        <w:drawing>
          <wp:inline xmlns:a="http://schemas.openxmlformats.org/drawingml/2006/main" xmlns:pic="http://schemas.openxmlformats.org/drawingml/2006/picture">
            <wp:extent cx="5029200" cy="3536156"/>
            <wp:docPr id="6" name="Picture 6"/>
            <wp:cNvGraphicFramePr>
              <a:graphicFrameLocks noChangeAspect="1"/>
            </wp:cNvGraphicFramePr>
            <a:graphic>
              <a:graphicData uri="http://schemas.openxmlformats.org/drawingml/2006/picture">
                <pic:pic>
                  <pic:nvPicPr>
                    <pic:cNvPr id="0" name="fig08_seeker_signup.png"/>
                    <pic:cNvPicPr/>
                  </pic:nvPicPr>
                  <pic:blipFill>
                    <a:blip r:embed="rId14"/>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4.6: Service Seeker Registration Form</w:t>
      </w:r>
    </w:p>
    <w:p>
      <w:pPr>
        <w:spacing w:line="360" w:lineRule="auto" w:after="120" w:before="0"/>
      </w:pPr>
      <w:r>
        <w:rPr>
          <w:rFonts w:ascii="Times New Roman" w:hAnsi="Times New Roman"/>
          <w:sz w:val="24"/>
        </w:rPr>
        <w:t>Service Provider Registration:</w:t>
      </w:r>
    </w:p>
    <w:p>
      <w:pPr>
        <w:spacing w:line="360" w:lineRule="auto" w:after="80" w:before="40"/>
      </w:pPr>
      <w:r>
        <w:rPr>
          <w:rFonts w:ascii="Times New Roman" w:hAnsi="Times New Roman"/>
          <w:b/>
          <w:sz w:val="24"/>
        </w:rPr>
        <w:t xml:space="preserve">Step 5: </w:t>
      </w:r>
      <w:r>
        <w:rPr>
          <w:rFonts w:ascii="Times New Roman" w:hAnsi="Times New Roman"/>
          <w:sz w:val="24"/>
        </w:rPr>
        <w:t>After selecting **Service Provider**, a multi-section registration form is displayed. Begin by entering personal details: **Full Name**, **Email Address**, **Phone Number**, **Password**, and **Location**, as shown in Figure 4.7.</w:t>
      </w:r>
    </w:p>
    <w:p>
      <w:pPr>
        <w:spacing w:before="120" w:after="40"/>
        <w:jc w:val="center"/>
      </w:pPr>
      <w:r>
        <w:drawing>
          <wp:inline xmlns:a="http://schemas.openxmlformats.org/drawingml/2006/main" xmlns:pic="http://schemas.openxmlformats.org/drawingml/2006/picture">
            <wp:extent cx="5029200" cy="3536156"/>
            <wp:docPr id="7" name="Picture 7"/>
            <wp:cNvGraphicFramePr>
              <a:graphicFrameLocks noChangeAspect="1"/>
            </wp:cNvGraphicFramePr>
            <a:graphic>
              <a:graphicData uri="http://schemas.openxmlformats.org/drawingml/2006/picture">
                <pic:pic>
                  <pic:nvPicPr>
                    <pic:cNvPr id="0" name="fig10_provider_top.png"/>
                    <pic:cNvPicPr/>
                  </pic:nvPicPr>
                  <pic:blipFill>
                    <a:blip r:embed="rId15"/>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4.7: Service Provider Registration – Personal Information</w:t>
      </w:r>
    </w:p>
    <w:p>
      <w:pPr>
        <w:spacing w:line="360" w:lineRule="auto" w:after="80" w:before="40"/>
      </w:pPr>
      <w:r>
        <w:rPr>
          <w:rFonts w:ascii="Times New Roman" w:hAnsi="Times New Roman"/>
          <w:b/>
          <w:sz w:val="24"/>
        </w:rPr>
        <w:t xml:space="preserve">Step 6: </w:t>
      </w:r>
      <w:r>
        <w:rPr>
          <w:rFonts w:ascii="Times New Roman" w:hAnsi="Times New Roman"/>
          <w:sz w:val="24"/>
        </w:rPr>
        <w:t>Scroll down to the **Skills and Services** section. Select the service categories you offer from the available options (e.g., Plumbing, Electrical, Cleaning, Painting). You may also add a brief description of your experience, as illustrated in Figure 4.8.</w:t>
      </w:r>
    </w:p>
    <w:p>
      <w:pPr>
        <w:spacing w:before="120" w:after="40"/>
        <w:jc w:val="center"/>
      </w:pPr>
      <w:r>
        <w:drawing>
          <wp:inline xmlns:a="http://schemas.openxmlformats.org/drawingml/2006/main" xmlns:pic="http://schemas.openxmlformats.org/drawingml/2006/picture">
            <wp:extent cx="5029200" cy="3536156"/>
            <wp:docPr id="8" name="Picture 8"/>
            <wp:cNvGraphicFramePr>
              <a:graphicFrameLocks noChangeAspect="1"/>
            </wp:cNvGraphicFramePr>
            <a:graphic>
              <a:graphicData uri="http://schemas.openxmlformats.org/drawingml/2006/picture">
                <pic:pic>
                  <pic:nvPicPr>
                    <pic:cNvPr id="0" name="fig11_provider_skills.png"/>
                    <pic:cNvPicPr/>
                  </pic:nvPicPr>
                  <pic:blipFill>
                    <a:blip r:embed="rId16"/>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4.8: Service Provider Registration – Skills and Services</w:t>
      </w:r>
    </w:p>
    <w:p>
      <w:pPr>
        <w:spacing w:line="360" w:lineRule="auto" w:after="80" w:before="40"/>
      </w:pPr>
      <w:r>
        <w:rPr>
          <w:rFonts w:ascii="Times New Roman" w:hAnsi="Times New Roman"/>
          <w:b/>
          <w:sz w:val="24"/>
        </w:rPr>
        <w:t xml:space="preserve">Step 7: </w:t>
      </w:r>
      <w:r>
        <w:rPr>
          <w:rFonts w:ascii="Times New Roman" w:hAnsi="Times New Roman"/>
          <w:sz w:val="24"/>
        </w:rPr>
        <w:t>Proceed to the **Bank Details** section. Enter your **Bank Name**, **Account Number**, and **Account Name** to enable payout processing once you start earning, as shown in Figure 4.9.</w:t>
      </w:r>
    </w:p>
    <w:p>
      <w:pPr>
        <w:spacing w:before="120" w:after="40"/>
        <w:jc w:val="center"/>
      </w:pPr>
      <w:r>
        <w:drawing>
          <wp:inline xmlns:a="http://schemas.openxmlformats.org/drawingml/2006/main" xmlns:pic="http://schemas.openxmlformats.org/drawingml/2006/picture">
            <wp:extent cx="5029200" cy="3536156"/>
            <wp:docPr id="9" name="Picture 9"/>
            <wp:cNvGraphicFramePr>
              <a:graphicFrameLocks noChangeAspect="1"/>
            </wp:cNvGraphicFramePr>
            <a:graphic>
              <a:graphicData uri="http://schemas.openxmlformats.org/drawingml/2006/picture">
                <pic:pic>
                  <pic:nvPicPr>
                    <pic:cNvPr id="0" name="fig12_provider_bank.png"/>
                    <pic:cNvPicPr/>
                  </pic:nvPicPr>
                  <pic:blipFill>
                    <a:blip r:embed="rId17"/>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4.9: Service Provider Registration – Bank Details</w:t>
      </w:r>
    </w:p>
    <w:p>
      <w:pPr>
        <w:spacing w:line="360" w:lineRule="auto" w:after="80" w:before="40"/>
      </w:pPr>
      <w:r>
        <w:rPr>
          <w:rFonts w:ascii="Times New Roman" w:hAnsi="Times New Roman"/>
          <w:b/>
          <w:sz w:val="24"/>
        </w:rPr>
        <w:t xml:space="preserve">Step 8: </w:t>
      </w:r>
      <w:r>
        <w:rPr>
          <w:rFonts w:ascii="Times New Roman" w:hAnsi="Times New Roman"/>
          <w:sz w:val="24"/>
        </w:rPr>
        <w:t>Review all entered information and click **Submit** to complete the registration. New providers are placed in a **pending verification** state until an administrator reviews and approves their profile.</w:t>
      </w:r>
    </w:p>
    <w:p>
      <w:pPr>
        <w:spacing w:line="360" w:lineRule="auto" w:before="240" w:after="120"/>
      </w:pPr>
      <w:r>
        <w:rPr>
          <w:rFonts w:ascii="Times New Roman" w:hAnsi="Times New Roman"/>
          <w:b/>
          <w:sz w:val="24"/>
        </w:rPr>
        <w:t>4.3.1.4 Signing In</w:t>
      </w:r>
    </w:p>
    <w:p>
      <w:pPr>
        <w:spacing w:line="360" w:lineRule="auto" w:after="80" w:before="40"/>
      </w:pPr>
      <w:r>
        <w:rPr>
          <w:rFonts w:ascii="Times New Roman" w:hAnsi="Times New Roman"/>
          <w:b/>
          <w:sz w:val="24"/>
        </w:rPr>
        <w:t xml:space="preserve">Step 1: </w:t>
      </w:r>
      <w:r>
        <w:rPr>
          <w:rFonts w:ascii="Times New Roman" w:hAnsi="Times New Roman"/>
          <w:sz w:val="24"/>
        </w:rPr>
        <w:t>On the landing page, click the **Login** button located in the navigation bar.</w:t>
      </w:r>
    </w:p>
    <w:p>
      <w:pPr>
        <w:spacing w:line="360" w:lineRule="auto" w:after="80" w:before="40"/>
      </w:pPr>
      <w:r>
        <w:rPr>
          <w:rFonts w:ascii="Times New Roman" w:hAnsi="Times New Roman"/>
          <w:b/>
          <w:sz w:val="24"/>
        </w:rPr>
        <w:t xml:space="preserve">Step 2: </w:t>
      </w:r>
      <w:r>
        <w:rPr>
          <w:rFonts w:ascii="Times New Roman" w:hAnsi="Times New Roman"/>
          <w:sz w:val="24"/>
        </w:rPr>
        <w:t>Enter your registered **Email Address** and **Password** in the login form, as shown in Figure 4.10.</w:t>
      </w:r>
    </w:p>
    <w:p>
      <w:pPr>
        <w:spacing w:before="120" w:after="40"/>
        <w:jc w:val="center"/>
      </w:pPr>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fig08_seeker_signup.png"/>
                    <pic:cNvPicPr/>
                  </pic:nvPicPr>
                  <pic:blipFill>
                    <a:blip r:embed="rId14"/>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4.10: HomeEase Login Form</w:t>
      </w:r>
    </w:p>
    <w:p>
      <w:pPr>
        <w:spacing w:line="360" w:lineRule="auto" w:after="80" w:before="40"/>
      </w:pPr>
      <w:r>
        <w:rPr>
          <w:rFonts w:ascii="Times New Roman" w:hAnsi="Times New Roman"/>
          <w:b/>
          <w:sz w:val="24"/>
        </w:rPr>
        <w:t xml:space="preserve">Step 3: </w:t>
      </w:r>
      <w:r>
        <w:rPr>
          <w:rFonts w:ascii="Times New Roman" w:hAnsi="Times New Roman"/>
          <w:sz w:val="24"/>
        </w:rPr>
        <w:t>Click the **Login** button. Upon successful authentication, the system redirects you to the appropriate dashboard based on your user role (Seeker, Provider, or Admin).</w:t>
      </w:r>
    </w:p>
    <w:p>
      <w:pPr>
        <w:spacing w:line="360" w:lineRule="auto" w:before="240" w:after="120"/>
      </w:pPr>
      <w:r>
        <w:rPr>
          <w:rFonts w:ascii="Times New Roman" w:hAnsi="Times New Roman"/>
          <w:b/>
          <w:sz w:val="24"/>
        </w:rPr>
        <w:t>4.3.2 Service Seeker User Manual</w:t>
      </w:r>
    </w:p>
    <w:p>
      <w:pPr>
        <w:spacing w:line="360" w:lineRule="auto" w:after="120" w:before="0"/>
      </w:pPr>
      <w:r>
        <w:rPr>
          <w:rFonts w:ascii="Times New Roman" w:hAnsi="Times New Roman"/>
          <w:sz w:val="24"/>
        </w:rPr>
        <w:t>This section describes the features and workflows available to users registered as Service Seekers on the HomeEase platform.</w:t>
      </w:r>
    </w:p>
    <w:p>
      <w:pPr>
        <w:spacing w:line="360" w:lineRule="auto" w:before="240" w:after="120"/>
      </w:pPr>
      <w:r>
        <w:rPr>
          <w:rFonts w:ascii="Times New Roman" w:hAnsi="Times New Roman"/>
          <w:b/>
          <w:sz w:val="24"/>
        </w:rPr>
        <w:t>4.3.2.1 Finding and Booking a Service Provider</w:t>
      </w:r>
    </w:p>
    <w:p>
      <w:pPr>
        <w:spacing w:line="360" w:lineRule="auto" w:after="80" w:before="40"/>
      </w:pPr>
      <w:r>
        <w:rPr>
          <w:rFonts w:ascii="Times New Roman" w:hAnsi="Times New Roman"/>
          <w:b/>
          <w:sz w:val="24"/>
        </w:rPr>
        <w:t xml:space="preserve">Step 1: </w:t>
      </w:r>
      <w:r>
        <w:rPr>
          <w:rFonts w:ascii="Times New Roman" w:hAnsi="Times New Roman"/>
          <w:sz w:val="24"/>
        </w:rPr>
        <w:t>After logging in as a Service Seeker, navigate to the **Find Artisans** page from the sidebar or navigation menu.</w:t>
      </w:r>
    </w:p>
    <w:p>
      <w:pPr>
        <w:spacing w:line="360" w:lineRule="auto" w:after="80" w:before="40"/>
      </w:pPr>
      <w:r>
        <w:rPr>
          <w:rFonts w:ascii="Times New Roman" w:hAnsi="Times New Roman"/>
          <w:b/>
          <w:sz w:val="24"/>
        </w:rPr>
        <w:t xml:space="preserve">Step 2: </w:t>
      </w:r>
      <w:r>
        <w:rPr>
          <w:rFonts w:ascii="Times New Roman" w:hAnsi="Times New Roman"/>
          <w:sz w:val="24"/>
        </w:rPr>
        <w:t>The search page displays available service categories and a search bar. You can filter artisans by **service category**, **location**, or **rating**. The search interface is shown in Figure 4.11.</w:t>
      </w:r>
    </w:p>
    <w:p>
      <w:pPr>
        <w:spacing w:before="120" w:after="40"/>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Screenshot (20).png"/>
                    <pic:cNvPicPr/>
                  </pic:nvPicPr>
                  <pic:blipFill>
                    <a:blip r:embed="rId18"/>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4.11: Find Artisans – Search Page</w:t>
      </w:r>
    </w:p>
    <w:p>
      <w:pPr>
        <w:spacing w:line="360" w:lineRule="auto" w:after="80" w:before="40"/>
      </w:pPr>
      <w:r>
        <w:rPr>
          <w:rFonts w:ascii="Times New Roman" w:hAnsi="Times New Roman"/>
          <w:b/>
          <w:sz w:val="24"/>
        </w:rPr>
        <w:t xml:space="preserve">Step 3: </w:t>
      </w:r>
      <w:r>
        <w:rPr>
          <w:rFonts w:ascii="Times New Roman" w:hAnsi="Times New Roman"/>
          <w:sz w:val="24"/>
        </w:rPr>
        <w:t>Enter your search criteria and click **Search** or select a category to view matching service providers.</w:t>
      </w:r>
    </w:p>
    <w:p>
      <w:pPr>
        <w:spacing w:line="360" w:lineRule="auto" w:after="80" w:before="40"/>
      </w:pPr>
      <w:r>
        <w:rPr>
          <w:rFonts w:ascii="Times New Roman" w:hAnsi="Times New Roman"/>
          <w:b/>
          <w:sz w:val="24"/>
        </w:rPr>
        <w:t xml:space="preserve">Step 4: </w:t>
      </w:r>
      <w:r>
        <w:rPr>
          <w:rFonts w:ascii="Times New Roman" w:hAnsi="Times New Roman"/>
          <w:sz w:val="24"/>
        </w:rPr>
        <w:t>The search results page displays a list of verified artisans matching your criteria. Each result card shows the artisan's **name**, **service category**, **rating**, **location**, and a **Book** or **Request** button, as illustrated in Figure 4.12.</w:t>
      </w:r>
    </w:p>
    <w:p>
      <w:pPr>
        <w:spacing w:before="120" w:after="40"/>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Screenshot (21).png"/>
                    <pic:cNvPicPr/>
                  </pic:nvPicPr>
                  <pic:blipFill>
                    <a:blip r:embed="rId19"/>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4.12: Find Artisans – Search Results</w:t>
      </w:r>
    </w:p>
    <w:p>
      <w:pPr>
        <w:spacing w:line="360" w:lineRule="auto" w:after="80" w:before="40"/>
      </w:pPr>
      <w:r>
        <w:rPr>
          <w:rFonts w:ascii="Times New Roman" w:hAnsi="Times New Roman"/>
          <w:b/>
          <w:sz w:val="24"/>
        </w:rPr>
        <w:t xml:space="preserve">Step 5: </w:t>
      </w:r>
      <w:r>
        <w:rPr>
          <w:rFonts w:ascii="Times New Roman" w:hAnsi="Times New Roman"/>
          <w:sz w:val="24"/>
        </w:rPr>
        <w:t>Click the **Book** button on the desired artisan's card to initiate a service request. Fill in the required details such as **preferred date**, **time**, and a **description of the work needed**.</w:t>
      </w:r>
    </w:p>
    <w:p>
      <w:pPr>
        <w:spacing w:line="360" w:lineRule="auto" w:after="80" w:before="40"/>
      </w:pPr>
      <w:r>
        <w:rPr>
          <w:rFonts w:ascii="Times New Roman" w:hAnsi="Times New Roman"/>
          <w:b/>
          <w:sz w:val="24"/>
        </w:rPr>
        <w:t xml:space="preserve">Step 6: </w:t>
      </w:r>
      <w:r>
        <w:rPr>
          <w:rFonts w:ascii="Times New Roman" w:hAnsi="Times New Roman"/>
          <w:sz w:val="24"/>
        </w:rPr>
        <w:t>Click **Submit Request** to send the booking to the service provider.</w:t>
      </w:r>
    </w:p>
    <w:p>
      <w:pPr>
        <w:spacing w:line="360" w:lineRule="auto" w:before="240" w:after="120"/>
      </w:pPr>
      <w:r>
        <w:rPr>
          <w:rFonts w:ascii="Times New Roman" w:hAnsi="Times New Roman"/>
          <w:b/>
          <w:sz w:val="24"/>
        </w:rPr>
        <w:t>4.3.2.2 Viewing My Requests</w:t>
      </w:r>
    </w:p>
    <w:p>
      <w:pPr>
        <w:spacing w:line="360" w:lineRule="auto" w:after="80" w:before="40"/>
      </w:pPr>
      <w:r>
        <w:rPr>
          <w:rFonts w:ascii="Times New Roman" w:hAnsi="Times New Roman"/>
          <w:b/>
          <w:sz w:val="24"/>
        </w:rPr>
        <w:t xml:space="preserve">Step 1: </w:t>
      </w:r>
      <w:r>
        <w:rPr>
          <w:rFonts w:ascii="Times New Roman" w:hAnsi="Times New Roman"/>
          <w:sz w:val="24"/>
        </w:rPr>
        <w:t>From the sidebar, click on **My Requests** to view all service requests you have submitted.</w:t>
      </w:r>
    </w:p>
    <w:p>
      <w:pPr>
        <w:spacing w:line="360" w:lineRule="auto" w:after="80" w:before="40"/>
      </w:pPr>
      <w:r>
        <w:rPr>
          <w:rFonts w:ascii="Times New Roman" w:hAnsi="Times New Roman"/>
          <w:b/>
          <w:sz w:val="24"/>
        </w:rPr>
        <w:t xml:space="preserve">Step 2: </w:t>
      </w:r>
      <w:r>
        <w:rPr>
          <w:rFonts w:ascii="Times New Roman" w:hAnsi="Times New Roman"/>
          <w:sz w:val="24"/>
        </w:rPr>
        <w:t>The **My Requests** page displays a list of your requests along with their current status: **Pending**, **Accepted**, **In Progress**, **Completed**, or **Cancelled**. Each request card shows the **artisan name**, **service type**, **date**, and **status badge**, as shown in Figure 4.13.</w:t>
      </w:r>
    </w:p>
    <w:p>
      <w:pPr>
        <w:spacing w:before="120" w:after="40"/>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Screenshot (27).png"/>
                    <pic:cNvPicPr/>
                  </pic:nvPicPr>
                  <pic:blipFill>
                    <a:blip r:embed="rId20"/>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4.13: My Requests List</w:t>
      </w:r>
    </w:p>
    <w:p>
      <w:pPr>
        <w:spacing w:line="360" w:lineRule="auto" w:after="80" w:before="40"/>
      </w:pPr>
      <w:r>
        <w:rPr>
          <w:rFonts w:ascii="Times New Roman" w:hAnsi="Times New Roman"/>
          <w:b/>
          <w:sz w:val="24"/>
        </w:rPr>
        <w:t xml:space="preserve">Step 3: </w:t>
      </w:r>
      <w:r>
        <w:rPr>
          <w:rFonts w:ascii="Times New Roman" w:hAnsi="Times New Roman"/>
          <w:sz w:val="24"/>
        </w:rPr>
        <w:t>Click on any request card to view the full details, including the work description and any messages exchanged with the service provider.</w:t>
      </w:r>
    </w:p>
    <w:p>
      <w:pPr>
        <w:spacing w:line="360" w:lineRule="auto" w:before="240" w:after="120"/>
      </w:pPr>
      <w:r>
        <w:rPr>
          <w:rFonts w:ascii="Times New Roman" w:hAnsi="Times New Roman"/>
          <w:b/>
          <w:sz w:val="24"/>
        </w:rPr>
        <w:t>4.3.2.3 Making Payment</w:t>
      </w:r>
    </w:p>
    <w:p>
      <w:pPr>
        <w:spacing w:line="360" w:lineRule="auto" w:after="80" w:before="40"/>
      </w:pPr>
      <w:r>
        <w:rPr>
          <w:rFonts w:ascii="Times New Roman" w:hAnsi="Times New Roman"/>
          <w:b/>
          <w:sz w:val="24"/>
        </w:rPr>
        <w:t xml:space="preserve">Step 1: </w:t>
      </w:r>
      <w:r>
        <w:rPr>
          <w:rFonts w:ascii="Times New Roman" w:hAnsi="Times New Roman"/>
          <w:sz w:val="24"/>
        </w:rPr>
        <w:t>When a service request moves to the **Completed** status, a **Make Payment** option becomes available on the request detail page.</w:t>
      </w:r>
    </w:p>
    <w:p>
      <w:pPr>
        <w:spacing w:line="360" w:lineRule="auto" w:after="80" w:before="40"/>
      </w:pPr>
      <w:r>
        <w:rPr>
          <w:rFonts w:ascii="Times New Roman" w:hAnsi="Times New Roman"/>
          <w:b/>
          <w:sz w:val="24"/>
        </w:rPr>
        <w:t xml:space="preserve">Step 2: </w:t>
      </w:r>
      <w:r>
        <w:rPr>
          <w:rFonts w:ascii="Times New Roman" w:hAnsi="Times New Roman"/>
          <w:sz w:val="24"/>
        </w:rPr>
        <w:t>Click the **Make Payment** button to proceed to the payment page, as shown in Figure 4.14.</w:t>
      </w:r>
    </w:p>
    <w:p>
      <w:pPr>
        <w:spacing w:before="120" w:after="40"/>
        <w:jc w:val="center"/>
      </w:pPr>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Screenshot (19).png"/>
                    <pic:cNvPicPr/>
                  </pic:nvPicPr>
                  <pic:blipFill>
                    <a:blip r:embed="rId21"/>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4.14: Payment Page</w:t>
      </w:r>
    </w:p>
    <w:p>
      <w:pPr>
        <w:spacing w:line="360" w:lineRule="auto" w:after="80" w:before="40"/>
      </w:pPr>
      <w:r>
        <w:rPr>
          <w:rFonts w:ascii="Times New Roman" w:hAnsi="Times New Roman"/>
          <w:b/>
          <w:sz w:val="24"/>
        </w:rPr>
        <w:t xml:space="preserve">Step 3: </w:t>
      </w:r>
      <w:r>
        <w:rPr>
          <w:rFonts w:ascii="Times New Roman" w:hAnsi="Times New Roman"/>
          <w:sz w:val="24"/>
        </w:rPr>
        <w:t>On the payment page, review the **service details**, **amount**, and **payment method**. HomeEase uses the Flutterwave payment gateway for secure transactions.</w:t>
      </w:r>
    </w:p>
    <w:p>
      <w:pPr>
        <w:spacing w:line="360" w:lineRule="auto" w:after="80" w:before="40"/>
      </w:pPr>
      <w:r>
        <w:rPr>
          <w:rFonts w:ascii="Times New Roman" w:hAnsi="Times New Roman"/>
          <w:b/>
          <w:sz w:val="24"/>
        </w:rPr>
        <w:t xml:space="preserve">Step 4: </w:t>
      </w:r>
      <w:r>
        <w:rPr>
          <w:rFonts w:ascii="Times New Roman" w:hAnsi="Times New Roman"/>
          <w:sz w:val="24"/>
        </w:rPr>
        <w:t>Select your preferred payment method (card, bank transfer, or mobile money) and click **Pay Now**.</w:t>
      </w:r>
    </w:p>
    <w:p>
      <w:pPr>
        <w:spacing w:line="360" w:lineRule="auto" w:after="80" w:before="40"/>
      </w:pPr>
      <w:r>
        <w:rPr>
          <w:rFonts w:ascii="Times New Roman" w:hAnsi="Times New Roman"/>
          <w:b/>
          <w:sz w:val="24"/>
        </w:rPr>
        <w:t xml:space="preserve">Step 5: </w:t>
      </w:r>
      <w:r>
        <w:rPr>
          <w:rFonts w:ascii="Times New Roman" w:hAnsi="Times New Roman"/>
          <w:sz w:val="24"/>
        </w:rPr>
        <w:t>Follow the on-screen instructions to authorise the payment. Upon successful payment, a confirmation message is displayed and the request status is updated.</w:t>
      </w:r>
    </w:p>
    <w:p>
      <w:pPr>
        <w:spacing w:line="360" w:lineRule="auto" w:before="240" w:after="120"/>
      </w:pPr>
      <w:r>
        <w:rPr>
          <w:rFonts w:ascii="Times New Roman" w:hAnsi="Times New Roman"/>
          <w:b/>
          <w:sz w:val="24"/>
        </w:rPr>
        <w:t>4.3.2.4 Rating a Service Provider</w:t>
      </w:r>
    </w:p>
    <w:p>
      <w:pPr>
        <w:spacing w:line="360" w:lineRule="auto" w:after="80" w:before="40"/>
      </w:pPr>
      <w:r>
        <w:rPr>
          <w:rFonts w:ascii="Times New Roman" w:hAnsi="Times New Roman"/>
          <w:b/>
          <w:sz w:val="24"/>
        </w:rPr>
        <w:t xml:space="preserve">Step 1: </w:t>
      </w:r>
      <w:r>
        <w:rPr>
          <w:rFonts w:ascii="Times New Roman" w:hAnsi="Times New Roman"/>
          <w:sz w:val="24"/>
        </w:rPr>
        <w:t>After completing a service and making payment, navigate to **My Requests** and locate the completed service.</w:t>
      </w:r>
    </w:p>
    <w:p>
      <w:pPr>
        <w:spacing w:line="360" w:lineRule="auto" w:after="80" w:before="40"/>
      </w:pPr>
      <w:r>
        <w:rPr>
          <w:rFonts w:ascii="Times New Roman" w:hAnsi="Times New Roman"/>
          <w:b/>
          <w:sz w:val="24"/>
        </w:rPr>
        <w:t xml:space="preserve">Step 2: </w:t>
      </w:r>
      <w:r>
        <w:rPr>
          <w:rFonts w:ascii="Times New Roman" w:hAnsi="Times New Roman"/>
          <w:sz w:val="24"/>
        </w:rPr>
        <w:t>Click on the completed request to open its details. A **Rate** or **Leave a Review** option will be available, as shown in Figure 4.15.</w:t>
      </w:r>
    </w:p>
    <w:p>
      <w:pPr>
        <w:spacing w:before="120" w:after="40"/>
        <w:jc w:val="center"/>
      </w:pPr>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Screenshot (28).png"/>
                    <pic:cNvPicPr/>
                  </pic:nvPicPr>
                  <pic:blipFill>
                    <a:blip r:embed="rId22"/>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4.15: My Requests with Review and Rating</w:t>
      </w:r>
    </w:p>
    <w:p>
      <w:pPr>
        <w:spacing w:line="360" w:lineRule="auto" w:after="80" w:before="40"/>
      </w:pPr>
      <w:r>
        <w:rPr>
          <w:rFonts w:ascii="Times New Roman" w:hAnsi="Times New Roman"/>
          <w:b/>
          <w:sz w:val="24"/>
        </w:rPr>
        <w:t xml:space="preserve">Step 3: </w:t>
      </w:r>
      <w:r>
        <w:rPr>
          <w:rFonts w:ascii="Times New Roman" w:hAnsi="Times New Roman"/>
          <w:sz w:val="24"/>
        </w:rPr>
        <w:t>Select a **star rating** (1 to 5 stars) based on the quality of service received.</w:t>
      </w:r>
    </w:p>
    <w:p>
      <w:pPr>
        <w:spacing w:line="360" w:lineRule="auto" w:after="80" w:before="40"/>
      </w:pPr>
      <w:r>
        <w:rPr>
          <w:rFonts w:ascii="Times New Roman" w:hAnsi="Times New Roman"/>
          <w:b/>
          <w:sz w:val="24"/>
        </w:rPr>
        <w:t xml:space="preserve">Step 4: </w:t>
      </w:r>
      <w:r>
        <w:rPr>
          <w:rFonts w:ascii="Times New Roman" w:hAnsi="Times New Roman"/>
          <w:sz w:val="24"/>
        </w:rPr>
        <w:t>Optionally, write a **text review** describing your experience with the service provider.</w:t>
      </w:r>
    </w:p>
    <w:p>
      <w:pPr>
        <w:spacing w:line="360" w:lineRule="auto" w:after="80" w:before="40"/>
      </w:pPr>
      <w:r>
        <w:rPr>
          <w:rFonts w:ascii="Times New Roman" w:hAnsi="Times New Roman"/>
          <w:b/>
          <w:sz w:val="24"/>
        </w:rPr>
        <w:t xml:space="preserve">Step 5: </w:t>
      </w:r>
      <w:r>
        <w:rPr>
          <w:rFonts w:ascii="Times New Roman" w:hAnsi="Times New Roman"/>
          <w:sz w:val="24"/>
        </w:rPr>
        <w:t>Click **Submit Review** to publish your rating. The review will be visible on the provider's profile and will contribute to their overall rating.</w:t>
      </w:r>
    </w:p>
    <w:p>
      <w:pPr>
        <w:spacing w:line="360" w:lineRule="auto" w:before="240" w:after="120"/>
      </w:pPr>
      <w:r>
        <w:rPr>
          <w:rFonts w:ascii="Times New Roman" w:hAnsi="Times New Roman"/>
          <w:b/>
          <w:sz w:val="24"/>
        </w:rPr>
        <w:t>4.3.2.5 Messaging a Service Provider</w:t>
      </w:r>
    </w:p>
    <w:p>
      <w:pPr>
        <w:spacing w:line="360" w:lineRule="auto" w:after="80" w:before="40"/>
      </w:pPr>
      <w:r>
        <w:rPr>
          <w:rFonts w:ascii="Times New Roman" w:hAnsi="Times New Roman"/>
          <w:b/>
          <w:sz w:val="24"/>
        </w:rPr>
        <w:t xml:space="preserve">Step 1: </w:t>
      </w:r>
      <w:r>
        <w:rPr>
          <w:rFonts w:ascii="Times New Roman" w:hAnsi="Times New Roman"/>
          <w:sz w:val="24"/>
        </w:rPr>
        <w:t>From the sidebar, click on **Messages** to open the messaging interface, as shown in Figure 4.16.</w:t>
      </w:r>
    </w:p>
    <w:p>
      <w:pPr>
        <w:spacing w:before="120" w:after="40"/>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Screenshot (24).png"/>
                    <pic:cNvPicPr/>
                  </pic:nvPicPr>
                  <pic:blipFill>
                    <a:blip r:embed="rId23"/>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4.16: Messages / Chat Screen</w:t>
      </w:r>
    </w:p>
    <w:p>
      <w:pPr>
        <w:spacing w:line="360" w:lineRule="auto" w:after="80" w:before="40"/>
      </w:pPr>
      <w:r>
        <w:rPr>
          <w:rFonts w:ascii="Times New Roman" w:hAnsi="Times New Roman"/>
          <w:b/>
          <w:sz w:val="24"/>
        </w:rPr>
        <w:t xml:space="preserve">Step 2: </w:t>
      </w:r>
      <w:r>
        <w:rPr>
          <w:rFonts w:ascii="Times New Roman" w:hAnsi="Times New Roman"/>
          <w:sz w:val="24"/>
        </w:rPr>
        <w:t>A list of your conversation threads is displayed on the left panel. Click on a thread to view the message history with a specific service provider.</w:t>
      </w:r>
    </w:p>
    <w:p>
      <w:pPr>
        <w:spacing w:line="360" w:lineRule="auto" w:after="80" w:before="40"/>
      </w:pPr>
      <w:r>
        <w:rPr>
          <w:rFonts w:ascii="Times New Roman" w:hAnsi="Times New Roman"/>
          <w:b/>
          <w:sz w:val="24"/>
        </w:rPr>
        <w:t xml:space="preserve">Step 3: </w:t>
      </w:r>
      <w:r>
        <w:rPr>
          <w:rFonts w:ascii="Times New Roman" w:hAnsi="Times New Roman"/>
          <w:sz w:val="24"/>
        </w:rPr>
        <w:t>Type your message in the **message input box** at the bottom of the chat area.</w:t>
      </w:r>
    </w:p>
    <w:p>
      <w:pPr>
        <w:spacing w:line="360" w:lineRule="auto" w:after="80" w:before="40"/>
      </w:pPr>
      <w:r>
        <w:rPr>
          <w:rFonts w:ascii="Times New Roman" w:hAnsi="Times New Roman"/>
          <w:b/>
          <w:sz w:val="24"/>
        </w:rPr>
        <w:t xml:space="preserve">Step 4: </w:t>
      </w:r>
      <w:r>
        <w:rPr>
          <w:rFonts w:ascii="Times New Roman" w:hAnsi="Times New Roman"/>
          <w:sz w:val="24"/>
        </w:rPr>
        <w:t>Press **Enter** or click the **Send** button to transmit your message. Messages are delivered in real time using WebSocket technology.</w:t>
      </w:r>
    </w:p>
    <w:p>
      <w:pPr>
        <w:spacing w:line="360" w:lineRule="auto" w:before="240" w:after="120"/>
      </w:pPr>
      <w:r>
        <w:rPr>
          <w:rFonts w:ascii="Times New Roman" w:hAnsi="Times New Roman"/>
          <w:b/>
          <w:sz w:val="24"/>
        </w:rPr>
        <w:t>4.3.2.6 Managing Notifications</w:t>
      </w:r>
    </w:p>
    <w:p>
      <w:pPr>
        <w:spacing w:line="360" w:lineRule="auto" w:after="80" w:before="40"/>
      </w:pPr>
      <w:r>
        <w:rPr>
          <w:rFonts w:ascii="Times New Roman" w:hAnsi="Times New Roman"/>
          <w:b/>
          <w:sz w:val="24"/>
        </w:rPr>
        <w:t xml:space="preserve">Step 1: </w:t>
      </w:r>
      <w:r>
        <w:rPr>
          <w:rFonts w:ascii="Times New Roman" w:hAnsi="Times New Roman"/>
          <w:sz w:val="24"/>
        </w:rPr>
        <w:t>Click the **Notifications** icon (bell icon) in the navigation bar to view your latest notifications.</w:t>
      </w:r>
    </w:p>
    <w:p>
      <w:pPr>
        <w:spacing w:line="360" w:lineRule="auto" w:after="80" w:before="40"/>
      </w:pPr>
      <w:r>
        <w:rPr>
          <w:rFonts w:ascii="Times New Roman" w:hAnsi="Times New Roman"/>
          <w:b/>
          <w:sz w:val="24"/>
        </w:rPr>
        <w:t xml:space="preserve">Step 2: </w:t>
      </w:r>
      <w:r>
        <w:rPr>
          <w:rFonts w:ascii="Times New Roman" w:hAnsi="Times New Roman"/>
          <w:sz w:val="24"/>
        </w:rPr>
        <w:t>Notifications include updates such as **request accepted**, **request completed**, **new message received**, and **payment confirmed**.</w:t>
      </w:r>
    </w:p>
    <w:p>
      <w:pPr>
        <w:spacing w:line="360" w:lineRule="auto" w:after="80" w:before="40"/>
      </w:pPr>
      <w:r>
        <w:rPr>
          <w:rFonts w:ascii="Times New Roman" w:hAnsi="Times New Roman"/>
          <w:b/>
          <w:sz w:val="24"/>
        </w:rPr>
        <w:t xml:space="preserve">Step 3: </w:t>
      </w:r>
      <w:r>
        <w:rPr>
          <w:rFonts w:ascii="Times New Roman" w:hAnsi="Times New Roman"/>
          <w:sz w:val="24"/>
        </w:rPr>
        <w:t>Click on a notification to navigate directly to the relevant page or request detail.</w:t>
      </w:r>
    </w:p>
    <w:p>
      <w:pPr>
        <w:spacing w:line="360" w:lineRule="auto" w:after="80" w:before="40"/>
      </w:pPr>
      <w:r>
        <w:rPr>
          <w:rFonts w:ascii="Times New Roman" w:hAnsi="Times New Roman"/>
          <w:b/>
          <w:sz w:val="24"/>
        </w:rPr>
        <w:t xml:space="preserve">Step 4: </w:t>
      </w:r>
      <w:r>
        <w:rPr>
          <w:rFonts w:ascii="Times New Roman" w:hAnsi="Times New Roman"/>
          <w:sz w:val="24"/>
        </w:rPr>
        <w:t>Use the **Mark All as Read** option to clear unread notification badges.</w:t>
      </w:r>
    </w:p>
    <w:p>
      <w:pPr>
        <w:spacing w:line="360" w:lineRule="auto" w:before="240" w:after="120"/>
      </w:pPr>
      <w:r>
        <w:rPr>
          <w:rFonts w:ascii="Times New Roman" w:hAnsi="Times New Roman"/>
          <w:b/>
          <w:sz w:val="24"/>
        </w:rPr>
        <w:t>4.3.2.7 Managing Profile</w:t>
      </w:r>
    </w:p>
    <w:p>
      <w:pPr>
        <w:spacing w:line="360" w:lineRule="auto" w:after="80" w:before="40"/>
      </w:pPr>
      <w:r>
        <w:rPr>
          <w:rFonts w:ascii="Times New Roman" w:hAnsi="Times New Roman"/>
          <w:b/>
          <w:sz w:val="24"/>
        </w:rPr>
        <w:t xml:space="preserve">Step 1: </w:t>
      </w:r>
      <w:r>
        <w:rPr>
          <w:rFonts w:ascii="Times New Roman" w:hAnsi="Times New Roman"/>
          <w:sz w:val="24"/>
        </w:rPr>
        <w:t>From the sidebar, click on **Profile** or **Account Settings** to access your profile management page.</w:t>
      </w:r>
    </w:p>
    <w:p>
      <w:pPr>
        <w:spacing w:line="360" w:lineRule="auto" w:after="80" w:before="40"/>
      </w:pPr>
      <w:r>
        <w:rPr>
          <w:rFonts w:ascii="Times New Roman" w:hAnsi="Times New Roman"/>
          <w:b/>
          <w:sz w:val="24"/>
        </w:rPr>
        <w:t xml:space="preserve">Step 2: </w:t>
      </w:r>
      <w:r>
        <w:rPr>
          <w:rFonts w:ascii="Times New Roman" w:hAnsi="Times New Roman"/>
          <w:sz w:val="24"/>
        </w:rPr>
        <w:t>You can update your **Full Name**, **Email Address**, **Phone Number**, and **Profile Picture**.</w:t>
      </w:r>
    </w:p>
    <w:p>
      <w:pPr>
        <w:spacing w:line="360" w:lineRule="auto" w:after="80" w:before="40"/>
      </w:pPr>
      <w:r>
        <w:rPr>
          <w:rFonts w:ascii="Times New Roman" w:hAnsi="Times New Roman"/>
          <w:b/>
          <w:sz w:val="24"/>
        </w:rPr>
        <w:t xml:space="preserve">Step 3: </w:t>
      </w:r>
      <w:r>
        <w:rPr>
          <w:rFonts w:ascii="Times New Roman" w:hAnsi="Times New Roman"/>
          <w:sz w:val="24"/>
        </w:rPr>
        <w:t>Click **Save Changes** to update your profile information.</w:t>
      </w:r>
    </w:p>
    <w:p>
      <w:pPr>
        <w:spacing w:line="360" w:lineRule="auto" w:after="80" w:before="40"/>
      </w:pPr>
      <w:r>
        <w:rPr>
          <w:rFonts w:ascii="Times New Roman" w:hAnsi="Times New Roman"/>
          <w:b/>
          <w:sz w:val="24"/>
        </w:rPr>
        <w:t xml:space="preserve">Step 4: </w:t>
      </w:r>
      <w:r>
        <w:rPr>
          <w:rFonts w:ascii="Times New Roman" w:hAnsi="Times New Roman"/>
          <w:sz w:val="24"/>
        </w:rPr>
        <w:t>To change your password, navigate to the **Change Password** section, enter your **current password** and **new password**, then click **Update Password**.</w:t>
      </w:r>
    </w:p>
    <w:p>
      <w:pPr>
        <w:spacing w:line="360" w:lineRule="auto" w:before="240" w:after="120"/>
      </w:pPr>
      <w:r>
        <w:rPr>
          <w:rFonts w:ascii="Times New Roman" w:hAnsi="Times New Roman"/>
          <w:b/>
          <w:sz w:val="24"/>
        </w:rPr>
        <w:t>4.3.3 Service Provider User Manual</w:t>
      </w:r>
    </w:p>
    <w:p>
      <w:pPr>
        <w:spacing w:line="360" w:lineRule="auto" w:after="120" w:before="0"/>
      </w:pPr>
      <w:r>
        <w:rPr>
          <w:rFonts w:ascii="Times New Roman" w:hAnsi="Times New Roman"/>
          <w:sz w:val="24"/>
        </w:rPr>
        <w:t>This section describes the features and workflows available to users registered as Service Providers on the HomeEase platform.</w:t>
      </w:r>
    </w:p>
    <w:p>
      <w:pPr>
        <w:spacing w:line="360" w:lineRule="auto" w:before="240" w:after="120"/>
      </w:pPr>
      <w:r>
        <w:rPr>
          <w:rFonts w:ascii="Times New Roman" w:hAnsi="Times New Roman"/>
          <w:b/>
          <w:sz w:val="24"/>
        </w:rPr>
        <w:t>4.3.3.1 Awaiting Verification</w:t>
      </w:r>
    </w:p>
    <w:p>
      <w:pPr>
        <w:spacing w:line="360" w:lineRule="auto" w:after="80" w:before="40"/>
      </w:pPr>
      <w:r>
        <w:rPr>
          <w:rFonts w:ascii="Times New Roman" w:hAnsi="Times New Roman"/>
          <w:b/>
          <w:sz w:val="24"/>
        </w:rPr>
        <w:t xml:space="preserve">Step 1: </w:t>
      </w:r>
      <w:r>
        <w:rPr>
          <w:rFonts w:ascii="Times New Roman" w:hAnsi="Times New Roman"/>
          <w:sz w:val="24"/>
        </w:rPr>
        <w:t>After completing the registration form and submitting your details, your account is placed in a **Pending Verification** state.</w:t>
      </w:r>
    </w:p>
    <w:p>
      <w:pPr>
        <w:spacing w:line="360" w:lineRule="auto" w:after="80" w:before="40"/>
      </w:pPr>
      <w:r>
        <w:rPr>
          <w:rFonts w:ascii="Times New Roman" w:hAnsi="Times New Roman"/>
          <w:b/>
          <w:sz w:val="24"/>
        </w:rPr>
        <w:t xml:space="preserve">Step 2: </w:t>
      </w:r>
      <w:r>
        <w:rPr>
          <w:rFonts w:ascii="Times New Roman" w:hAnsi="Times New Roman"/>
          <w:sz w:val="24"/>
        </w:rPr>
        <w:t>Upon logging in, you will see a verification pending screen informing you that your account is awaiting administrator review, as shown in Figure 4.17.</w:t>
      </w:r>
    </w:p>
    <w:p>
      <w:pPr>
        <w:spacing w:before="120" w:after="40"/>
        <w:jc w:val="center"/>
      </w:pPr>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Screenshot (39).png"/>
                    <pic:cNvPicPr/>
                  </pic:nvPicPr>
                  <pic:blipFill>
                    <a:blip r:embed="rId24"/>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4.17: Provider Verification Pending Screen</w:t>
      </w:r>
    </w:p>
    <w:p>
      <w:pPr>
        <w:spacing w:line="360" w:lineRule="auto" w:after="80" w:before="40"/>
      </w:pPr>
      <w:r>
        <w:rPr>
          <w:rFonts w:ascii="Times New Roman" w:hAnsi="Times New Roman"/>
          <w:b/>
          <w:sz w:val="24"/>
        </w:rPr>
        <w:t xml:space="preserve">Step 3: </w:t>
      </w:r>
      <w:r>
        <w:rPr>
          <w:rFonts w:ascii="Times New Roman" w:hAnsi="Times New Roman"/>
          <w:sz w:val="24"/>
        </w:rPr>
        <w:t>During this period, you cannot accept job offers or access provider-specific features.</w:t>
      </w:r>
    </w:p>
    <w:p>
      <w:pPr>
        <w:spacing w:line="360" w:lineRule="auto" w:after="80" w:before="40"/>
      </w:pPr>
      <w:r>
        <w:rPr>
          <w:rFonts w:ascii="Times New Roman" w:hAnsi="Times New Roman"/>
          <w:b/>
          <w:sz w:val="24"/>
        </w:rPr>
        <w:t xml:space="preserve">Step 4: </w:t>
      </w:r>
      <w:r>
        <w:rPr>
          <w:rFonts w:ascii="Times New Roman" w:hAnsi="Times New Roman"/>
          <w:sz w:val="24"/>
        </w:rPr>
        <w:t>Once an administrator verifies your account, you will receive a notification and gain full access to the provider dashboard.</w:t>
      </w:r>
    </w:p>
    <w:p>
      <w:pPr>
        <w:spacing w:line="360" w:lineRule="auto" w:before="240" w:after="120"/>
      </w:pPr>
      <w:r>
        <w:rPr>
          <w:rFonts w:ascii="Times New Roman" w:hAnsi="Times New Roman"/>
          <w:b/>
          <w:sz w:val="24"/>
        </w:rPr>
        <w:t>4.3.3.2 Chatting with Admin During Verification</w:t>
      </w:r>
    </w:p>
    <w:p>
      <w:pPr>
        <w:spacing w:line="360" w:lineRule="auto" w:after="80" w:before="40"/>
      </w:pPr>
      <w:r>
        <w:rPr>
          <w:rFonts w:ascii="Times New Roman" w:hAnsi="Times New Roman"/>
          <w:b/>
          <w:sz w:val="24"/>
        </w:rPr>
        <w:t xml:space="preserve">Step 1: </w:t>
      </w:r>
      <w:r>
        <w:rPr>
          <w:rFonts w:ascii="Times New Roman" w:hAnsi="Times New Roman"/>
          <w:sz w:val="24"/>
        </w:rPr>
        <w:t>While your account is pending verification, a **Chat with Admin** option is available on the verification pending screen.</w:t>
      </w:r>
    </w:p>
    <w:p>
      <w:pPr>
        <w:spacing w:line="360" w:lineRule="auto" w:after="80" w:before="40"/>
      </w:pPr>
      <w:r>
        <w:rPr>
          <w:rFonts w:ascii="Times New Roman" w:hAnsi="Times New Roman"/>
          <w:b/>
          <w:sz w:val="24"/>
        </w:rPr>
        <w:t xml:space="preserve">Step 2: </w:t>
      </w:r>
      <w:r>
        <w:rPr>
          <w:rFonts w:ascii="Times New Roman" w:hAnsi="Times New Roman"/>
          <w:sz w:val="24"/>
        </w:rPr>
        <w:t>Click on **Chat with Admin** to open a direct messaging thread with the platform administrator, as shown in Figure 4.18.</w:t>
      </w:r>
    </w:p>
    <w:p>
      <w:pPr>
        <w:spacing w:before="120" w:after="40"/>
        <w:jc w:val="center"/>
      </w:pPr>
      <w:r>
        <w:drawing>
          <wp:inline xmlns:a="http://schemas.openxmlformats.org/drawingml/2006/main" xmlns:pic="http://schemas.openxmlformats.org/drawingml/2006/picture">
            <wp:extent cx="5029200" cy="2828925"/>
            <wp:docPr id="18" name="Picture 18"/>
            <wp:cNvGraphicFramePr>
              <a:graphicFrameLocks noChangeAspect="1"/>
            </wp:cNvGraphicFramePr>
            <a:graphic>
              <a:graphicData uri="http://schemas.openxmlformats.org/drawingml/2006/picture">
                <pic:pic>
                  <pic:nvPicPr>
                    <pic:cNvPr id="0" name="Screenshot (40).png"/>
                    <pic:cNvPicPr/>
                  </pic:nvPicPr>
                  <pic:blipFill>
                    <a:blip r:embed="rId25"/>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4.18: Provider Chat with Admin During Verification</w:t>
      </w:r>
    </w:p>
    <w:p>
      <w:pPr>
        <w:spacing w:line="360" w:lineRule="auto" w:after="80" w:before="40"/>
      </w:pPr>
      <w:r>
        <w:rPr>
          <w:rFonts w:ascii="Times New Roman" w:hAnsi="Times New Roman"/>
          <w:b/>
          <w:sz w:val="24"/>
        </w:rPr>
        <w:t xml:space="preserve">Step 3: </w:t>
      </w:r>
      <w:r>
        <w:rPr>
          <w:rFonts w:ascii="Times New Roman" w:hAnsi="Times New Roman"/>
          <w:sz w:val="24"/>
        </w:rPr>
        <w:t>Use this channel to submit any additional documents, answer verification queries, or seek clarification about the onboarding process.</w:t>
      </w:r>
    </w:p>
    <w:p>
      <w:pPr>
        <w:spacing w:line="360" w:lineRule="auto" w:after="80" w:before="40"/>
      </w:pPr>
      <w:r>
        <w:rPr>
          <w:rFonts w:ascii="Times New Roman" w:hAnsi="Times New Roman"/>
          <w:b/>
          <w:sz w:val="24"/>
        </w:rPr>
        <w:t xml:space="preserve">Step 4: </w:t>
      </w:r>
      <w:r>
        <w:rPr>
          <w:rFonts w:ascii="Times New Roman" w:hAnsi="Times New Roman"/>
          <w:sz w:val="24"/>
        </w:rPr>
        <w:t>Messages are delivered in real time, and the admin can respond directly within the same chat window.</w:t>
      </w:r>
    </w:p>
    <w:p>
      <w:pPr>
        <w:spacing w:line="360" w:lineRule="auto" w:before="240" w:after="120"/>
      </w:pPr>
      <w:r>
        <w:rPr>
          <w:rFonts w:ascii="Times New Roman" w:hAnsi="Times New Roman"/>
          <w:b/>
          <w:sz w:val="24"/>
        </w:rPr>
        <w:t>4.3.3.3 Viewing the Provider Dashboard</w:t>
      </w:r>
    </w:p>
    <w:p>
      <w:pPr>
        <w:spacing w:line="360" w:lineRule="auto" w:after="120" w:before="0"/>
      </w:pPr>
      <w:r>
        <w:rPr>
          <w:rFonts w:ascii="Times New Roman" w:hAnsi="Times New Roman"/>
          <w:sz w:val="24"/>
        </w:rPr>
        <w:t>Once verified, the provider dashboard becomes accessible upon login. The dashboard provides an overview of key metrics including total earnings, active jobs, completed jobs, and pending requests. The dashboard also serves as the central hub for navigating to other provider features such as **My Jobs**, **Transactions**, and **Profile** management.</w:t>
      </w:r>
    </w:p>
    <w:p>
      <w:pPr>
        <w:spacing w:line="360" w:lineRule="auto" w:before="240" w:after="120"/>
      </w:pPr>
      <w:r>
        <w:rPr>
          <w:rFonts w:ascii="Times New Roman" w:hAnsi="Times New Roman"/>
          <w:b/>
          <w:sz w:val="24"/>
        </w:rPr>
        <w:t>4.3.3.4 Managing Job Offers</w:t>
      </w:r>
    </w:p>
    <w:p>
      <w:pPr>
        <w:spacing w:line="360" w:lineRule="auto" w:after="80" w:before="40"/>
      </w:pPr>
      <w:r>
        <w:rPr>
          <w:rFonts w:ascii="Times New Roman" w:hAnsi="Times New Roman"/>
          <w:b/>
          <w:sz w:val="24"/>
        </w:rPr>
        <w:t xml:space="preserve">Step 1: </w:t>
      </w:r>
      <w:r>
        <w:rPr>
          <w:rFonts w:ascii="Times New Roman" w:hAnsi="Times New Roman"/>
          <w:sz w:val="24"/>
        </w:rPr>
        <w:t>Navigate to **My Jobs** from the sidebar to view all job offers received from service seekers.</w:t>
      </w:r>
    </w:p>
    <w:p>
      <w:pPr>
        <w:spacing w:line="360" w:lineRule="auto" w:after="80" w:before="40"/>
      </w:pPr>
      <w:r>
        <w:rPr>
          <w:rFonts w:ascii="Times New Roman" w:hAnsi="Times New Roman"/>
          <w:b/>
          <w:sz w:val="24"/>
        </w:rPr>
        <w:t xml:space="preserve">Step 2: </w:t>
      </w:r>
      <w:r>
        <w:rPr>
          <w:rFonts w:ascii="Times New Roman" w:hAnsi="Times New Roman"/>
          <w:sz w:val="24"/>
        </w:rPr>
        <w:t>Each job offer displays the **seeker's name**, **service requested**, **preferred date and time**, **location**, and **job description**.</w:t>
      </w:r>
    </w:p>
    <w:p>
      <w:pPr>
        <w:spacing w:line="360" w:lineRule="auto" w:after="80" w:before="40"/>
      </w:pPr>
      <w:r>
        <w:rPr>
          <w:rFonts w:ascii="Times New Roman" w:hAnsi="Times New Roman"/>
          <w:b/>
          <w:sz w:val="24"/>
        </w:rPr>
        <w:t xml:space="preserve">Step 3: </w:t>
      </w:r>
      <w:r>
        <w:rPr>
          <w:rFonts w:ascii="Times New Roman" w:hAnsi="Times New Roman"/>
          <w:sz w:val="24"/>
        </w:rPr>
        <w:t>To accept a job, click the **Accept** button on the offer card. The seeker will be notified of your acceptance.</w:t>
      </w:r>
    </w:p>
    <w:p>
      <w:pPr>
        <w:spacing w:line="360" w:lineRule="auto" w:after="80" w:before="40"/>
      </w:pPr>
      <w:r>
        <w:rPr>
          <w:rFonts w:ascii="Times New Roman" w:hAnsi="Times New Roman"/>
          <w:b/>
          <w:sz w:val="24"/>
        </w:rPr>
        <w:t xml:space="preserve">Step 4: </w:t>
      </w:r>
      <w:r>
        <w:rPr>
          <w:rFonts w:ascii="Times New Roman" w:hAnsi="Times New Roman"/>
          <w:sz w:val="24"/>
        </w:rPr>
        <w:t>To decline a job, click the **Decline** button. Optionally, provide a reason for declining.</w:t>
      </w:r>
    </w:p>
    <w:p>
      <w:pPr>
        <w:spacing w:line="360" w:lineRule="auto" w:after="80" w:before="40"/>
      </w:pPr>
      <w:r>
        <w:rPr>
          <w:rFonts w:ascii="Times New Roman" w:hAnsi="Times New Roman"/>
          <w:b/>
          <w:sz w:val="24"/>
        </w:rPr>
        <w:t xml:space="preserve">Step 5: </w:t>
      </w:r>
      <w:r>
        <w:rPr>
          <w:rFonts w:ascii="Times New Roman" w:hAnsi="Times New Roman"/>
          <w:sz w:val="24"/>
        </w:rPr>
        <w:t>Accepted jobs move to the **Active Jobs** section where you can manage their progress.</w:t>
      </w:r>
    </w:p>
    <w:p>
      <w:pPr>
        <w:spacing w:line="360" w:lineRule="auto" w:before="240" w:after="120"/>
      </w:pPr>
      <w:r>
        <w:rPr>
          <w:rFonts w:ascii="Times New Roman" w:hAnsi="Times New Roman"/>
          <w:b/>
          <w:sz w:val="24"/>
        </w:rPr>
        <w:t>4.3.3.5 Checking In and Checking Out</w:t>
      </w:r>
    </w:p>
    <w:p>
      <w:pPr>
        <w:spacing w:line="360" w:lineRule="auto" w:after="80" w:before="40"/>
      </w:pPr>
      <w:r>
        <w:rPr>
          <w:rFonts w:ascii="Times New Roman" w:hAnsi="Times New Roman"/>
          <w:b/>
          <w:sz w:val="24"/>
        </w:rPr>
        <w:t xml:space="preserve">Step 1: </w:t>
      </w:r>
      <w:r>
        <w:rPr>
          <w:rFonts w:ascii="Times New Roman" w:hAnsi="Times New Roman"/>
          <w:sz w:val="24"/>
        </w:rPr>
        <w:t>On the day of a scheduled job, navigate to **My Jobs** and locate the active job.</w:t>
      </w:r>
    </w:p>
    <w:p>
      <w:pPr>
        <w:spacing w:line="360" w:lineRule="auto" w:after="80" w:before="40"/>
      </w:pPr>
      <w:r>
        <w:rPr>
          <w:rFonts w:ascii="Times New Roman" w:hAnsi="Times New Roman"/>
          <w:b/>
          <w:sz w:val="24"/>
        </w:rPr>
        <w:t xml:space="preserve">Step 2: </w:t>
      </w:r>
      <w:r>
        <w:rPr>
          <w:rFonts w:ascii="Times New Roman" w:hAnsi="Times New Roman"/>
          <w:sz w:val="24"/>
        </w:rPr>
        <w:t>Click the **Check In** button when you arrive at the service location. This records your start time and notifies the service seeker that you have arrived, as shown in Figure 4.19.</w:t>
      </w:r>
    </w:p>
    <w:p>
      <w:pPr>
        <w:spacing w:before="120" w:after="40"/>
        <w:jc w:val="center"/>
      </w:pPr>
      <w:r>
        <w:drawing>
          <wp:inline xmlns:a="http://schemas.openxmlformats.org/drawingml/2006/main" xmlns:pic="http://schemas.openxmlformats.org/drawingml/2006/picture">
            <wp:extent cx="5029200" cy="2828925"/>
            <wp:docPr id="19" name="Picture 19"/>
            <wp:cNvGraphicFramePr>
              <a:graphicFrameLocks noChangeAspect="1"/>
            </wp:cNvGraphicFramePr>
            <a:graphic>
              <a:graphicData uri="http://schemas.openxmlformats.org/drawingml/2006/picture">
                <pic:pic>
                  <pic:nvPicPr>
                    <pic:cNvPr id="0" name="Screenshot (33).png"/>
                    <pic:cNvPicPr/>
                  </pic:nvPicPr>
                  <pic:blipFill>
                    <a:blip r:embed="rId26"/>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4.19: Provider My Jobs – Checking In and Out</w:t>
      </w:r>
    </w:p>
    <w:p>
      <w:pPr>
        <w:spacing w:line="360" w:lineRule="auto" w:after="80" w:before="40"/>
      </w:pPr>
      <w:r>
        <w:rPr>
          <w:rFonts w:ascii="Times New Roman" w:hAnsi="Times New Roman"/>
          <w:b/>
          <w:sz w:val="24"/>
        </w:rPr>
        <w:t xml:space="preserve">Step 3: </w:t>
      </w:r>
      <w:r>
        <w:rPr>
          <w:rFonts w:ascii="Times New Roman" w:hAnsi="Times New Roman"/>
          <w:sz w:val="24"/>
        </w:rPr>
        <w:t>Upon completing the work, click the **Check Out** button to record your end time.</w:t>
      </w:r>
    </w:p>
    <w:p>
      <w:pPr>
        <w:spacing w:line="360" w:lineRule="auto" w:after="80" w:before="40"/>
      </w:pPr>
      <w:r>
        <w:rPr>
          <w:rFonts w:ascii="Times New Roman" w:hAnsi="Times New Roman"/>
          <w:b/>
          <w:sz w:val="24"/>
        </w:rPr>
        <w:t xml:space="preserve">Step 4: </w:t>
      </w:r>
      <w:r>
        <w:rPr>
          <w:rFonts w:ascii="Times New Roman" w:hAnsi="Times New Roman"/>
          <w:sz w:val="24"/>
        </w:rPr>
        <w:t>The job status is automatically updated to **Completed**, and the service seeker is notified to review the service and make payment.</w:t>
      </w:r>
    </w:p>
    <w:p>
      <w:pPr>
        <w:spacing w:line="360" w:lineRule="auto" w:before="240" w:after="120"/>
      </w:pPr>
      <w:r>
        <w:rPr>
          <w:rFonts w:ascii="Times New Roman" w:hAnsi="Times New Roman"/>
          <w:b/>
          <w:sz w:val="24"/>
        </w:rPr>
        <w:t>4.3.3.6 Viewing Transactions and Earnings</w:t>
      </w:r>
    </w:p>
    <w:p>
      <w:pPr>
        <w:spacing w:line="360" w:lineRule="auto" w:after="80" w:before="40"/>
      </w:pPr>
      <w:r>
        <w:rPr>
          <w:rFonts w:ascii="Times New Roman" w:hAnsi="Times New Roman"/>
          <w:b/>
          <w:sz w:val="24"/>
        </w:rPr>
        <w:t xml:space="preserve">Step 1: </w:t>
      </w:r>
      <w:r>
        <w:rPr>
          <w:rFonts w:ascii="Times New Roman" w:hAnsi="Times New Roman"/>
          <w:sz w:val="24"/>
        </w:rPr>
        <w:t>From the sidebar, click on **Transactions** or **Earnings** to view your financial history.</w:t>
      </w:r>
    </w:p>
    <w:p>
      <w:pPr>
        <w:spacing w:line="360" w:lineRule="auto" w:after="80" w:before="40"/>
      </w:pPr>
      <w:r>
        <w:rPr>
          <w:rFonts w:ascii="Times New Roman" w:hAnsi="Times New Roman"/>
          <w:b/>
          <w:sz w:val="24"/>
        </w:rPr>
        <w:t xml:space="preserve">Step 2: </w:t>
      </w:r>
      <w:r>
        <w:rPr>
          <w:rFonts w:ascii="Times New Roman" w:hAnsi="Times New Roman"/>
          <w:sz w:val="24"/>
        </w:rPr>
        <w:t>The transactions page displays a list of all payments received, including the **job description**, **amount**, **date**, and **status** (completed, pending, or processed).</w:t>
      </w:r>
    </w:p>
    <w:p>
      <w:pPr>
        <w:spacing w:line="360" w:lineRule="auto" w:after="80" w:before="40"/>
      </w:pPr>
      <w:r>
        <w:rPr>
          <w:rFonts w:ascii="Times New Roman" w:hAnsi="Times New Roman"/>
          <w:b/>
          <w:sz w:val="24"/>
        </w:rPr>
        <w:t xml:space="preserve">Step 3: </w:t>
      </w:r>
      <w:r>
        <w:rPr>
          <w:rFonts w:ascii="Times New Roman" w:hAnsi="Times New Roman"/>
          <w:sz w:val="24"/>
        </w:rPr>
        <w:t>A summary of total earnings, pending payouts, and processed payouts is displayed at the top of the page.</w:t>
      </w:r>
    </w:p>
    <w:p>
      <w:pPr>
        <w:spacing w:line="360" w:lineRule="auto" w:after="80" w:before="40"/>
      </w:pPr>
      <w:r>
        <w:rPr>
          <w:rFonts w:ascii="Times New Roman" w:hAnsi="Times New Roman"/>
          <w:b/>
          <w:sz w:val="24"/>
        </w:rPr>
        <w:t xml:space="preserve">Step 4: </w:t>
      </w:r>
      <w:r>
        <w:rPr>
          <w:rFonts w:ascii="Times New Roman" w:hAnsi="Times New Roman"/>
          <w:sz w:val="24"/>
        </w:rPr>
        <w:t>Click on any transaction to view additional details such as the seeker's name and the service category.</w:t>
      </w:r>
    </w:p>
    <w:p>
      <w:pPr>
        <w:spacing w:line="360" w:lineRule="auto" w:before="240" w:after="120"/>
      </w:pPr>
      <w:r>
        <w:rPr>
          <w:rFonts w:ascii="Times New Roman" w:hAnsi="Times New Roman"/>
          <w:b/>
          <w:sz w:val="24"/>
        </w:rPr>
        <w:t>4.3.3.7 Managing Profile</w:t>
      </w:r>
    </w:p>
    <w:p>
      <w:pPr>
        <w:spacing w:line="360" w:lineRule="auto" w:after="80" w:before="40"/>
      </w:pPr>
      <w:r>
        <w:rPr>
          <w:rFonts w:ascii="Times New Roman" w:hAnsi="Times New Roman"/>
          <w:b/>
          <w:sz w:val="24"/>
        </w:rPr>
        <w:t xml:space="preserve">Step 1: </w:t>
      </w:r>
      <w:r>
        <w:rPr>
          <w:rFonts w:ascii="Times New Roman" w:hAnsi="Times New Roman"/>
          <w:sz w:val="24"/>
        </w:rPr>
        <w:t>Navigate to **Profile** from the sidebar to manage your provider profile.</w:t>
      </w:r>
    </w:p>
    <w:p>
      <w:pPr>
        <w:spacing w:line="360" w:lineRule="auto" w:after="80" w:before="40"/>
      </w:pPr>
      <w:r>
        <w:rPr>
          <w:rFonts w:ascii="Times New Roman" w:hAnsi="Times New Roman"/>
          <w:b/>
          <w:sz w:val="24"/>
        </w:rPr>
        <w:t xml:space="preserve">Step 2: </w:t>
      </w:r>
      <w:r>
        <w:rPr>
          <w:rFonts w:ascii="Times New Roman" w:hAnsi="Times New Roman"/>
          <w:sz w:val="24"/>
        </w:rPr>
        <w:t>Update your **personal information**, **skills and services**, **portfolio images**, and **bank details** as needed.</w:t>
      </w:r>
    </w:p>
    <w:p>
      <w:pPr>
        <w:spacing w:line="360" w:lineRule="auto" w:after="80" w:before="40"/>
      </w:pPr>
      <w:r>
        <w:rPr>
          <w:rFonts w:ascii="Times New Roman" w:hAnsi="Times New Roman"/>
          <w:b/>
          <w:sz w:val="24"/>
        </w:rPr>
        <w:t xml:space="preserve">Step 3: </w:t>
      </w:r>
      <w:r>
        <w:rPr>
          <w:rFonts w:ascii="Times New Roman" w:hAnsi="Times New Roman"/>
          <w:sz w:val="24"/>
        </w:rPr>
        <w:t>Adding a professional **profile picture** and detailed **service descriptions** can help attract more service seekers.</w:t>
      </w:r>
    </w:p>
    <w:p>
      <w:pPr>
        <w:spacing w:line="360" w:lineRule="auto" w:after="80" w:before="40"/>
      </w:pPr>
      <w:r>
        <w:rPr>
          <w:rFonts w:ascii="Times New Roman" w:hAnsi="Times New Roman"/>
          <w:b/>
          <w:sz w:val="24"/>
        </w:rPr>
        <w:t xml:space="preserve">Step 4: </w:t>
      </w:r>
      <w:r>
        <w:rPr>
          <w:rFonts w:ascii="Times New Roman" w:hAnsi="Times New Roman"/>
          <w:sz w:val="24"/>
        </w:rPr>
        <w:t>Click **Save Changes** to persist any updates to your profile.</w:t>
      </w:r>
    </w:p>
    <w:p>
      <w:pPr>
        <w:spacing w:line="360" w:lineRule="auto" w:before="240" w:after="120"/>
      </w:pPr>
      <w:r>
        <w:rPr>
          <w:rFonts w:ascii="Times New Roman" w:hAnsi="Times New Roman"/>
          <w:b/>
          <w:sz w:val="24"/>
        </w:rPr>
        <w:t>4.3.4 Administrator User Manual</w:t>
      </w:r>
    </w:p>
    <w:p>
      <w:pPr>
        <w:spacing w:line="360" w:lineRule="auto" w:after="120" w:before="0"/>
      </w:pPr>
      <w:r>
        <w:rPr>
          <w:rFonts w:ascii="Times New Roman" w:hAnsi="Times New Roman"/>
          <w:sz w:val="24"/>
        </w:rPr>
        <w:t>This section describes the administrative features available to platform administrators for managing users, verifying providers, processing payouts, and handling support requests.</w:t>
      </w:r>
    </w:p>
    <w:p>
      <w:pPr>
        <w:spacing w:line="360" w:lineRule="auto" w:before="240" w:after="120"/>
      </w:pPr>
      <w:r>
        <w:rPr>
          <w:rFonts w:ascii="Times New Roman" w:hAnsi="Times New Roman"/>
          <w:b/>
          <w:sz w:val="24"/>
        </w:rPr>
        <w:t>4.3.4.1 Accessing the Admin Dashboard</w:t>
      </w:r>
    </w:p>
    <w:p>
      <w:pPr>
        <w:spacing w:line="360" w:lineRule="auto" w:after="80" w:before="40"/>
      </w:pPr>
      <w:r>
        <w:rPr>
          <w:rFonts w:ascii="Times New Roman" w:hAnsi="Times New Roman"/>
          <w:b/>
          <w:sz w:val="24"/>
        </w:rPr>
        <w:t xml:space="preserve">Step 1: </w:t>
      </w:r>
      <w:r>
        <w:rPr>
          <w:rFonts w:ascii="Times New Roman" w:hAnsi="Times New Roman"/>
          <w:sz w:val="24"/>
        </w:rPr>
        <w:t>Navigate to the HomeEase login page and enter the administrator **Email Address** and **Password**.</w:t>
      </w:r>
    </w:p>
    <w:p>
      <w:pPr>
        <w:spacing w:line="360" w:lineRule="auto" w:after="80" w:before="40"/>
      </w:pPr>
      <w:r>
        <w:rPr>
          <w:rFonts w:ascii="Times New Roman" w:hAnsi="Times New Roman"/>
          <w:b/>
          <w:sz w:val="24"/>
        </w:rPr>
        <w:t xml:space="preserve">Step 2: </w:t>
      </w:r>
      <w:r>
        <w:rPr>
          <w:rFonts w:ascii="Times New Roman" w:hAnsi="Times New Roman"/>
          <w:sz w:val="24"/>
        </w:rPr>
        <w:t>Upon successful login, the system detects the admin role and redirects to the **Admin Dashboard**.</w:t>
      </w:r>
    </w:p>
    <w:p>
      <w:pPr>
        <w:spacing w:line="360" w:lineRule="auto" w:after="80" w:before="40"/>
      </w:pPr>
      <w:r>
        <w:rPr>
          <w:rFonts w:ascii="Times New Roman" w:hAnsi="Times New Roman"/>
          <w:b/>
          <w:sz w:val="24"/>
        </w:rPr>
        <w:t xml:space="preserve">Step 3: </w:t>
      </w:r>
      <w:r>
        <w:rPr>
          <w:rFonts w:ascii="Times New Roman" w:hAnsi="Times New Roman"/>
          <w:sz w:val="24"/>
        </w:rPr>
        <w:t>The admin dashboard displays an overview of key platform metrics: **total users**, **total providers**, **total service seekers**, **active jobs**, **completed transactions**, and **revenue summary**.</w:t>
      </w:r>
    </w:p>
    <w:p>
      <w:pPr>
        <w:spacing w:line="360" w:lineRule="auto" w:after="80" w:before="40"/>
      </w:pPr>
      <w:r>
        <w:rPr>
          <w:rFonts w:ascii="Times New Roman" w:hAnsi="Times New Roman"/>
          <w:b/>
          <w:sz w:val="24"/>
        </w:rPr>
        <w:t xml:space="preserve">Step 4: </w:t>
      </w:r>
      <w:r>
        <w:rPr>
          <w:rFonts w:ascii="Times New Roman" w:hAnsi="Times New Roman"/>
          <w:sz w:val="24"/>
        </w:rPr>
        <w:t>The sidebar provides navigation links to all administrative sections: **Users**, **Providers**, **Payouts**, **Messages**, and **Settings**.</w:t>
      </w:r>
    </w:p>
    <w:p>
      <w:pPr>
        <w:spacing w:line="360" w:lineRule="auto" w:before="240" w:after="120"/>
      </w:pPr>
      <w:r>
        <w:rPr>
          <w:rFonts w:ascii="Times New Roman" w:hAnsi="Times New Roman"/>
          <w:b/>
          <w:sz w:val="24"/>
        </w:rPr>
        <w:t>4.3.4.2 Verifying Service Providers</w:t>
      </w:r>
    </w:p>
    <w:p>
      <w:pPr>
        <w:spacing w:line="360" w:lineRule="auto" w:after="80" w:before="40"/>
      </w:pPr>
      <w:r>
        <w:rPr>
          <w:rFonts w:ascii="Times New Roman" w:hAnsi="Times New Roman"/>
          <w:b/>
          <w:sz w:val="24"/>
        </w:rPr>
        <w:t xml:space="preserve">Step 1: </w:t>
      </w:r>
      <w:r>
        <w:rPr>
          <w:rFonts w:ascii="Times New Roman" w:hAnsi="Times New Roman"/>
          <w:sz w:val="24"/>
        </w:rPr>
        <w:t>From the admin sidebar, click on **Providers** to view the list of all registered service providers.</w:t>
      </w:r>
    </w:p>
    <w:p>
      <w:pPr>
        <w:spacing w:line="360" w:lineRule="auto" w:after="80" w:before="40"/>
      </w:pPr>
      <w:r>
        <w:rPr>
          <w:rFonts w:ascii="Times New Roman" w:hAnsi="Times New Roman"/>
          <w:b/>
          <w:sz w:val="24"/>
        </w:rPr>
        <w:t xml:space="preserve">Step 2: </w:t>
      </w:r>
      <w:r>
        <w:rPr>
          <w:rFonts w:ascii="Times New Roman" w:hAnsi="Times New Roman"/>
          <w:sz w:val="24"/>
        </w:rPr>
        <w:t>Filter the list by status to show only **Pending Verification** providers.</w:t>
      </w:r>
    </w:p>
    <w:p>
      <w:pPr>
        <w:spacing w:line="360" w:lineRule="auto" w:after="80" w:before="40"/>
      </w:pPr>
      <w:r>
        <w:rPr>
          <w:rFonts w:ascii="Times New Roman" w:hAnsi="Times New Roman"/>
          <w:b/>
          <w:sz w:val="24"/>
        </w:rPr>
        <w:t xml:space="preserve">Step 3: </w:t>
      </w:r>
      <w:r>
        <w:rPr>
          <w:rFonts w:ascii="Times New Roman" w:hAnsi="Times New Roman"/>
          <w:sz w:val="24"/>
        </w:rPr>
        <w:t>Click on a pending provider to review their registration details, including **personal information**, **skills**, **uploaded documents**, and **bank details**.</w:t>
      </w:r>
    </w:p>
    <w:p>
      <w:pPr>
        <w:spacing w:line="360" w:lineRule="auto" w:after="80" w:before="40"/>
      </w:pPr>
      <w:r>
        <w:rPr>
          <w:rFonts w:ascii="Times New Roman" w:hAnsi="Times New Roman"/>
          <w:b/>
          <w:sz w:val="24"/>
        </w:rPr>
        <w:t xml:space="preserve">Step 4: </w:t>
      </w:r>
      <w:r>
        <w:rPr>
          <w:rFonts w:ascii="Times New Roman" w:hAnsi="Times New Roman"/>
          <w:sz w:val="24"/>
        </w:rPr>
        <w:t>If the provider meets the platform's verification criteria, click the **Verify** or **Approve** button to activate their account.</w:t>
      </w:r>
    </w:p>
    <w:p>
      <w:pPr>
        <w:spacing w:line="360" w:lineRule="auto" w:after="80" w:before="40"/>
      </w:pPr>
      <w:r>
        <w:rPr>
          <w:rFonts w:ascii="Times New Roman" w:hAnsi="Times New Roman"/>
          <w:b/>
          <w:sz w:val="24"/>
        </w:rPr>
        <w:t xml:space="preserve">Step 5: </w:t>
      </w:r>
      <w:r>
        <w:rPr>
          <w:rFonts w:ascii="Times New Roman" w:hAnsi="Times New Roman"/>
          <w:sz w:val="24"/>
        </w:rPr>
        <w:t>If additional information is required, use the **Chat** feature to communicate with the provider directly.</w:t>
      </w:r>
    </w:p>
    <w:p>
      <w:pPr>
        <w:spacing w:line="360" w:lineRule="auto" w:after="80" w:before="40"/>
      </w:pPr>
      <w:r>
        <w:rPr>
          <w:rFonts w:ascii="Times New Roman" w:hAnsi="Times New Roman"/>
          <w:b/>
          <w:sz w:val="24"/>
        </w:rPr>
        <w:t xml:space="preserve">Step 6: </w:t>
      </w:r>
      <w:r>
        <w:rPr>
          <w:rFonts w:ascii="Times New Roman" w:hAnsi="Times New Roman"/>
          <w:sz w:val="24"/>
        </w:rPr>
        <w:t>To reject a provider application, click **Reject** and optionally provide a reason.</w:t>
      </w:r>
    </w:p>
    <w:p>
      <w:pPr>
        <w:spacing w:line="360" w:lineRule="auto" w:before="240" w:after="120"/>
      </w:pPr>
      <w:r>
        <w:rPr>
          <w:rFonts w:ascii="Times New Roman" w:hAnsi="Times New Roman"/>
          <w:b/>
          <w:sz w:val="24"/>
        </w:rPr>
        <w:t>4.3.4.3 Processing Payouts</w:t>
      </w:r>
    </w:p>
    <w:p>
      <w:pPr>
        <w:spacing w:line="360" w:lineRule="auto" w:after="80" w:before="40"/>
      </w:pPr>
      <w:r>
        <w:rPr>
          <w:rFonts w:ascii="Times New Roman" w:hAnsi="Times New Roman"/>
          <w:b/>
          <w:sz w:val="24"/>
        </w:rPr>
        <w:t xml:space="preserve">Step 1: </w:t>
      </w:r>
      <w:r>
        <w:rPr>
          <w:rFonts w:ascii="Times New Roman" w:hAnsi="Times New Roman"/>
          <w:sz w:val="24"/>
        </w:rPr>
        <w:t>From the admin sidebar, click on **Payouts** to access the payout management screen, as shown in Figure 4.20.</w:t>
      </w:r>
    </w:p>
    <w:p>
      <w:pPr>
        <w:spacing w:before="120" w:after="40"/>
        <w:jc w:val="center"/>
      </w:pPr>
      <w:r>
        <w:drawing>
          <wp:inline xmlns:a="http://schemas.openxmlformats.org/drawingml/2006/main" xmlns:pic="http://schemas.openxmlformats.org/drawingml/2006/picture">
            <wp:extent cx="5029200" cy="2828925"/>
            <wp:docPr id="20" name="Picture 20"/>
            <wp:cNvGraphicFramePr>
              <a:graphicFrameLocks noChangeAspect="1"/>
            </wp:cNvGraphicFramePr>
            <a:graphic>
              <a:graphicData uri="http://schemas.openxmlformats.org/drawingml/2006/picture">
                <pic:pic>
                  <pic:nvPicPr>
                    <pic:cNvPr id="0" name="Screenshot (34).png"/>
                    <pic:cNvPicPr/>
                  </pic:nvPicPr>
                  <pic:blipFill>
                    <a:blip r:embed="rId27"/>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4.20: Admin Payouts Screen</w:t>
      </w:r>
    </w:p>
    <w:p>
      <w:pPr>
        <w:spacing w:line="360" w:lineRule="auto" w:after="80" w:before="40"/>
      </w:pPr>
      <w:r>
        <w:rPr>
          <w:rFonts w:ascii="Times New Roman" w:hAnsi="Times New Roman"/>
          <w:b/>
          <w:sz w:val="24"/>
        </w:rPr>
        <w:t xml:space="preserve">Step 2: </w:t>
      </w:r>
      <w:r>
        <w:rPr>
          <w:rFonts w:ascii="Times New Roman" w:hAnsi="Times New Roman"/>
          <w:sz w:val="24"/>
        </w:rPr>
        <w:t>The payouts screen displays a list of all pending payout requests from service providers. Each entry shows the **provider name**, **amount**, **bank details**, **job reference**, and **request date**.</w:t>
      </w:r>
    </w:p>
    <w:p>
      <w:pPr>
        <w:spacing w:line="360" w:lineRule="auto" w:after="80" w:before="40"/>
      </w:pPr>
      <w:r>
        <w:rPr>
          <w:rFonts w:ascii="Times New Roman" w:hAnsi="Times New Roman"/>
          <w:b/>
          <w:sz w:val="24"/>
        </w:rPr>
        <w:t xml:space="preserve">Step 3: </w:t>
      </w:r>
      <w:r>
        <w:rPr>
          <w:rFonts w:ascii="Times New Roman" w:hAnsi="Times New Roman"/>
          <w:sz w:val="24"/>
        </w:rPr>
        <w:t>Review each payout request to ensure the service has been completed and the amount is correct.</w:t>
      </w:r>
    </w:p>
    <w:p>
      <w:pPr>
        <w:spacing w:line="360" w:lineRule="auto" w:after="80" w:before="40"/>
      </w:pPr>
      <w:r>
        <w:rPr>
          <w:rFonts w:ascii="Times New Roman" w:hAnsi="Times New Roman"/>
          <w:b/>
          <w:sz w:val="24"/>
        </w:rPr>
        <w:t xml:space="preserve">Step 4: </w:t>
      </w:r>
      <w:r>
        <w:rPr>
          <w:rFonts w:ascii="Times New Roman" w:hAnsi="Times New Roman"/>
          <w:sz w:val="24"/>
        </w:rPr>
        <w:t>Click the **Confirm** or **Process Payout** button next to a provider's entry to initiate the payout, as shown in Figure 4.21.</w:t>
      </w:r>
    </w:p>
    <w:p>
      <w:pPr>
        <w:spacing w:before="120" w:after="40"/>
        <w:jc w:val="center"/>
      </w:pPr>
      <w:r>
        <w:drawing>
          <wp:inline xmlns:a="http://schemas.openxmlformats.org/drawingml/2006/main" xmlns:pic="http://schemas.openxmlformats.org/drawingml/2006/picture">
            <wp:extent cx="5029200" cy="2828925"/>
            <wp:docPr id="21" name="Picture 21"/>
            <wp:cNvGraphicFramePr>
              <a:graphicFrameLocks noChangeAspect="1"/>
            </wp:cNvGraphicFramePr>
            <a:graphic>
              <a:graphicData uri="http://schemas.openxmlformats.org/drawingml/2006/picture">
                <pic:pic>
                  <pic:nvPicPr>
                    <pic:cNvPr id="0" name="Screenshot (35).png"/>
                    <pic:cNvPicPr/>
                  </pic:nvPicPr>
                  <pic:blipFill>
                    <a:blip r:embed="rId28"/>
                    <a:stretch>
                      <a:fillRect/>
                    </a:stretch>
                  </pic:blipFill>
                  <pic:spPr>
                    <a:xfrm>
                      <a:off x="0" y="0"/>
                      <a:ext cx="5029200" cy="2828925"/>
                    </a:xfrm>
                    <a:prstGeom prst="rect"/>
                  </pic:spPr>
                </pic:pic>
              </a:graphicData>
            </a:graphic>
          </wp:inline>
        </w:drawing>
      </w:r>
    </w:p>
    <w:p>
      <w:pPr>
        <w:spacing w:before="40" w:after="240"/>
        <w:jc w:val="center"/>
      </w:pPr>
      <w:r>
        <w:rPr>
          <w:rFonts w:ascii="Times New Roman" w:hAnsi="Times New Roman"/>
          <w:i/>
          <w:sz w:val="20"/>
        </w:rPr>
        <w:t>Figure 4.21: Admin Payouts Confirmation</w:t>
      </w:r>
    </w:p>
    <w:p>
      <w:pPr>
        <w:spacing w:line="360" w:lineRule="auto" w:after="80" w:before="40"/>
      </w:pPr>
      <w:r>
        <w:rPr>
          <w:rFonts w:ascii="Times New Roman" w:hAnsi="Times New Roman"/>
          <w:b/>
          <w:sz w:val="24"/>
        </w:rPr>
        <w:t xml:space="preserve">Step 5: </w:t>
      </w:r>
      <w:r>
        <w:rPr>
          <w:rFonts w:ascii="Times New Roman" w:hAnsi="Times New Roman"/>
          <w:sz w:val="24"/>
        </w:rPr>
        <w:t>A confirmation dialog appears. Verify the details once more and click **Confirm Payout** to finalise the transaction.</w:t>
      </w:r>
    </w:p>
    <w:p>
      <w:pPr>
        <w:spacing w:line="360" w:lineRule="auto" w:after="80" w:before="40"/>
      </w:pPr>
      <w:r>
        <w:rPr>
          <w:rFonts w:ascii="Times New Roman" w:hAnsi="Times New Roman"/>
          <w:b/>
          <w:sz w:val="24"/>
        </w:rPr>
        <w:t xml:space="preserve">Step 6: </w:t>
      </w:r>
      <w:r>
        <w:rPr>
          <w:rFonts w:ascii="Times New Roman" w:hAnsi="Times New Roman"/>
          <w:sz w:val="24"/>
        </w:rPr>
        <w:t>The provider will receive a notification that their payout has been processed, and the payout status will be updated to **Completed**.</w:t>
      </w:r>
    </w:p>
    <w:p>
      <w:pPr>
        <w:spacing w:line="360" w:lineRule="auto" w:before="240" w:after="120"/>
      </w:pPr>
      <w:r>
        <w:rPr>
          <w:rFonts w:ascii="Times New Roman" w:hAnsi="Times New Roman"/>
          <w:b/>
          <w:sz w:val="24"/>
        </w:rPr>
        <w:t>4.3.4.4 Managing Users and Viewing Statistics</w:t>
      </w:r>
    </w:p>
    <w:p>
      <w:pPr>
        <w:spacing w:line="360" w:lineRule="auto" w:after="80" w:before="40"/>
      </w:pPr>
      <w:r>
        <w:rPr>
          <w:rFonts w:ascii="Times New Roman" w:hAnsi="Times New Roman"/>
          <w:b/>
          <w:sz w:val="24"/>
        </w:rPr>
        <w:t xml:space="preserve">Step 1: </w:t>
      </w:r>
      <w:r>
        <w:rPr>
          <w:rFonts w:ascii="Times New Roman" w:hAnsi="Times New Roman"/>
          <w:sz w:val="24"/>
        </w:rPr>
        <w:t>Click on **Users** in the admin sidebar to view a comprehensive list of all registered users on the platform.</w:t>
      </w:r>
    </w:p>
    <w:p>
      <w:pPr>
        <w:spacing w:line="360" w:lineRule="auto" w:after="80" w:before="40"/>
      </w:pPr>
      <w:r>
        <w:rPr>
          <w:rFonts w:ascii="Times New Roman" w:hAnsi="Times New Roman"/>
          <w:b/>
          <w:sz w:val="24"/>
        </w:rPr>
        <w:t xml:space="preserve">Step 2: </w:t>
      </w:r>
      <w:r>
        <w:rPr>
          <w:rFonts w:ascii="Times New Roman" w:hAnsi="Times New Roman"/>
          <w:sz w:val="24"/>
        </w:rPr>
        <w:t>Use the search and filter options to find specific users by **name**, **email**, **role**, or **registration date**.</w:t>
      </w:r>
    </w:p>
    <w:p>
      <w:pPr>
        <w:spacing w:line="360" w:lineRule="auto" w:after="80" w:before="40"/>
      </w:pPr>
      <w:r>
        <w:rPr>
          <w:rFonts w:ascii="Times New Roman" w:hAnsi="Times New Roman"/>
          <w:b/>
          <w:sz w:val="24"/>
        </w:rPr>
        <w:t xml:space="preserve">Step 3: </w:t>
      </w:r>
      <w:r>
        <w:rPr>
          <w:rFonts w:ascii="Times New Roman" w:hAnsi="Times New Roman"/>
          <w:sz w:val="24"/>
        </w:rPr>
        <w:t>Click on a user to view their full profile, activity history, and transaction records.</w:t>
      </w:r>
    </w:p>
    <w:p>
      <w:pPr>
        <w:spacing w:line="360" w:lineRule="auto" w:after="80" w:before="40"/>
      </w:pPr>
      <w:r>
        <w:rPr>
          <w:rFonts w:ascii="Times New Roman" w:hAnsi="Times New Roman"/>
          <w:b/>
          <w:sz w:val="24"/>
        </w:rPr>
        <w:t xml:space="preserve">Step 4: </w:t>
      </w:r>
      <w:r>
        <w:rPr>
          <w:rFonts w:ascii="Times New Roman" w:hAnsi="Times New Roman"/>
          <w:sz w:val="24"/>
        </w:rPr>
        <w:t>The **Statistics** section of the dashboard provides visual charts and graphs showing platform growth, service demand trends, and revenue analytics.</w:t>
      </w:r>
    </w:p>
    <w:p>
      <w:pPr>
        <w:spacing w:line="360" w:lineRule="auto" w:after="80" w:before="40"/>
      </w:pPr>
      <w:r>
        <w:rPr>
          <w:rFonts w:ascii="Times New Roman" w:hAnsi="Times New Roman"/>
          <w:b/>
          <w:sz w:val="24"/>
        </w:rPr>
        <w:t xml:space="preserve">Step 5: </w:t>
      </w:r>
      <w:r>
        <w:rPr>
          <w:rFonts w:ascii="Times New Roman" w:hAnsi="Times New Roman"/>
          <w:sz w:val="24"/>
        </w:rPr>
        <w:t>Administrators can **suspend** or **deactivate** user accounts if violations of platform policies are detected.</w:t>
      </w:r>
    </w:p>
    <w:p>
      <w:pPr>
        <w:spacing w:line="360" w:lineRule="auto" w:before="240" w:after="120"/>
      </w:pPr>
      <w:r>
        <w:rPr>
          <w:rFonts w:ascii="Times New Roman" w:hAnsi="Times New Roman"/>
          <w:b/>
          <w:sz w:val="24"/>
        </w:rPr>
        <w:t>4.3.4.5 Handling Support Messages</w:t>
      </w:r>
    </w:p>
    <w:p>
      <w:pPr>
        <w:spacing w:line="360" w:lineRule="auto" w:after="80" w:before="40"/>
      </w:pPr>
      <w:r>
        <w:rPr>
          <w:rFonts w:ascii="Times New Roman" w:hAnsi="Times New Roman"/>
          <w:b/>
          <w:sz w:val="24"/>
        </w:rPr>
        <w:t xml:space="preserve">Step 1: </w:t>
      </w:r>
      <w:r>
        <w:rPr>
          <w:rFonts w:ascii="Times New Roman" w:hAnsi="Times New Roman"/>
          <w:sz w:val="24"/>
        </w:rPr>
        <w:t>From the admin sidebar, click on **Messages** or **Support** to view all incoming support messages.</w:t>
      </w:r>
    </w:p>
    <w:p>
      <w:pPr>
        <w:spacing w:line="360" w:lineRule="auto" w:after="80" w:before="40"/>
      </w:pPr>
      <w:r>
        <w:rPr>
          <w:rFonts w:ascii="Times New Roman" w:hAnsi="Times New Roman"/>
          <w:b/>
          <w:sz w:val="24"/>
        </w:rPr>
        <w:t xml:space="preserve">Step 2: </w:t>
      </w:r>
      <w:r>
        <w:rPr>
          <w:rFonts w:ascii="Times New Roman" w:hAnsi="Times New Roman"/>
          <w:sz w:val="24"/>
        </w:rPr>
        <w:t>Messages are organised by user and displayed in a chat-like interface, similar to the messaging feature available to seekers and providers.</w:t>
      </w:r>
    </w:p>
    <w:p>
      <w:pPr>
        <w:spacing w:line="360" w:lineRule="auto" w:after="80" w:before="40"/>
      </w:pPr>
      <w:r>
        <w:rPr>
          <w:rFonts w:ascii="Times New Roman" w:hAnsi="Times New Roman"/>
          <w:b/>
          <w:sz w:val="24"/>
        </w:rPr>
        <w:t xml:space="preserve">Step 3: </w:t>
      </w:r>
      <w:r>
        <w:rPr>
          <w:rFonts w:ascii="Times New Roman" w:hAnsi="Times New Roman"/>
          <w:sz w:val="24"/>
        </w:rPr>
        <w:t>Click on a conversation thread to read the message history and respond to the user.</w:t>
      </w:r>
    </w:p>
    <w:p>
      <w:pPr>
        <w:spacing w:line="360" w:lineRule="auto" w:after="80" w:before="40"/>
      </w:pPr>
      <w:r>
        <w:rPr>
          <w:rFonts w:ascii="Times New Roman" w:hAnsi="Times New Roman"/>
          <w:b/>
          <w:sz w:val="24"/>
        </w:rPr>
        <w:t xml:space="preserve">Step 4: </w:t>
      </w:r>
      <w:r>
        <w:rPr>
          <w:rFonts w:ascii="Times New Roman" w:hAnsi="Times New Roman"/>
          <w:sz w:val="24"/>
        </w:rPr>
        <w:t>Type your response in the message input box and press **Enter** or click **Send** to deliver the message.</w:t>
      </w:r>
    </w:p>
    <w:p>
      <w:pPr>
        <w:spacing w:line="360" w:lineRule="auto" w:after="80" w:before="40"/>
      </w:pPr>
      <w:r>
        <w:rPr>
          <w:rFonts w:ascii="Times New Roman" w:hAnsi="Times New Roman"/>
          <w:b/>
          <w:sz w:val="24"/>
        </w:rPr>
        <w:t xml:space="preserve">Step 5: </w:t>
      </w:r>
      <w:r>
        <w:rPr>
          <w:rFonts w:ascii="Times New Roman" w:hAnsi="Times New Roman"/>
          <w:sz w:val="24"/>
        </w:rPr>
        <w:t>Common support queries include account verification status, payment issues, and platform usage guidance.</w:t>
      </w:r>
    </w:p>
    <w:p>
      <w:r>
        <w:br w:type="page"/>
      </w:r>
    </w:p>
    <w:p>
      <w:pPr>
        <w:spacing w:line="360" w:lineRule="auto" w:before="360" w:after="160"/>
      </w:pPr>
      <w:r>
        <w:rPr>
          <w:rFonts w:ascii="Times New Roman" w:hAnsi="Times New Roman"/>
          <w:b/>
          <w:sz w:val="28"/>
        </w:rPr>
        <w:t>4.4 System Architecture</w:t>
      </w:r>
    </w:p>
    <w:p>
      <w:pPr>
        <w:spacing w:line="360" w:lineRule="auto" w:after="120" w:before="0"/>
      </w:pPr>
      <w:r>
        <w:rPr>
          <w:rFonts w:ascii="Times New Roman" w:hAnsi="Times New Roman"/>
          <w:sz w:val="24"/>
        </w:rPr>
        <w:t>The HomeEase platform follows a client-server architecture built on modern web technologies. The frontend is developed using React.js with Tailwind CSS for responsive and visually appealing user interfaces. The backend is powered by Node.js with the Express.js framework, providing RESTful API endpoints for all platform operations. Data persistence is handled by MongoDB, a NoSQL database that offers flexibility and scalability for the platform's data model. Real-time communication between clients and the server is implemented using Socket.IO, enabling instant messaging and live notifications. The Flutterwave payment gateway is integrated for secure and reliable payment processing. Cloud-based image storage is managed through Cloudinary. Figure 4.22 illustrates the complete system architecture diagram.</w:t>
      </w:r>
    </w:p>
    <w:p>
      <w:pPr>
        <w:spacing w:before="120" w:after="40"/>
        <w:jc w:val="center"/>
      </w:pPr>
      <w:r>
        <w:drawing>
          <wp:inline xmlns:a="http://schemas.openxmlformats.org/drawingml/2006/main" xmlns:pic="http://schemas.openxmlformats.org/drawingml/2006/picture">
            <wp:extent cx="5029200" cy="3536156"/>
            <wp:docPr id="22" name="Picture 22"/>
            <wp:cNvGraphicFramePr>
              <a:graphicFrameLocks noChangeAspect="1"/>
            </wp:cNvGraphicFramePr>
            <a:graphic>
              <a:graphicData uri="http://schemas.openxmlformats.org/drawingml/2006/picture">
                <pic:pic>
                  <pic:nvPicPr>
                    <pic:cNvPr id="0" name="fig13_arch.png"/>
                    <pic:cNvPicPr/>
                  </pic:nvPicPr>
                  <pic:blipFill>
                    <a:blip r:embed="rId29"/>
                    <a:stretch>
                      <a:fillRect/>
                    </a:stretch>
                  </pic:blipFill>
                  <pic:spPr>
                    <a:xfrm>
                      <a:off x="0" y="0"/>
                      <a:ext cx="5029200" cy="3536156"/>
                    </a:xfrm>
                    <a:prstGeom prst="rect"/>
                  </pic:spPr>
                </pic:pic>
              </a:graphicData>
            </a:graphic>
          </wp:inline>
        </w:drawing>
      </w:r>
    </w:p>
    <w:p>
      <w:pPr>
        <w:spacing w:before="40" w:after="240"/>
        <w:jc w:val="center"/>
      </w:pPr>
      <w:r>
        <w:rPr>
          <w:rFonts w:ascii="Times New Roman" w:hAnsi="Times New Roman"/>
          <w:i/>
          <w:sz w:val="20"/>
        </w:rPr>
        <w:t>Figure 4.22: HomeEase System Architecture Diagram</w:t>
      </w:r>
    </w:p>
    <w:p>
      <w:r>
        <w:br w:type="page"/>
      </w:r>
    </w:p>
    <w:p>
      <w:pPr>
        <w:spacing w:line="360" w:lineRule="auto" w:before="360" w:after="160"/>
      </w:pPr>
      <w:r>
        <w:rPr>
          <w:rFonts w:ascii="Times New Roman" w:hAnsi="Times New Roman"/>
          <w:b/>
          <w:sz w:val="28"/>
        </w:rPr>
        <w:t>4.5 Sample System Run</w:t>
      </w:r>
    </w:p>
    <w:p>
      <w:pPr>
        <w:spacing w:line="360" w:lineRule="auto" w:after="120" w:before="0"/>
      </w:pPr>
      <w:r>
        <w:rPr>
          <w:rFonts w:ascii="Times New Roman" w:hAnsi="Times New Roman"/>
          <w:sz w:val="24"/>
        </w:rPr>
        <w:t>This section presents a complete end-to-end walkthrough of a typical service booking scenario on the HomeEase platform. The narrative follows a service seeker named Ada as she searches for, books, and pays for a plumbing service from a verified provider named Emeka.</w:t>
      </w:r>
    </w:p>
    <w:p>
      <w:pPr>
        <w:spacing w:line="360" w:lineRule="auto" w:after="80" w:before="40"/>
      </w:pPr>
      <w:r>
        <w:rPr>
          <w:rFonts w:ascii="Times New Roman" w:hAnsi="Times New Roman"/>
          <w:b/>
          <w:sz w:val="24"/>
        </w:rPr>
        <w:t xml:space="preserve">Step 1: </w:t>
      </w:r>
      <w:r>
        <w:rPr>
          <w:rFonts w:ascii="Times New Roman" w:hAnsi="Times New Roman"/>
          <w:sz w:val="24"/>
        </w:rPr>
        <w:t>Ada opens her web browser and navigates to the HomeEase platform URL. The landing page loads, displaying the hero section, services grid, and feature highlights.</w:t>
      </w:r>
    </w:p>
    <w:p>
      <w:pPr>
        <w:spacing w:line="360" w:lineRule="auto" w:after="80" w:before="40"/>
      </w:pPr>
      <w:r>
        <w:rPr>
          <w:rFonts w:ascii="Times New Roman" w:hAnsi="Times New Roman"/>
          <w:b/>
          <w:sz w:val="24"/>
        </w:rPr>
        <w:t xml:space="preserve">Step 2: </w:t>
      </w:r>
      <w:r>
        <w:rPr>
          <w:rFonts w:ascii="Times New Roman" w:hAnsi="Times New Roman"/>
          <w:sz w:val="24"/>
        </w:rPr>
        <w:t>Ada scrolls through the landing page to review the services offered. She sees categories such as Plumbing, Electrical, Cleaning, Painting, and more (Figure 4.2).</w:t>
      </w:r>
    </w:p>
    <w:p>
      <w:pPr>
        <w:spacing w:line="360" w:lineRule="auto" w:after="80" w:before="40"/>
      </w:pPr>
      <w:r>
        <w:rPr>
          <w:rFonts w:ascii="Times New Roman" w:hAnsi="Times New Roman"/>
          <w:b/>
          <w:sz w:val="24"/>
        </w:rPr>
        <w:t xml:space="preserve">Step 3: </w:t>
      </w:r>
      <w:r>
        <w:rPr>
          <w:rFonts w:ascii="Times New Roman" w:hAnsi="Times New Roman"/>
          <w:sz w:val="24"/>
        </w:rPr>
        <w:t>H</w:t>
      </w:r>
    </w:p>
    <w:p>
      <w:pPr>
        <w:spacing w:line="360" w:lineRule="auto" w:after="80" w:before="40"/>
      </w:pPr>
      <w:r>
        <w:rPr>
          <w:rFonts w:ascii="Times New Roman" w:hAnsi="Times New Roman"/>
          <w:b/>
          <w:sz w:val="24"/>
        </w:rPr>
        <w:t xml:space="preserve">Step 4: </w:t>
      </w:r>
      <w:r>
        <w:rPr>
          <w:rFonts w:ascii="Times New Roman" w:hAnsi="Times New Roman"/>
          <w:sz w:val="24"/>
        </w:rPr>
        <w:t>A</w:t>
      </w:r>
    </w:p>
    <w:p>
      <w:pPr>
        <w:spacing w:line="360" w:lineRule="auto" w:after="80" w:before="40"/>
      </w:pPr>
      <w:r>
        <w:rPr>
          <w:rFonts w:ascii="Times New Roman" w:hAnsi="Times New Roman"/>
          <w:b/>
          <w:sz w:val="24"/>
        </w:rPr>
        <w:t xml:space="preserve">Step 5: </w:t>
      </w:r>
      <w:r>
        <w:rPr>
          <w:rFonts w:ascii="Times New Roman" w:hAnsi="Times New Roman"/>
          <w:sz w:val="24"/>
        </w:rPr>
        <w:t>A</w:t>
      </w:r>
    </w:p>
    <w:p>
      <w:pPr>
        <w:spacing w:line="360" w:lineRule="auto" w:after="80" w:before="40"/>
      </w:pPr>
      <w:r>
        <w:rPr>
          <w:rFonts w:ascii="Times New Roman" w:hAnsi="Times New Roman"/>
          <w:b/>
          <w:sz w:val="24"/>
        </w:rPr>
        <w:t xml:space="preserve">Step 6: </w:t>
      </w:r>
      <w:r>
        <w:rPr>
          <w:rFonts w:ascii="Times New Roman" w:hAnsi="Times New Roman"/>
          <w:sz w:val="24"/>
        </w:rPr>
        <w:t>F</w:t>
      </w:r>
    </w:p>
    <w:p>
      <w:pPr>
        <w:spacing w:line="360" w:lineRule="auto" w:after="80" w:before="40"/>
      </w:pPr>
      <w:r>
        <w:rPr>
          <w:rFonts w:ascii="Times New Roman" w:hAnsi="Times New Roman"/>
          <w:b/>
          <w:sz w:val="24"/>
        </w:rPr>
        <w:t xml:space="preserve">Step 7: </w:t>
      </w:r>
      <w:r>
        <w:rPr>
          <w:rFonts w:ascii="Times New Roman" w:hAnsi="Times New Roman"/>
          <w:sz w:val="24"/>
        </w:rPr>
        <w:t>A</w:t>
      </w:r>
    </w:p>
    <w:p>
      <w:pPr>
        <w:spacing w:line="360" w:lineRule="auto" w:after="80" w:before="40"/>
      </w:pPr>
      <w:r>
        <w:rPr>
          <w:rFonts w:ascii="Times New Roman" w:hAnsi="Times New Roman"/>
          <w:b/>
          <w:sz w:val="24"/>
        </w:rPr>
        <w:t xml:space="preserve">Step 8: </w:t>
      </w:r>
      <w:r>
        <w:rPr>
          <w:rFonts w:ascii="Times New Roman" w:hAnsi="Times New Roman"/>
          <w:sz w:val="24"/>
        </w:rPr>
        <w:t>T</w:t>
      </w:r>
    </w:p>
    <w:p>
      <w:pPr>
        <w:spacing w:line="360" w:lineRule="auto" w:after="80" w:before="40"/>
      </w:pPr>
      <w:r>
        <w:rPr>
          <w:rFonts w:ascii="Times New Roman" w:hAnsi="Times New Roman"/>
          <w:b/>
          <w:sz w:val="24"/>
        </w:rPr>
        <w:t xml:space="preserve">Step 9: </w:t>
      </w:r>
      <w:r>
        <w:rPr>
          <w:rFonts w:ascii="Times New Roman" w:hAnsi="Times New Roman"/>
          <w:sz w:val="24"/>
        </w:rPr>
        <w:t>I</w:t>
      </w:r>
    </w:p>
    <w:p>
      <w:pPr>
        <w:spacing w:line="360" w:lineRule="auto" w:after="80" w:before="40"/>
      </w:pPr>
      <w:r>
        <w:rPr>
          <w:rFonts w:ascii="Times New Roman" w:hAnsi="Times New Roman"/>
          <w:b/>
          <w:sz w:val="24"/>
        </w:rPr>
        <w:t xml:space="preserve">Step 10: </w:t>
      </w:r>
      <w:r>
        <w:rPr>
          <w:rFonts w:ascii="Times New Roman" w:hAnsi="Times New Roman"/>
          <w:sz w:val="24"/>
        </w:rPr>
        <w:t>A</w:t>
      </w:r>
    </w:p>
    <w:p>
      <w:pPr>
        <w:spacing w:line="360" w:lineRule="auto" w:after="80" w:before="40"/>
      </w:pPr>
      <w:r>
        <w:rPr>
          <w:rFonts w:ascii="Times New Roman" w:hAnsi="Times New Roman"/>
          <w:b/>
          <w:sz w:val="24"/>
        </w:rPr>
        <w:t xml:space="preserve">Step 11: </w:t>
      </w:r>
      <w:r>
        <w:rPr>
          <w:rFonts w:ascii="Times New Roman" w:hAnsi="Times New Roman"/>
          <w:sz w:val="24"/>
        </w:rPr>
        <w:t>A</w:t>
      </w:r>
    </w:p>
    <w:p>
      <w:pPr>
        <w:spacing w:line="360" w:lineRule="auto" w:after="80" w:before="40"/>
      </w:pPr>
      <w:r>
        <w:rPr>
          <w:rFonts w:ascii="Times New Roman" w:hAnsi="Times New Roman"/>
          <w:b/>
          <w:sz w:val="24"/>
        </w:rPr>
        <w:t xml:space="preserve">Step 12: </w:t>
      </w:r>
      <w:r>
        <w:rPr>
          <w:rFonts w:ascii="Times New Roman" w:hAnsi="Times New Roman"/>
          <w:sz w:val="24"/>
        </w:rPr>
        <w:t>E</w:t>
      </w:r>
    </w:p>
    <w:p>
      <w:pPr>
        <w:spacing w:line="360" w:lineRule="auto" w:after="80" w:before="40"/>
      </w:pPr>
      <w:r>
        <w:rPr>
          <w:rFonts w:ascii="Times New Roman" w:hAnsi="Times New Roman"/>
          <w:b/>
          <w:sz w:val="24"/>
        </w:rPr>
        <w:t xml:space="preserve">Step 13: </w:t>
      </w:r>
      <w:r>
        <w:rPr>
          <w:rFonts w:ascii="Times New Roman" w:hAnsi="Times New Roman"/>
          <w:sz w:val="24"/>
        </w:rPr>
        <w:t>A</w:t>
      </w:r>
    </w:p>
    <w:p>
      <w:pPr>
        <w:spacing w:line="360" w:lineRule="auto" w:after="80" w:before="40"/>
      </w:pPr>
      <w:r>
        <w:rPr>
          <w:rFonts w:ascii="Times New Roman" w:hAnsi="Times New Roman"/>
          <w:b/>
          <w:sz w:val="24"/>
        </w:rPr>
        <w:t xml:space="preserve">Step 14: </w:t>
      </w:r>
      <w:r>
        <w:rPr>
          <w:rFonts w:ascii="Times New Roman" w:hAnsi="Times New Roman"/>
          <w:sz w:val="24"/>
        </w:rPr>
        <w:t>O</w:t>
      </w:r>
    </w:p>
    <w:p>
      <w:pPr>
        <w:spacing w:line="360" w:lineRule="auto" w:after="80" w:before="40"/>
      </w:pPr>
      <w:r>
        <w:rPr>
          <w:rFonts w:ascii="Times New Roman" w:hAnsi="Times New Roman"/>
          <w:b/>
          <w:sz w:val="24"/>
        </w:rPr>
        <w:t xml:space="preserve">Step 15: </w:t>
      </w:r>
      <w:r>
        <w:rPr>
          <w:rFonts w:ascii="Times New Roman" w:hAnsi="Times New Roman"/>
          <w:sz w:val="24"/>
        </w:rPr>
        <w:t>E</w:t>
      </w:r>
    </w:p>
    <w:p>
      <w:pPr>
        <w:spacing w:line="360" w:lineRule="auto" w:after="80" w:before="40"/>
      </w:pPr>
      <w:r>
        <w:rPr>
          <w:rFonts w:ascii="Times New Roman" w:hAnsi="Times New Roman"/>
          <w:b/>
          <w:sz w:val="24"/>
        </w:rPr>
        <w:t xml:space="preserve">Step 16: </w:t>
      </w:r>
      <w:r>
        <w:rPr>
          <w:rFonts w:ascii="Times New Roman" w:hAnsi="Times New Roman"/>
          <w:sz w:val="24"/>
        </w:rPr>
        <w:t>A</w:t>
      </w:r>
    </w:p>
    <w:p>
      <w:pPr>
        <w:spacing w:line="360" w:lineRule="auto" w:after="80" w:before="40"/>
      </w:pPr>
      <w:r>
        <w:rPr>
          <w:rFonts w:ascii="Times New Roman" w:hAnsi="Times New Roman"/>
          <w:b/>
          <w:sz w:val="24"/>
        </w:rPr>
        <w:t xml:space="preserve">Step 17: </w:t>
      </w:r>
      <w:r>
        <w:rPr>
          <w:rFonts w:ascii="Times New Roman" w:hAnsi="Times New Roman"/>
          <w:sz w:val="24"/>
        </w:rPr>
        <w:t>A</w:t>
      </w:r>
    </w:p>
    <w:p>
      <w:pPr>
        <w:spacing w:line="360" w:lineRule="auto" w:after="80" w:before="40"/>
      </w:pPr>
      <w:r>
        <w:rPr>
          <w:rFonts w:ascii="Times New Roman" w:hAnsi="Times New Roman"/>
          <w:b/>
          <w:sz w:val="24"/>
        </w:rPr>
        <w:t xml:space="preserve">Step 18: </w:t>
      </w:r>
      <w:r>
        <w:rPr>
          <w:rFonts w:ascii="Times New Roman" w:hAnsi="Times New Roman"/>
          <w:sz w:val="24"/>
        </w:rPr>
        <w:t>A</w:t>
      </w:r>
    </w:p>
    <w:p>
      <w:pPr>
        <w:spacing w:line="360" w:lineRule="auto" w:after="80" w:before="40"/>
      </w:pPr>
      <w:r>
        <w:rPr>
          <w:rFonts w:ascii="Times New Roman" w:hAnsi="Times New Roman"/>
          <w:b/>
          <w:sz w:val="24"/>
        </w:rPr>
        <w:t xml:space="preserve">Step 19: </w:t>
      </w:r>
      <w:r>
        <w:rPr>
          <w:rFonts w:ascii="Times New Roman" w:hAnsi="Times New Roman"/>
          <w:sz w:val="24"/>
        </w:rPr>
        <w:t>A</w:t>
      </w:r>
    </w:p>
    <w:p>
      <w:pPr>
        <w:spacing w:line="360" w:lineRule="auto" w:after="80" w:before="40"/>
      </w:pPr>
      <w:r>
        <w:rPr>
          <w:rFonts w:ascii="Times New Roman" w:hAnsi="Times New Roman"/>
          <w:b/>
          <w:sz w:val="24"/>
        </w:rPr>
        <w:t xml:space="preserve">Step 20: </w:t>
      </w:r>
      <w:r>
        <w:rPr>
          <w:rFonts w:ascii="Times New Roman" w:hAnsi="Times New Roman"/>
          <w:sz w:val="24"/>
        </w:rPr>
        <w:t>T</w:t>
      </w:r>
    </w:p>
    <w:p>
      <w:pPr>
        <w:spacing w:line="360" w:lineRule="auto" w:after="80" w:before="40"/>
      </w:pPr>
      <w:r>
        <w:rPr>
          <w:rFonts w:ascii="Times New Roman" w:hAnsi="Times New Roman"/>
          <w:b/>
          <w:sz w:val="24"/>
        </w:rPr>
        <w:t xml:space="preserve">Step 21: </w:t>
      </w:r>
      <w:r>
        <w:rPr>
          <w:rFonts w:ascii="Times New Roman" w:hAnsi="Times New Roman"/>
          <w:sz w:val="24"/>
        </w:rPr>
        <w:t>O</w:t>
      </w:r>
    </w:p>
    <w:p>
      <w:pPr>
        <w:spacing w:line="360" w:lineRule="auto" w:after="80" w:before="40"/>
      </w:pPr>
      <w:r>
        <w:rPr>
          <w:rFonts w:ascii="Times New Roman" w:hAnsi="Times New Roman"/>
          <w:b/>
          <w:sz w:val="24"/>
        </w:rPr>
        <w:t xml:space="preserve">Step 22: </w:t>
      </w:r>
      <w:r>
        <w:rPr>
          <w:rFonts w:ascii="Times New Roman" w:hAnsi="Times New Roman"/>
          <w:sz w:val="24"/>
        </w:rPr>
        <w:t>T</w:t>
      </w:r>
    </w:p>
    <w:p>
      <w:r>
        <w:br w:type="page"/>
      </w:r>
    </w:p>
    <w:p>
      <w:pPr>
        <w:spacing w:line="360" w:lineRule="auto" w:before="360" w:after="160"/>
      </w:pPr>
      <w:r>
        <w:rPr>
          <w:rFonts w:ascii="Times New Roman" w:hAnsi="Times New Roman"/>
          <w:b/>
          <w:sz w:val="28"/>
        </w:rPr>
        <w:t>4.6 Summary</w:t>
      </w:r>
    </w:p>
    <w:p>
      <w:pPr>
        <w:spacing w:line="360" w:lineRule="auto" w:after="120" w:before="0"/>
      </w:pPr>
      <w:r>
        <w:rPr>
          <w:rFonts w:ascii="Times New Roman" w:hAnsi="Times New Roman"/>
          <w:sz w:val="24"/>
        </w:rPr>
        <w:t>This chapter has provided a thorough walkthrough of the HomeEase platform's system implementation and user guide. The implementation environment, including hardware and software requirements, was documented to ensure reproducibility. Detailed step-by-step instructions were provided for all three user roles — Service Seekers, Service Providers, and Administrators — covering every major feature from registration and login to service booking, payment processing, ratings and reviews, real-time messaging, provider verification, and payout management. Twenty-two annotated screenshots were included throughout the chapter to illustrate the system's interfaces and workflows. The system architecture was presented, describing the technologies and design patterns that underpin the platform. Finally, a 22-step sample system run demonstrated a complete end-to-end service booking scenario, validating the system's functionality and usability. The HomeEase platform, as demonstrated in this chapter, provides a robust, user-friendly, and comprehensive solution for connecting service seekers with verified service providers in Nigeria.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