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" w:before="300" w:line="360" w:lineRule="auto"/>
        <w:jc w:val="center"/>
      </w:pPr>
      <w:r>
        <w:rPr>
          <w:rFonts w:ascii="David" w:cs="David" w:eastAsia="David" w:hAnsi="David"/>
          <w:b/>
          <w:bCs/>
          <w:sz w:val="28"/>
          <w:szCs w:val="28"/>
          <w:u w:val="single"/>
          <w:rtl/>
        </w:rPr>
        <w:t xml:space="preserve">הנחיות מילוי - בקשה דחופה לאפוטרופסות יחידה</w:t>
      </w:r>
    </w:p>
    <w:p>
      <w:pPr>
        <w:bidi/>
        <w:spacing w:after="240" w:before="0" w:line="360" w:lineRule="auto"/>
        <w:jc w:val="center"/>
      </w:pPr>
      <w:r>
        <w:rPr>
          <w:rFonts w:ascii="David" w:cs="David" w:eastAsia="David" w:hAnsi="David"/>
          <w:sz w:val="24"/>
          <w:szCs w:val="24"/>
          <w:rtl/>
        </w:rPr>
        <w:t xml:space="preserve">מסמך זה אינו מוגש לבית המשפט.</w:t>
      </w:r>
    </w:p>
    <w:p>
      <w:pPr>
        <w:keepNext/>
        <w:bidi/>
        <w:spacing w:after="120" w:before="240" w:line="360" w:lineRule="auto"/>
        <w:jc w:val="start"/>
      </w:pPr>
      <w:r>
        <w:rPr>
          <w:rFonts w:ascii="David" w:cs="David" w:eastAsia="David" w:hAnsi="David"/>
          <w:b/>
          <w:bCs/>
          <w:sz w:val="24"/>
          <w:szCs w:val="24"/>
          <w:u w:val="single"/>
          <w:rtl/>
        </w:rPr>
        <w:t xml:space="preserve">פרטים שנותר למלא</w:t>
      </w:r>
    </w:p>
    <w:tbl>
      <w:tblPr>
        <w:bidiVisual/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36"/>
        <w:gridCol w:w="3236"/>
      </w:tblGrid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00" w:lineRule="auto"/>
              <w:jc w:val="center"/>
            </w:pPr>
            <w:r>
              <w:rPr>
                <w:rFonts w:ascii="David" w:cs="David" w:eastAsia="David" w:hAnsi="David"/>
                <w:b/>
                <w:bCs/>
                <w:sz w:val="24"/>
                <w:szCs w:val="24"/>
                <w:rtl/>
              </w:rPr>
              <w:t xml:space="preserve">הפרט</w:t>
            </w:r>
          </w:p>
        </w:tc>
        <w:tc>
          <w:tcPr>
            <w:tcW w:type="dxa" w:w="32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00" w:lineRule="auto"/>
              <w:jc w:val="center"/>
            </w:pPr>
            <w:r>
              <w:rPr>
                <w:rFonts w:ascii="David" w:cs="David" w:eastAsia="David" w:hAnsi="David"/>
                <w:b/>
                <w:bCs/>
                <w:sz w:val="24"/>
                <w:szCs w:val="24"/>
                <w:rtl/>
              </w:rPr>
              <w:t xml:space="preserve">היכן מופיע</w:t>
            </w:r>
          </w:p>
        </w:tc>
        <w:tc>
          <w:tcPr>
            <w:tcW w:type="dxa" w:w="32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00" w:lineRule="auto"/>
              <w:jc w:val="center"/>
            </w:pPr>
            <w:r>
              <w:rPr>
                <w:rFonts w:ascii="David" w:cs="David" w:eastAsia="David" w:hAnsi="David"/>
                <w:b/>
                <w:bCs/>
                <w:sz w:val="24"/>
                <w:szCs w:val="24"/>
                <w:rtl/>
              </w:rPr>
              <w:t xml:space="preserve">הערה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00" w:lineRule="auto"/>
              <w:jc w:val="start"/>
            </w:pPr>
            <w:r>
              <w:rPr>
                <w:rFonts w:ascii="David" w:cs="David" w:eastAsia="David" w:hAnsi="David"/>
                <w:sz w:val="24"/>
                <w:szCs w:val="24"/>
                <w:rtl/>
              </w:rPr>
              <w:t xml:space="preserve">שם המשיב ות.ז.</w:t>
            </w:r>
          </w:p>
        </w:tc>
        <w:tc>
          <w:tcPr>
            <w:tcW w:type="dxa" w:w="32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00" w:lineRule="auto"/>
              <w:jc w:val="start"/>
            </w:pPr>
            <w:r>
              <w:rPr>
                <w:rFonts w:ascii="David" w:cs="David" w:eastAsia="David" w:hAnsi="David"/>
                <w:sz w:val="24"/>
                <w:szCs w:val="24"/>
                <w:rtl/>
              </w:rPr>
              <w:t xml:space="preserve">כותרת הבקשה</w:t>
            </w:r>
          </w:p>
        </w:tc>
        <w:tc>
          <w:tcPr>
            <w:tcW w:type="dxa" w:w="32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00" w:lineRule="auto"/>
              <w:jc w:val="start"/>
            </w:pP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00" w:lineRule="auto"/>
              <w:jc w:val="start"/>
            </w:pPr>
            <w:r>
              <w:rPr>
                <w:rFonts w:ascii="David" w:cs="David" w:eastAsia="David" w:hAnsi="David"/>
                <w:sz w:val="24"/>
                <w:szCs w:val="24"/>
                <w:rtl/>
              </w:rPr>
              <w:t xml:space="preserve">שמות הקטינים, ת.ז. ותאריכי לידה</w:t>
            </w:r>
          </w:p>
        </w:tc>
        <w:tc>
          <w:tcPr>
            <w:tcW w:type="dxa" w:w="32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00" w:lineRule="auto"/>
              <w:jc w:val="start"/>
            </w:pPr>
            <w:r>
              <w:rPr>
                <w:rFonts w:ascii="David" w:cs="David" w:eastAsia="David" w:hAnsi="David"/>
                <w:sz w:val="24"/>
                <w:szCs w:val="24"/>
                <w:rtl/>
              </w:rPr>
              <w:t xml:space="preserve">כותרת הבקשה</w:t>
            </w:r>
          </w:p>
        </w:tc>
        <w:tc>
          <w:tcPr>
            <w:tcW w:type="dxa" w:w="32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00" w:lineRule="auto"/>
              <w:jc w:val="start"/>
            </w:pPr>
            <w:r>
              <w:rPr>
                <w:rFonts w:ascii="David" w:cs="David" w:eastAsia="David" w:hAnsi="David"/>
                <w:sz w:val="24"/>
                <w:szCs w:val="24"/>
                <w:rtl/>
              </w:rPr>
              <w:t xml:space="preserve">שם מלא של ב.ל בטבלה; בגוף הבקשה נשארים ראשי תיבות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00" w:lineRule="auto"/>
              <w:jc w:val="start"/>
            </w:pPr>
            <w:r>
              <w:rPr>
                <w:rFonts w:ascii="David" w:cs="David" w:eastAsia="David" w:hAnsi="David"/>
                <w:sz w:val="24"/>
                <w:szCs w:val="24"/>
                <w:rtl/>
              </w:rPr>
              <w:t xml:space="preserve">כתובת המבקשת</w:t>
            </w:r>
          </w:p>
        </w:tc>
        <w:tc>
          <w:tcPr>
            <w:tcW w:type="dxa" w:w="32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00" w:lineRule="auto"/>
              <w:jc w:val="start"/>
            </w:pPr>
            <w:r>
              <w:rPr>
                <w:rFonts w:ascii="David" w:cs="David" w:eastAsia="David" w:hAnsi="David"/>
                <w:sz w:val="24"/>
                <w:szCs w:val="24"/>
                <w:rtl/>
              </w:rPr>
              <w:t xml:space="preserve">כותרת הבקשה</w:t>
            </w:r>
          </w:p>
        </w:tc>
        <w:tc>
          <w:tcPr>
            <w:tcW w:type="dxa" w:w="32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00" w:lineRule="auto"/>
              <w:jc w:val="start"/>
            </w:pP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00" w:lineRule="auto"/>
              <w:jc w:val="start"/>
            </w:pPr>
            <w:r>
              <w:rPr>
                <w:rFonts w:ascii="David" w:cs="David" w:eastAsia="David" w:hAnsi="David"/>
                <w:sz w:val="24"/>
                <w:szCs w:val="24"/>
                <w:rtl/>
              </w:rPr>
              <w:t xml:space="preserve">פרטי ב"כ (מ.ר., כתובת, טל')</w:t>
            </w:r>
          </w:p>
        </w:tc>
        <w:tc>
          <w:tcPr>
            <w:tcW w:type="dxa" w:w="32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00" w:lineRule="auto"/>
              <w:jc w:val="start"/>
            </w:pPr>
            <w:r>
              <w:rPr>
                <w:rFonts w:ascii="David" w:cs="David" w:eastAsia="David" w:hAnsi="David"/>
                <w:sz w:val="24"/>
                <w:szCs w:val="24"/>
                <w:rtl/>
              </w:rPr>
              <w:t xml:space="preserve">כותרת הבקשה</w:t>
            </w:r>
          </w:p>
        </w:tc>
        <w:tc>
          <w:tcPr>
            <w:tcW w:type="dxa" w:w="32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00" w:lineRule="auto"/>
              <w:jc w:val="start"/>
            </w:pP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00" w:lineRule="auto"/>
              <w:jc w:val="start"/>
            </w:pPr>
            <w:r>
              <w:rPr>
                <w:rFonts w:ascii="David" w:cs="David" w:eastAsia="David" w:hAnsi="David"/>
                <w:sz w:val="24"/>
                <w:szCs w:val="24"/>
                <w:rtl/>
              </w:rPr>
              <w:t xml:space="preserve">תאריך</w:t>
            </w:r>
          </w:p>
        </w:tc>
        <w:tc>
          <w:tcPr>
            <w:tcW w:type="dxa" w:w="32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00" w:lineRule="auto"/>
              <w:jc w:val="start"/>
            </w:pPr>
            <w:r>
              <w:rPr>
                <w:rFonts w:ascii="David" w:cs="David" w:eastAsia="David" w:hAnsi="David"/>
                <w:sz w:val="24"/>
                <w:szCs w:val="24"/>
                <w:rtl/>
              </w:rPr>
              <w:t xml:space="preserve">סוף הבקשה</w:t>
            </w:r>
          </w:p>
        </w:tc>
        <w:tc>
          <w:tcPr>
            <w:tcW w:type="dxa" w:w="32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00" w:lineRule="auto"/>
              <w:jc w:val="start"/>
            </w:pPr>
            <w:r>
              <w:rPr>
                <w:rFonts w:ascii="David" w:cs="David" w:eastAsia="David" w:hAnsi="David"/>
                <w:sz w:val="24"/>
                <w:szCs w:val="24"/>
                <w:rtl/>
              </w:rPr>
              <w:t xml:space="preserve">ותאריך האישור בתצהיר</w:t>
            </w:r>
          </w:p>
        </w:tc>
      </w:tr>
    </w:tbl>
    <w:p>
      <w:pPr>
        <w:keepNext/>
        <w:bidi/>
        <w:spacing w:after="120" w:before="240" w:line="360" w:lineRule="auto"/>
        <w:jc w:val="start"/>
      </w:pPr>
      <w:r>
        <w:rPr>
          <w:rFonts w:ascii="David" w:cs="David" w:eastAsia="David" w:hAnsi="David"/>
          <w:b/>
          <w:bCs/>
          <w:sz w:val="24"/>
          <w:szCs w:val="24"/>
          <w:u w:val="single"/>
          <w:rtl/>
        </w:rPr>
        <w:t xml:space="preserve">לפני ההגשה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מספר זהות. </w:t>
      </w:r>
      <w:r>
        <w:rPr>
          <w:rFonts w:ascii="David" w:cs="David" w:eastAsia="David" w:hAnsi="David"/>
          <w:sz w:val="24"/>
          <w:szCs w:val="24"/>
          <w:rtl/>
        </w:rPr>
        <w:t xml:space="preserve">ספרת הביקורת של 454455511 אינה תקינה. יש לבדוק מול תעודת הזהות לפני חתימת התצהיר.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תאריכים. </w:t>
      </w:r>
      <w:r>
        <w:rPr>
          <w:rFonts w:ascii="David" w:cs="David" w:eastAsia="David" w:hAnsi="David"/>
          <w:sz w:val="24"/>
          <w:szCs w:val="24"/>
          <w:rtl/>
        </w:rPr>
        <w:t xml:space="preserve">התיק 21221-03-25 נפתח במרץ 2025, ואילו הפרידה מתוארת כ-17.5.25. יש לוודא שהתאריך נכון, כי בית המשפט יראה את הפער.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נספח ד' הוא מה שמצדיק את הדחיפות. </w:t>
      </w:r>
      <w:r>
        <w:rPr>
          <w:rFonts w:ascii="David" w:cs="David" w:eastAsia="David" w:hAnsi="David"/>
          <w:sz w:val="24"/>
          <w:szCs w:val="24"/>
          <w:rtl/>
        </w:rPr>
        <w:t xml:space="preserve">המסמך הרפואי צריך להראות את מועד ההליך. אם אין בו תאריך, יש להשיג אישור עם תאריך.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מרכז הקשר. </w:t>
      </w:r>
      <w:r>
        <w:rPr>
          <w:rFonts w:ascii="David" w:cs="David" w:eastAsia="David" w:hAnsi="David"/>
          <w:sz w:val="24"/>
          <w:szCs w:val="24"/>
          <w:rtl/>
        </w:rPr>
        <w:t xml:space="preserve">מומלץ מאוד לבקש מפל"א אישור בכתב על אי-הגעת האב, ולצרפו כנספח ה'. זו ראיה ניטרלית, והיא חזקה יותר מכל טענה של המבקשת.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המלצה לטיפול רגשי. </w:t>
      </w:r>
      <w:r>
        <w:rPr>
          <w:rFonts w:ascii="David" w:cs="David" w:eastAsia="David" w:hAnsi="David"/>
          <w:sz w:val="24"/>
          <w:szCs w:val="24"/>
          <w:rtl/>
        </w:rPr>
        <w:t xml:space="preserve">אם יש מסמך מבית הספר או מגורם טיפולי שממליץ על הטיפול, כדאי לצרפו. הוא מחזק את הסעד הזמני.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התצהיר. </w:t>
      </w:r>
      <w:r>
        <w:rPr>
          <w:rFonts w:ascii="David" w:cs="David" w:eastAsia="David" w:hAnsi="David"/>
          <w:sz w:val="24"/>
          <w:szCs w:val="24"/>
          <w:rtl/>
        </w:rPr>
        <w:t xml:space="preserve">התצהיר מאמת את "כל האמור בבקשה". המבקשת חותמת עליו רק אחרי שהבקשה סופית.</w:t>
      </w:r>
    </w:p>
    <w:p>
      <w:pPr>
        <w:pStyle w:val="ListParagraph"/>
        <w:numPr>
          <w:ilvl w:val="0"/>
          <w:numId w:val="2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טקסט מסומן בצהוב. </w:t>
      </w:r>
      <w:r>
        <w:rPr>
          <w:rFonts w:ascii="David" w:cs="David" w:eastAsia="David" w:hAnsi="David"/>
          <w:sz w:val="24"/>
          <w:szCs w:val="24"/>
          <w:rtl/>
        </w:rPr>
        <w:t xml:space="preserve">אם נשאר טקסט מסומן, יש להחליפו או למחוק אותו. לבסוף יש לחפש "___" ולוודא שהכול מולא.</w:t>
      </w:r>
    </w:p>
    <w:p>
      <w:pPr>
        <w:keepNext/>
        <w:bidi/>
        <w:spacing w:after="120" w:before="240" w:line="360" w:lineRule="auto"/>
        <w:jc w:val="start"/>
      </w:pPr>
      <w:r>
        <w:rPr>
          <w:rFonts w:ascii="David" w:cs="David" w:eastAsia="David" w:hAnsi="David"/>
          <w:b/>
          <w:bCs/>
          <w:sz w:val="24"/>
          <w:szCs w:val="24"/>
          <w:u w:val="single"/>
          <w:rtl/>
        </w:rPr>
        <w:t xml:space="preserve">נספחים לצירוף</w:t>
      </w:r>
    </w:p>
    <w:p>
      <w:pPr>
        <w:pStyle w:val="ListParagraph"/>
        <w:numPr>
          <w:ilvl w:val="0"/>
          <w:numId w:val="3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נספח א' - תצהיר המבקשת, חתום ומאומת.</w:t>
      </w:r>
    </w:p>
    <w:p>
      <w:pPr>
        <w:pStyle w:val="ListParagraph"/>
        <w:numPr>
          <w:ilvl w:val="0"/>
          <w:numId w:val="3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נספח ב' - צילום ספח ת.ז. של המבקשת, שבו רשומים הקטינים.</w:t>
      </w:r>
    </w:p>
    <w:p>
      <w:pPr>
        <w:pStyle w:val="ListParagraph"/>
        <w:numPr>
          <w:ilvl w:val="0"/>
          <w:numId w:val="3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נספח ג' - ההתכתבויות עם המשיב מיום 22.10.26 ואילך, ותיעוד השיחות שלא נענו.</w:t>
      </w:r>
    </w:p>
    <w:p>
      <w:pPr>
        <w:pStyle w:val="ListParagraph"/>
        <w:numPr>
          <w:ilvl w:val="0"/>
          <w:numId w:val="3"/>
        </w:numPr>
        <w:bidi/>
        <w:spacing w:after="120" w:before="0" w:line="36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נספח ד' - המסמך הרפואי בעניין ההליך הצפוי של ב.ל.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suff w:val="tab"/>
      <w:lvlText w:val="%1."/>
      <w:lvlJc w:val="start"/>
      <w:pPr>
        <w:ind w:left="567" w:hanging="567"/>
      </w:pPr>
      <w:rPr>
        <w:rFonts w:ascii="David" w:cs="David" w:eastAsia="David" w:hAnsi="David"/>
        <w:sz w:val="24"/>
        <w:szCs w:val="24"/>
        <w:rtl/>
      </w:rPr>
    </w:lvl>
    <w:lvl w:ilvl="1" w15:tentative="1">
      <w:start w:val="1"/>
      <w:numFmt w:val="decimal"/>
      <w:suff w:val="tab"/>
      <w:lvlText w:val="(%2)"/>
      <w:lvlJc w:val="start"/>
      <w:pPr>
        <w:ind w:left="1134" w:hanging="567"/>
      </w:pPr>
      <w:rPr>
        <w:rFonts w:ascii="David" w:cs="David" w:eastAsia="David" w:hAnsi="David"/>
        <w:sz w:val="24"/>
        <w:szCs w:val="24"/>
        <w:rtl/>
      </w:rPr>
    </w:lvl>
  </w:abstractNum>
  <w:abstractNum w:abstractNumId="3" w15:restartNumberingAfterBreak="0">
    <w:multiLevelType w:val="hybridMultilevel"/>
    <w:lvl w:ilvl="0" w15:tentative="1">
      <w:start w:val="1"/>
      <w:numFmt w:val="hebrew1"/>
      <w:suff w:val="tab"/>
      <w:lvlText w:val="%1."/>
      <w:lvlJc w:val="start"/>
      <w:pPr>
        <w:ind w:left="567" w:hanging="567"/>
      </w:pPr>
      <w:rPr>
        <w:rFonts w:ascii="David" w:cs="David" w:eastAsia="David" w:hAnsi="David"/>
        <w:sz w:val="24"/>
        <w:szCs w:val="24"/>
        <w:rtl/>
      </w:rPr>
    </w:lvl>
    <w:lvl w:ilvl="1" w15:tentative="1">
      <w:start w:val="1"/>
      <w:numFmt w:val="decimal"/>
      <w:suff w:val="tab"/>
      <w:lvlText w:val="(%2)"/>
      <w:lvlJc w:val="start"/>
      <w:pPr>
        <w:ind w:left="1134" w:hanging="567"/>
      </w:pPr>
      <w:rPr>
        <w:rFonts w:ascii="David" w:cs="David" w:eastAsia="David" w:hAnsi="David"/>
        <w:sz w:val="24"/>
        <w:szCs w:val="24"/>
        <w:rtl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suff w:val="tab"/>
      <w:lvlText w:val="•"/>
      <w:lvlJc w:val="start"/>
      <w:pPr>
        <w:ind w:left="567" w:hanging="567"/>
      </w:pPr>
      <w:rPr>
        <w:rFonts w:ascii="David" w:cs="David" w:eastAsia="David" w:hAnsi="David"/>
        <w:sz w:val="24"/>
        <w:szCs w:val="24"/>
        <w:rtl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avid" w:cs="David" w:eastAsia="David" w:hAnsi="David"/>
        <w:sz w:val="24"/>
        <w:szCs w:val="24"/>
        <w:rtl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הנחיות מילוי</dc:title>
  <dc:creator>סולומון טקה, עו"ד</dc:creator>
  <cp:lastModifiedBy>Un-named</cp:lastModifiedBy>
  <cp:revision>1</cp:revision>
  <dcterms:created xsi:type="dcterms:W3CDTF">2026-10-25T15:50:12.696Z</dcterms:created>
  <dcterms:modified xsi:type="dcterms:W3CDTF">2026-10-25T15:50:12.696Z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