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b/>
                <w:bCs/>
                <w:sz w:val="26"/>
                <w:szCs w:val="26"/>
                <w:rtl/>
              </w:rPr>
              <w:t xml:space="preserve">בבית המשפט לענייני משפחה ב______________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jc w:val="end"/>
            </w:pPr>
            <w:r>
              <w:rPr>
                <w:rFonts w:ascii="David" w:cs="David" w:eastAsia="David" w:hAnsi="David"/>
                <w:b/>
                <w:bCs/>
                <w:sz w:val="26"/>
                <w:szCs w:val="26"/>
                <w:rtl/>
              </w:rPr>
              <w:t xml:space="preserve">מספר תיק: ______________</w:t>
            </w:r>
          </w:p>
        </w:tc>
      </w:tr>
    </w:tbl>
    <w:p>
      <w:pPr>
        <w:bidi/>
        <w:spacing w:after="200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/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72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bidi/>
              <w:spacing w:after="0"/>
              <w:jc w:val="start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המבקש:</w:t>
            </w:r>
          </w:p>
        </w:tc>
        <w:tc>
          <w:tcPr>
            <w:tcW w:type="dxa" w:w="7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bidi/>
              <w:spacing w:after="0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______________ (שם מלא), ת.ז. ______________</w:t>
            </w:r>
          </w:p>
          <w:p>
            <w:pPr>
              <w:bidi/>
              <w:spacing w:after="0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ע"י ב"כ עו"ד ______________, מ.ר. ______________</w:t>
            </w:r>
          </w:p>
          <w:p>
            <w:pPr>
              <w:bidi/>
              <w:spacing w:after="100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מרחוב ______________ ; טל' ______________ ; דוא"ל ______________</w:t>
            </w:r>
          </w:p>
        </w:tc>
      </w:tr>
    </w:tbl>
    <w:p>
      <w:pPr>
        <w:bidi/>
        <w:spacing w:after="100" w:before="100"/>
        <w:jc w:val="center"/>
      </w:pP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- נ ג ד -</w:t>
      </w:r>
    </w:p>
    <w:tbl>
      <w:tblPr>
        <w:bidiVisual/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72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bidi/>
              <w:spacing w:after="0"/>
              <w:jc w:val="start"/>
            </w:pPr>
            <w:r>
              <w:rPr>
                <w:rFonts w:ascii="David" w:cs="David" w:eastAsia="David" w:hAnsi="David"/>
                <w:b/>
                <w:bCs/>
                <w:sz w:val="24"/>
                <w:szCs w:val="24"/>
                <w:rtl/>
              </w:rPr>
              <w:t xml:space="preserve">המשיב:</w:t>
            </w:r>
          </w:p>
        </w:tc>
        <w:tc>
          <w:tcPr>
            <w:tcW w:type="dxa" w:w="74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bidi/>
              <w:spacing w:after="0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המוסד לביטוח לאומי</w:t>
            </w:r>
          </w:p>
          <w:p>
            <w:pPr>
              <w:bidi/>
              <w:spacing w:after="100"/>
              <w:jc w:val="start"/>
            </w:pPr>
            <w:r>
              <w:rPr>
                <w:rFonts w:ascii="David" w:cs="David" w:eastAsia="David" w:hAnsi="David"/>
                <w:b w:val="false"/>
                <w:bCs w:val="false"/>
                <w:sz w:val="24"/>
                <w:szCs w:val="24"/>
                <w:rtl/>
              </w:rPr>
              <w:t xml:space="preserve">באמצעות סניף כפר סבא, רח' ______________, כפר סבא</w:t>
            </w:r>
          </w:p>
        </w:tc>
      </w:tr>
    </w:tbl>
    <w:p>
      <w:pPr>
        <w:bidi/>
        <w:spacing w:after="300" w:before="360"/>
        <w:jc w:val="center"/>
      </w:pPr>
      <w:r>
        <w:rPr>
          <w:rFonts w:ascii="David" w:cs="David" w:eastAsia="David" w:hAnsi="David"/>
          <w:b/>
          <w:bCs/>
          <w:sz w:val="30"/>
          <w:szCs w:val="30"/>
          <w:u w:val="single"/>
          <w:rtl/>
        </w:rPr>
        <w:t xml:space="preserve">בקשה למתן החלטה</w:t>
      </w:r>
    </w:p>
    <w:p>
      <w:pPr>
        <w:pStyle w:val="ListParagraph"/>
        <w:numPr>
          <w:ilvl w:val="0"/>
          <w:numId w:val="2"/>
        </w:numPr>
        <w:bidi/>
        <w:spacing w:after="18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הבקשה וההחלטה הומצאו למשיב פעמיים. ביום 21.7.2026 — במערכת מסירת המסמכים שבאתר המוסד לביטוח לאומי ובדוא"ל; אישור המסירה הוגש לתיק.</w:t>
      </w:r>
    </w:p>
    <w:p>
      <w:pPr>
        <w:pStyle w:val="ListParagraph"/>
        <w:numPr>
          <w:ilvl w:val="0"/>
          <w:numId w:val="2"/>
        </w:numPr>
        <w:bidi/>
        <w:spacing w:after="18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ביום 4.8.2026 — במסירה אישית של הח"מ בסניף המשיב בכפר סבא; אישור המסירה הוגש לתיק אף הוא.</w:t>
      </w:r>
    </w:p>
    <w:p>
      <w:pPr>
        <w:pStyle w:val="ListParagraph"/>
        <w:numPr>
          <w:ilvl w:val="0"/>
          <w:numId w:val="2"/>
        </w:numPr>
        <w:bidi/>
        <w:spacing w:after="18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על המשיב היה להשיב בתוך 5 ימים. הוא לא השיב, לא ביקש הארכת מועד, ולא פנה בעניין — לא לבית המשפט ולא לח"מ.</w:t>
      </w:r>
    </w:p>
    <w:p>
      <w:pPr>
        <w:pStyle w:val="ListParagraph"/>
        <w:numPr>
          <w:ilvl w:val="0"/>
          <w:numId w:val="2"/>
        </w:numPr>
        <w:bidi/>
        <w:spacing w:after="18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בינתיים חובו של המבקש תופח, חשבונו מעוקל — וגם חשבון אשתו. כל יום שחולף מעמיק את הנזק.</w:t>
      </w:r>
    </w:p>
    <w:p>
      <w:pPr>
        <w:pStyle w:val="ListParagraph"/>
        <w:numPr>
          <w:ilvl w:val="0"/>
          <w:numId w:val="2"/>
        </w:numPr>
        <w:bidi/>
        <w:spacing w:after="180" w:before="0" w:line="360" w:lineRule="auto"/>
        <w:jc w:val="both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המשיב קיבל שתי הזדמנויות ולא עשה בהן דבר. </w:t>
      </w:r>
      <w:r>
        <w:rPr>
          <w:rFonts w:ascii="David" w:cs="David" w:eastAsia="David" w:hAnsi="David"/>
          <w:b/>
          <w:bCs/>
          <w:sz w:val="24"/>
          <w:szCs w:val="24"/>
          <w:rtl/>
        </w:rPr>
        <w:t xml:space="preserve">מתבקש בית המשפט הנכבד ליתן החלטה כמבוקש בבקשה.</w:t>
      </w:r>
    </w:p>
    <w:p>
      <w:pPr>
        <w:bidi/>
        <w:spacing w:after="400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/>
      </w:r>
    </w:p>
    <w:p>
      <w:pPr>
        <w:bidi/>
        <w:spacing w:after="320" w:before="0" w:line="360" w:lineRule="auto"/>
        <w:jc w:val="start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תאריך: ______________</w:t>
      </w:r>
    </w:p>
    <w:p>
      <w:pPr>
        <w:bidi/>
        <w:spacing w:after="0"/>
        <w:jc w:val="end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_______________________</w:t>
      </w:r>
    </w:p>
    <w:p>
      <w:pPr>
        <w:bidi/>
        <w:spacing w:after="0"/>
        <w:jc w:val="end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______________, עו"ד</w:t>
      </w:r>
    </w:p>
    <w:p>
      <w:pPr>
        <w:bidi/>
        <w:jc w:val="end"/>
      </w:pPr>
      <w:r>
        <w:rPr>
          <w:rFonts w:ascii="David" w:cs="David" w:eastAsia="David" w:hAnsi="David"/>
          <w:b w:val="false"/>
          <w:bCs w:val="false"/>
          <w:sz w:val="24"/>
          <w:szCs w:val="24"/>
          <w:rtl/>
        </w:rPr>
        <w:t xml:space="preserve">ב"כ המבקש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suff w:val="tab"/>
      <w:lvlText w:val="%1.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2026-08-10T05:40:52.874Z</dcterms:created>
  <dcterms:modified xsi:type="dcterms:W3CDTF">2026-08-10T05:40:52.875Z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