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2"/>
          <w:rtl/>
        </w:rPr>
        <w:t>נתיב האומץ - רשימת שינויים במעבר השני (שכתוב לבמה)</w:t>
      </w:r>
    </w:p>
    <w:p>
      <w:pPr>
        <w:bidi/>
        <w:jc w:val="right"/>
      </w:pPr>
      <w:r>
        <w:rPr>
          <w:rtl/>
        </w:rPr>
        <w:t>לכל שינוי: המקור בעברית, הנוסח האנגלי הקודם, והנוסח החדש. סך הכל 48 שינויים. כל השאר נשאר כפי שהיה.</w:t>
      </w:r>
    </w:p>
    <w:p>
      <w:pPr>
        <w:bidi/>
        <w:jc w:val="right"/>
      </w:pPr>
      <w:r>
        <w:rPr>
          <w:rtl/>
        </w:rPr>
        <w:t>עקרונות המעבר: גוף שני (you) במקום "a person / he"; משפטים קצרים לנשימה; ניקוי ביטויים עבריים; חמש מילות המודל: Vow, Motion, Resourcefulness, Togetherness, Building; סצנת בית המשפט.</w:t>
      </w:r>
    </w:p>
    <w:tbl>
      <w:tblPr>
        <w:tblStyle w:val="TableGrid"/>
        <w:tblW w:type="auto" w:w="0"/>
        <w:tblLook w:firstColumn="1" w:firstRow="1" w:lastColumn="0" w:lastRow="0" w:noHBand="0" w:noVBand="1" w:val="04A0"/>
      </w:tblPr>
      <w:tblGrid>
        <w:gridCol w:w="3535"/>
        <w:gridCol w:w="3535"/>
        <w:gridCol w:w="3535"/>
        <w:gridCol w:w="3535"/>
      </w:tblGrid>
      <w:tr>
        <w:trPr>
          <w:tblHeader/>
        </w:trPr>
        <w:tc>
          <w:tcPr>
            <w:tcW w:type="dxa" w:w="510"/>
            <w:shd w:val="clear" w:fill="D9E2F3"/>
          </w:tcPr>
          <w:p>
            <w:r>
              <w:rPr>
                <w:b/>
              </w:rPr>
              <w:t>#</w:t>
            </w:r>
          </w:p>
        </w:tc>
        <w:tc>
          <w:tcPr>
            <w:tcW w:type="dxa" w:w="4819"/>
            <w:shd w:val="clear" w:fill="D9E2F3"/>
          </w:tcPr>
          <w:p>
            <w:pPr>
              <w:bidi/>
              <w:jc w:val="right"/>
            </w:pPr>
            <w:r>
              <w:rPr>
                <w:b/>
                <w:rtl/>
              </w:rPr>
              <w:t>המקור בעברית</w:t>
            </w:r>
          </w:p>
        </w:tc>
        <w:tc>
          <w:tcPr>
            <w:tcW w:type="dxa" w:w="4819"/>
            <w:shd w:val="clear" w:fill="D9E2F3"/>
          </w:tcPr>
          <w:p>
            <w:r>
              <w:rPr>
                <w:b/>
              </w:rPr>
              <w:t>Before (first version)</w:t>
            </w:r>
          </w:p>
        </w:tc>
        <w:tc>
          <w:tcPr>
            <w:tcW w:type="dxa" w:w="4819"/>
            <w:shd w:val="clear" w:fill="D9E2F3"/>
          </w:tcPr>
          <w:p>
            <w:r>
              <w:rPr>
                <w:b/>
              </w:rPr>
              <w:t>After (stage version)</w:t>
            </w:r>
          </w:p>
        </w:tc>
      </w:tr>
      <w:tr>
        <w:tc>
          <w:tcPr>
            <w:tcW w:type="dxa" w:w="510"/>
          </w:tcPr>
          <w:p>
            <w:r>
              <w:t>1</w:t>
            </w:r>
          </w:p>
        </w:tc>
        <w:tc>
          <w:tcPr>
            <w:tcW w:type="dxa" w:w="4819"/>
          </w:tcPr>
          <w:p>
            <w:pPr>
              <w:bidi/>
              <w:jc w:val="right"/>
            </w:pPr>
            <w:r>
              <w:rPr>
                <w:rtl/>
              </w:rPr>
              <w:t>וזה הדבר הראשון שלמדתי על אומץ: לפני שאדם יוצא לדרך, משהו בתוכו כבר חייב לדעת לאן הוא הולך.</w:t>
            </w:r>
          </w:p>
        </w:tc>
        <w:tc>
          <w:tcPr>
            <w:tcW w:type="dxa" w:w="4819"/>
          </w:tcPr>
          <w:p>
            <w:r>
              <w:t>And that is the first thing I learned about courage: before a person sets out, something inside him already has to know where he is going.</w:t>
            </w:r>
          </w:p>
        </w:tc>
        <w:tc>
          <w:tcPr>
            <w:tcW w:type="dxa" w:w="4819"/>
          </w:tcPr>
          <w:p>
            <w:r>
              <w:rPr>
                <w:b/>
              </w:rPr>
              <w:t>And that is the first thing I learned about courage: before you set out, something inside you already has to know where you are going.</w:t>
            </w:r>
          </w:p>
        </w:tc>
      </w:tr>
      <w:tr>
        <w:tc>
          <w:tcPr>
            <w:tcW w:type="dxa" w:w="510"/>
          </w:tcPr>
          <w:p>
            <w:r>
              <w:t>2</w:t>
            </w:r>
          </w:p>
        </w:tc>
        <w:tc>
          <w:tcPr>
            <w:tcW w:type="dxa" w:w="4819"/>
          </w:tcPr>
          <w:p>
            <w:pPr>
              <w:bidi/>
              <w:jc w:val="right"/>
            </w:pPr>
            <w:r>
              <w:rPr>
                <w:rtl/>
              </w:rPr>
              <w:t>בדיעבד אני מבין: ירושלים לא הייתה רק יעד גיאוגרפי. היא הייתה המצפן הפנימי שלי.</w:t>
            </w:r>
          </w:p>
        </w:tc>
        <w:tc>
          <w:tcPr>
            <w:tcW w:type="dxa" w:w="4819"/>
          </w:tcPr>
          <w:p>
            <w:r>
              <w:t>Looking back, I understand: Jerusalem was not only a geographical destination. It was my inner compass.</w:t>
            </w:r>
          </w:p>
        </w:tc>
        <w:tc>
          <w:tcPr>
            <w:tcW w:type="dxa" w:w="4819"/>
          </w:tcPr>
          <w:p>
            <w:r>
              <w:rPr>
                <w:b/>
              </w:rPr>
              <w:t>Looking back, I understand: Jerusalem wasn't just a place on a map. It was my inner compass.</w:t>
            </w:r>
          </w:p>
        </w:tc>
      </w:tr>
      <w:tr>
        <w:tc>
          <w:tcPr>
            <w:tcW w:type="dxa" w:w="510"/>
          </w:tcPr>
          <w:p>
            <w:r>
              <w:t>3</w:t>
            </w:r>
          </w:p>
        </w:tc>
        <w:tc>
          <w:tcPr>
            <w:tcW w:type="dxa" w:w="4819"/>
          </w:tcPr>
          <w:p>
            <w:pPr>
              <w:bidi/>
              <w:jc w:val="right"/>
            </w:pPr>
            <w:r>
              <w:rPr>
                <w:rtl/>
              </w:rPr>
              <w:t>ילד יוצא כשהוא מבין, גם אם הוא לא יודע להסביר את זה במילים של מבוגרים, שהמקום שבו הוא נמצא כבר לא יכול להבטיח את העתיד שלו.</w:t>
            </w:r>
          </w:p>
        </w:tc>
        <w:tc>
          <w:tcPr>
            <w:tcW w:type="dxa" w:w="4819"/>
          </w:tcPr>
          <w:p>
            <w:r>
              <w:t>A child leaves when he understands, even if he can't explain it in grown-up words, that the place where he is can no longer promise him a future.</w:t>
            </w:r>
          </w:p>
        </w:tc>
        <w:tc>
          <w:tcPr>
            <w:tcW w:type="dxa" w:w="4819"/>
          </w:tcPr>
          <w:p>
            <w:r>
              <w:rPr>
                <w:b/>
              </w:rPr>
              <w:t>A child leaves when he understands something. He can't say it in grown-up words. But he knows: this place can no longer promise me a future.</w:t>
            </w:r>
          </w:p>
        </w:tc>
      </w:tr>
      <w:tr>
        <w:tc>
          <w:tcPr>
            <w:tcW w:type="dxa" w:w="510"/>
          </w:tcPr>
          <w:p>
            <w:r>
              <w:t>4</w:t>
            </w:r>
          </w:p>
        </w:tc>
        <w:tc>
          <w:tcPr>
            <w:tcW w:type="dxa" w:w="4819"/>
          </w:tcPr>
          <w:p>
            <w:pPr>
              <w:bidi/>
              <w:jc w:val="right"/>
            </w:pPr>
            <w:r>
              <w:rPr>
                <w:rtl/>
              </w:rPr>
              <w:t>אלה היו שנים קשות באתיופיה. בצורת. רעב. חוסר ביטחון. יחס קשה ליהודים.</w:t>
            </w:r>
          </w:p>
        </w:tc>
        <w:tc>
          <w:tcPr>
            <w:tcW w:type="dxa" w:w="4819"/>
          </w:tcPr>
          <w:p>
            <w:r>
              <w:t>Those were hard years in Ethiopia. Drought. Hunger. Insecurity. Harsh treatment of Jews.</w:t>
            </w:r>
          </w:p>
        </w:tc>
        <w:tc>
          <w:tcPr>
            <w:tcW w:type="dxa" w:w="4819"/>
          </w:tcPr>
          <w:p>
            <w:r>
              <w:rPr>
                <w:b/>
              </w:rPr>
              <w:t>Those were hard years in Ethiopia. Drought. Hunger. Danger. And it was a hard time to be a Jew.</w:t>
            </w:r>
          </w:p>
        </w:tc>
      </w:tr>
      <w:tr>
        <w:tc>
          <w:tcPr>
            <w:tcW w:type="dxa" w:w="510"/>
          </w:tcPr>
          <w:p>
            <w:r>
              <w:t>5</w:t>
            </w:r>
          </w:p>
        </w:tc>
        <w:tc>
          <w:tcPr>
            <w:tcW w:type="dxa" w:w="4819"/>
          </w:tcPr>
          <w:p>
            <w:pPr>
              <w:bidi/>
              <w:jc w:val="right"/>
            </w:pPr>
            <w:r>
              <w:rPr>
                <w:rtl/>
              </w:rPr>
              <w:t>זוכר את אמא שלי מנסה להמציא לנו, יש מאין, עוד ארוחה, עוד מעט תקווה.</w:t>
            </w:r>
          </w:p>
        </w:tc>
        <w:tc>
          <w:tcPr>
            <w:tcW w:type="dxa" w:w="4819"/>
          </w:tcPr>
          <w:p>
            <w:r>
              <w:t>I remember my mother trying to conjure up, out of nothing, one more meal, a little more hope.</w:t>
            </w:r>
          </w:p>
        </w:tc>
        <w:tc>
          <w:tcPr>
            <w:tcW w:type="dxa" w:w="4819"/>
          </w:tcPr>
          <w:p>
            <w:r>
              <w:rPr>
                <w:b/>
              </w:rPr>
              <w:t>I remember my mother making one more meal out of nothing. A little more hope out of nothing.</w:t>
            </w:r>
          </w:p>
        </w:tc>
      </w:tr>
      <w:tr>
        <w:tc>
          <w:tcPr>
            <w:tcW w:type="dxa" w:w="510"/>
          </w:tcPr>
          <w:p>
            <w:r>
              <w:t>6</w:t>
            </w:r>
          </w:p>
        </w:tc>
        <w:tc>
          <w:tcPr>
            <w:tcW w:type="dxa" w:w="4819"/>
          </w:tcPr>
          <w:p>
            <w:pPr>
              <w:bidi/>
              <w:jc w:val="right"/>
            </w:pPr>
            <w:r>
              <w:rPr>
                <w:rtl/>
              </w:rPr>
              <w:t>ובמשפט הזה היא גזרה שלא ניפגש עוד.</w:t>
            </w:r>
          </w:p>
        </w:tc>
        <w:tc>
          <w:tcPr>
            <w:tcW w:type="dxa" w:w="4819"/>
          </w:tcPr>
          <w:p>
            <w:r>
              <w:t>And with that sentence, she decreed that we would never meet again.</w:t>
            </w:r>
          </w:p>
        </w:tc>
        <w:tc>
          <w:tcPr>
            <w:tcW w:type="dxa" w:w="4819"/>
          </w:tcPr>
          <w:p>
            <w:r>
              <w:rPr>
                <w:b/>
              </w:rPr>
              <w:t>And with that one sentence, she sealed it: we would never see each other again.</w:t>
            </w:r>
          </w:p>
        </w:tc>
      </w:tr>
      <w:tr>
        <w:tc>
          <w:tcPr>
            <w:tcW w:type="dxa" w:w="510"/>
          </w:tcPr>
          <w:p>
            <w:r>
              <w:t>7</w:t>
            </w:r>
          </w:p>
        </w:tc>
        <w:tc>
          <w:tcPr>
            <w:tcW w:type="dxa" w:w="4819"/>
          </w:tcPr>
          <w:p>
            <w:pPr>
              <w:bidi/>
              <w:jc w:val="right"/>
            </w:pPr>
            <w:r>
              <w:rPr>
                <w:rtl/>
              </w:rPr>
              <w:t>יש רגעים בחיים שבהם אדם לא מרגיש שהוא יוצא לדרך. הוא מרגיש שהוא חוצה קו. מאחורי הקו הזה יש את כל מה שהוא מכיר. לפניו יש את כל מה שהוא עוד לא יודע.</w:t>
            </w:r>
          </w:p>
        </w:tc>
        <w:tc>
          <w:tcPr>
            <w:tcW w:type="dxa" w:w="4819"/>
          </w:tcPr>
          <w:p>
            <w:r>
              <w:t>There are moments in life when a person doesn't feel he is setting out on a journey. He feels he is crossing a line. Behind that line is everything he knows. In front of it is everything he doesn't know yet.</w:t>
            </w:r>
          </w:p>
        </w:tc>
        <w:tc>
          <w:tcPr>
            <w:tcW w:type="dxa" w:w="4819"/>
          </w:tcPr>
          <w:p>
            <w:r>
              <w:rPr>
                <w:b/>
              </w:rPr>
              <w:t>There are moments in life when you don't feel you are setting out on a journey. You feel you are crossing a line. Behind that line is everything you know. In front of it is everything you don't know yet.</w:t>
            </w:r>
          </w:p>
        </w:tc>
      </w:tr>
      <w:tr>
        <w:tc>
          <w:tcPr>
            <w:tcW w:type="dxa" w:w="510"/>
          </w:tcPr>
          <w:p>
            <w:r>
              <w:t>8</w:t>
            </w:r>
          </w:p>
        </w:tc>
        <w:tc>
          <w:tcPr>
            <w:tcW w:type="dxa" w:w="4819"/>
          </w:tcPr>
          <w:p>
            <w:pPr>
              <w:bidi/>
              <w:jc w:val="right"/>
            </w:pPr>
            <w:r>
              <w:rPr>
                <w:rtl/>
              </w:rPr>
              <w:t>חמישה כלים. חמישה שלבים. נדר, תנועה, תושייה, ביחד, ובנייה.</w:t>
            </w:r>
          </w:p>
        </w:tc>
        <w:tc>
          <w:tcPr>
            <w:tcW w:type="dxa" w:w="4819"/>
          </w:tcPr>
          <w:p>
            <w:r>
              <w:t>Five tools. Five stages. Vow, Movement, Resourcefulness, Together, and Building.</w:t>
            </w:r>
          </w:p>
        </w:tc>
        <w:tc>
          <w:tcPr>
            <w:tcW w:type="dxa" w:w="4819"/>
          </w:tcPr>
          <w:p>
            <w:r>
              <w:rPr>
                <w:b/>
              </w:rPr>
              <w:t>Five tools. Five stages. Vow. Motion. Resourcefulness. Togetherness. Building.</w:t>
            </w:r>
          </w:p>
        </w:tc>
      </w:tr>
      <w:tr>
        <w:tc>
          <w:tcPr>
            <w:tcW w:type="dxa" w:w="510"/>
          </w:tcPr>
          <w:p>
            <w:r>
              <w:t>9</w:t>
            </w:r>
          </w:p>
        </w:tc>
        <w:tc>
          <w:tcPr>
            <w:tcW w:type="dxa" w:w="4819"/>
          </w:tcPr>
          <w:p>
            <w:pPr>
              <w:bidi/>
              <w:jc w:val="right"/>
            </w:pPr>
            <w:r>
              <w:rPr>
                <w:rtl/>
              </w:rPr>
              <w:t>כי רובנו לא יוצאים לדרך בגלל שיש לנו תוכנית מושלמת. אנחנו יוצאים לדרך כי משהו בתוכנו אומר: לשם.</w:t>
            </w:r>
          </w:p>
        </w:tc>
        <w:tc>
          <w:tcPr>
            <w:tcW w:type="dxa" w:w="4819"/>
          </w:tcPr>
          <w:p>
            <w:r>
              <w:t>Because most of us don't set out because we have a perfect plan. We set out because something inside us says: there.</w:t>
            </w:r>
          </w:p>
        </w:tc>
        <w:tc>
          <w:tcPr>
            <w:tcW w:type="dxa" w:w="4819"/>
          </w:tcPr>
          <w:p>
            <w:r>
              <w:rPr>
                <w:b/>
              </w:rPr>
              <w:t>Most of us don't set out because we have a perfect plan. We set out because something inside us says: there.</w:t>
            </w:r>
          </w:p>
        </w:tc>
      </w:tr>
      <w:tr>
        <w:tc>
          <w:tcPr>
            <w:tcW w:type="dxa" w:w="510"/>
          </w:tcPr>
          <w:p>
            <w:r>
              <w:t>10</w:t>
            </w:r>
          </w:p>
        </w:tc>
        <w:tc>
          <w:tcPr>
            <w:tcW w:type="dxa" w:w="4819"/>
          </w:tcPr>
          <w:p>
            <w:pPr>
              <w:bidi/>
              <w:jc w:val="right"/>
            </w:pPr>
            <w:r>
              <w:rPr>
                <w:rtl/>
              </w:rPr>
              <w:t>וזה השיעור הראשון של נתיב האומץ: אדם יכול לשרוד כמעט כל דרך, אם הוא יודע למה הוא הולך.</w:t>
            </w:r>
          </w:p>
        </w:tc>
        <w:tc>
          <w:tcPr>
            <w:tcW w:type="dxa" w:w="4819"/>
          </w:tcPr>
          <w:p>
            <w:r>
              <w:t>And that is the first lesson of the Path of Courage: a person can survive almost any road, if he knows why he is walking it.</w:t>
            </w:r>
          </w:p>
        </w:tc>
        <w:tc>
          <w:tcPr>
            <w:tcW w:type="dxa" w:w="4819"/>
          </w:tcPr>
          <w:p>
            <w:r>
              <w:rPr>
                <w:b/>
              </w:rPr>
              <w:t>And that is the first lesson of the Path of Courage: you can survive almost any road, if you know why you are walking it.</w:t>
            </w:r>
          </w:p>
        </w:tc>
      </w:tr>
      <w:tr>
        <w:tc>
          <w:tcPr>
            <w:tcW w:type="dxa" w:w="510"/>
          </w:tcPr>
          <w:p>
            <w:r>
              <w:t>11</w:t>
            </w:r>
          </w:p>
        </w:tc>
        <w:tc>
          <w:tcPr>
            <w:tcW w:type="dxa" w:w="4819"/>
          </w:tcPr>
          <w:p>
            <w:pPr>
              <w:bidi/>
              <w:jc w:val="right"/>
            </w:pPr>
            <w:r>
              <w:rPr>
                <w:rtl/>
              </w:rPr>
              <w:t>תובנה: האומץ מתחיל לא ברגליים, אלא בכיוון. לפני שאתה שואל איך אלך, שאל למה אני חייב ללכת.</w:t>
            </w:r>
          </w:p>
        </w:tc>
        <w:tc>
          <w:tcPr>
            <w:tcW w:type="dxa" w:w="4819"/>
          </w:tcPr>
          <w:p>
            <w:r>
              <w:t>Insight: Courage begins not in the legs, but in the direction. Before you ask how I will go, ask why I must go.</w:t>
            </w:r>
          </w:p>
        </w:tc>
        <w:tc>
          <w:tcPr>
            <w:tcW w:type="dxa" w:w="4819"/>
          </w:tcPr>
          <w:p>
            <w:r>
              <w:rPr>
                <w:b/>
              </w:rPr>
              <w:t>Insight: Courage doesn't begin in the legs. It begins with a direction. Before you ask "how will I go," ask "why must I go."</w:t>
            </w:r>
          </w:p>
        </w:tc>
      </w:tr>
      <w:tr>
        <w:tc>
          <w:tcPr>
            <w:tcW w:type="dxa" w:w="510"/>
          </w:tcPr>
          <w:p>
            <w:r>
              <w:t>12</w:t>
            </w:r>
          </w:p>
        </w:tc>
        <w:tc>
          <w:tcPr>
            <w:tcW w:type="dxa" w:w="4819"/>
          </w:tcPr>
          <w:p>
            <w:pPr>
              <w:bidi/>
              <w:jc w:val="right"/>
            </w:pPr>
            <w:r>
              <w:rPr>
                <w:rtl/>
              </w:rPr>
              <w:t>היציאה שלנו לא הייתה דרמטית כמו בסרטים.</w:t>
            </w:r>
          </w:p>
        </w:tc>
        <w:tc>
          <w:tcPr>
            <w:tcW w:type="dxa" w:w="4819"/>
          </w:tcPr>
          <w:p>
            <w:r>
              <w:t>Our departure was not dramatic like in the movies.</w:t>
            </w:r>
          </w:p>
        </w:tc>
        <w:tc>
          <w:tcPr>
            <w:tcW w:type="dxa" w:w="4819"/>
          </w:tcPr>
          <w:p>
            <w:r>
              <w:rPr>
                <w:b/>
              </w:rPr>
              <w:t>Our departure wasn't like the movies.</w:t>
            </w:r>
          </w:p>
        </w:tc>
      </w:tr>
      <w:tr>
        <w:tc>
          <w:tcPr>
            <w:tcW w:type="dxa" w:w="510"/>
          </w:tcPr>
          <w:p>
            <w:r>
              <w:t>13</w:t>
            </w:r>
          </w:p>
        </w:tc>
        <w:tc>
          <w:tcPr>
            <w:tcW w:type="dxa" w:w="4819"/>
          </w:tcPr>
          <w:p>
            <w:pPr>
              <w:bidi/>
              <w:jc w:val="right"/>
            </w:pPr>
            <w:r>
              <w:rPr>
                <w:rtl/>
              </w:rPr>
              <w:t>כשישבנו יחד, אני, אבאי ופנטה, ואמרתי להם שאני מתכוון לצאת, שאלתי: מי בא איתי?</w:t>
            </w:r>
          </w:p>
        </w:tc>
        <w:tc>
          <w:tcPr>
            <w:tcW w:type="dxa" w:w="4819"/>
          </w:tcPr>
          <w:p>
            <w:r>
              <w:t>When we sat together, Abai, Fanta and I, and I told them I intended to leave, I asked: who's coming with me?</w:t>
            </w:r>
          </w:p>
        </w:tc>
        <w:tc>
          <w:tcPr>
            <w:tcW w:type="dxa" w:w="4819"/>
          </w:tcPr>
          <w:p>
            <w:r>
              <w:rPr>
                <w:b/>
              </w:rPr>
              <w:t>I sat down with Abai and Fanta, told them I was leaving, and asked: who's coming with me?</w:t>
            </w:r>
          </w:p>
        </w:tc>
      </w:tr>
      <w:tr>
        <w:tc>
          <w:tcPr>
            <w:tcW w:type="dxa" w:w="510"/>
          </w:tcPr>
          <w:p>
            <w:r>
              <w:t>14</w:t>
            </w:r>
          </w:p>
        </w:tc>
        <w:tc>
          <w:tcPr>
            <w:tcW w:type="dxa" w:w="4819"/>
          </w:tcPr>
          <w:p>
            <w:pPr>
              <w:bidi/>
              <w:jc w:val="right"/>
            </w:pPr>
            <w:r>
              <w:rPr>
                <w:rtl/>
              </w:rPr>
              <w:t>באותו ערב ישבנו לתכנן אצל מלקו, בן זוגה של בת דודתי. מבוגר.</w:t>
            </w:r>
          </w:p>
        </w:tc>
        <w:tc>
          <w:tcPr>
            <w:tcW w:type="dxa" w:w="4819"/>
          </w:tcPr>
          <w:p>
            <w:r>
              <w:t>That evening we sat down to plan at the home of Melko, my cousin's partner. An adult.</w:t>
            </w:r>
          </w:p>
        </w:tc>
        <w:tc>
          <w:tcPr>
            <w:tcW w:type="dxa" w:w="4819"/>
          </w:tcPr>
          <w:p>
            <w:r>
              <w:rPr>
                <w:b/>
              </w:rPr>
              <w:t>That evening we planned it at Melko's house. Melko was my cousin's partner. A grown-up.</w:t>
            </w:r>
          </w:p>
        </w:tc>
      </w:tr>
      <w:tr>
        <w:tc>
          <w:tcPr>
            <w:tcW w:type="dxa" w:w="510"/>
          </w:tcPr>
          <w:p>
            <w:r>
              <w:t>15</w:t>
            </w:r>
          </w:p>
        </w:tc>
        <w:tc>
          <w:tcPr>
            <w:tcW w:type="dxa" w:w="4819"/>
          </w:tcPr>
          <w:p>
            <w:pPr>
              <w:bidi/>
              <w:jc w:val="right"/>
            </w:pPr>
            <w:r>
              <w:rPr>
                <w:rtl/>
              </w:rPr>
              <w:t>כשילד אומר "מחר", הוא פשוט לא משאיר לפחד זמן להתארגן.</w:t>
            </w:r>
          </w:p>
        </w:tc>
        <w:tc>
          <w:tcPr>
            <w:tcW w:type="dxa" w:w="4819"/>
          </w:tcPr>
          <w:p>
            <w:r>
              <w:t>When a child says "tomorrow," he simply doesn't leave fear any time to get organized.</w:t>
            </w:r>
          </w:p>
        </w:tc>
        <w:tc>
          <w:tcPr>
            <w:tcW w:type="dxa" w:w="4819"/>
          </w:tcPr>
          <w:p>
            <w:r>
              <w:rPr>
                <w:b/>
              </w:rPr>
              <w:t>When a child says "tomorrow," fear doesn't get time to organize itself.</w:t>
            </w:r>
          </w:p>
        </w:tc>
      </w:tr>
      <w:tr>
        <w:tc>
          <w:tcPr>
            <w:tcW w:type="dxa" w:w="510"/>
          </w:tcPr>
          <w:p>
            <w:r>
              <w:t>16</w:t>
            </w:r>
          </w:p>
        </w:tc>
        <w:tc>
          <w:tcPr>
            <w:tcW w:type="dxa" w:w="4819"/>
          </w:tcPr>
          <w:p>
            <w:pPr>
              <w:bidi/>
              <w:jc w:val="right"/>
            </w:pPr>
            <w:r>
              <w:rPr>
                <w:rtl/>
              </w:rPr>
              <w:t>כי תנועה לא מתחילה כשהפחד נגמר. תנועה מתחילה כשמשהו חשוב יותר מהפחד.</w:t>
            </w:r>
          </w:p>
        </w:tc>
        <w:tc>
          <w:tcPr>
            <w:tcW w:type="dxa" w:w="4819"/>
          </w:tcPr>
          <w:p>
            <w:r>
              <w:t>Because movement doesn't begin when the fear ends. Movement begins when something matters more than the fear.</w:t>
            </w:r>
          </w:p>
        </w:tc>
        <w:tc>
          <w:tcPr>
            <w:tcW w:type="dxa" w:w="4819"/>
          </w:tcPr>
          <w:p>
            <w:r>
              <w:rPr>
                <w:b/>
              </w:rPr>
              <w:t>Because motion doesn't begin when the fear ends. Motion begins when something matters more than the fear.</w:t>
            </w:r>
          </w:p>
        </w:tc>
      </w:tr>
      <w:tr>
        <w:tc>
          <w:tcPr>
            <w:tcW w:type="dxa" w:w="510"/>
          </w:tcPr>
          <w:p>
            <w:r>
              <w:t>17</w:t>
            </w:r>
          </w:p>
        </w:tc>
        <w:tc>
          <w:tcPr>
            <w:tcW w:type="dxa" w:w="4819"/>
          </w:tcPr>
          <w:p>
            <w:pPr>
              <w:bidi/>
              <w:jc w:val="right"/>
            </w:pPr>
            <w:r>
              <w:rPr>
                <w:rtl/>
              </w:rPr>
              <w:t>תובנה: אומץ הוא לא לצאת בלי פחד. אומץ הוא לא לתת לפחד להיות זה שמחליט אם תצא.</w:t>
            </w:r>
          </w:p>
        </w:tc>
        <w:tc>
          <w:tcPr>
            <w:tcW w:type="dxa" w:w="4819"/>
          </w:tcPr>
          <w:p>
            <w:r>
              <w:t>Insight: Courage is not setting out without fear. Courage is not letting fear be the one that decides whether you set out.</w:t>
            </w:r>
          </w:p>
        </w:tc>
        <w:tc>
          <w:tcPr>
            <w:tcW w:type="dxa" w:w="4819"/>
          </w:tcPr>
          <w:p>
            <w:r>
              <w:rPr>
                <w:b/>
              </w:rPr>
              <w:t>Insight: Courage isn't setting out without fear. Courage is not letting fear make the decision for you.</w:t>
            </w:r>
          </w:p>
        </w:tc>
      </w:tr>
      <w:tr>
        <w:tc>
          <w:tcPr>
            <w:tcW w:type="dxa" w:w="510"/>
          </w:tcPr>
          <w:p>
            <w:r>
              <w:t>18</w:t>
            </w:r>
          </w:p>
        </w:tc>
        <w:tc>
          <w:tcPr>
            <w:tcW w:type="dxa" w:w="4819"/>
          </w:tcPr>
          <w:p>
            <w:pPr>
              <w:bidi/>
              <w:jc w:val="right"/>
            </w:pPr>
            <w:r>
              <w:rPr>
                <w:rtl/>
              </w:rPr>
              <w:t>מהר מאוד גילינו שהדרך לא מתעניינת בתוכניות שלנו.</w:t>
            </w:r>
          </w:p>
        </w:tc>
        <w:tc>
          <w:tcPr>
            <w:tcW w:type="dxa" w:w="4819"/>
          </w:tcPr>
          <w:p>
            <w:r>
              <w:t>Very quickly we discovered that the road was not interested in our plans.</w:t>
            </w:r>
          </w:p>
        </w:tc>
        <w:tc>
          <w:tcPr>
            <w:tcW w:type="dxa" w:w="4819"/>
          </w:tcPr>
          <w:p>
            <w:r>
              <w:rPr>
                <w:b/>
              </w:rPr>
              <w:t>We discovered very quickly that the road didn't care about our plans.</w:t>
            </w:r>
          </w:p>
        </w:tc>
      </w:tr>
      <w:tr>
        <w:tc>
          <w:tcPr>
            <w:tcW w:type="dxa" w:w="510"/>
          </w:tcPr>
          <w:p>
            <w:r>
              <w:t>19</w:t>
            </w:r>
          </w:p>
        </w:tc>
        <w:tc>
          <w:tcPr>
            <w:tcW w:type="dxa" w:w="4819"/>
          </w:tcPr>
          <w:p>
            <w:pPr>
              <w:bidi/>
              <w:jc w:val="right"/>
            </w:pPr>
            <w:r>
              <w:rPr>
                <w:rtl/>
              </w:rPr>
              <w:t>למדתי מזה כלל שמלווה אותי עד היום, גם באולמות בית המשפט: הסיפור החזק ביותר הוא לא ההמצאה המתוחכמת ביותר, אלא זה שעומד הכי קרוב לאמת.</w:t>
            </w:r>
          </w:p>
        </w:tc>
        <w:tc>
          <w:tcPr>
            <w:tcW w:type="dxa" w:w="4819"/>
          </w:tcPr>
          <w:p>
            <w:r>
              <w:t>I learned a rule from that which stays with me to this day, in courtrooms too: the strongest story is not the most sophisticated invention, but the one that stands closest to the truth.</w:t>
            </w:r>
          </w:p>
        </w:tc>
        <w:tc>
          <w:tcPr>
            <w:tcW w:type="dxa" w:w="4819"/>
          </w:tcPr>
          <w:p>
            <w:r>
              <w:rPr>
                <w:b/>
              </w:rPr>
              <w:t>That taught me a rule I still use today, in courtrooms too: the strongest story isn't the cleverest one. It's the one that stands closest to the truth.</w:t>
            </w:r>
          </w:p>
        </w:tc>
      </w:tr>
      <w:tr>
        <w:tc>
          <w:tcPr>
            <w:tcW w:type="dxa" w:w="510"/>
          </w:tcPr>
          <w:p>
            <w:r>
              <w:t>20</w:t>
            </w:r>
          </w:p>
        </w:tc>
        <w:tc>
          <w:tcPr>
            <w:tcW w:type="dxa" w:w="4819"/>
          </w:tcPr>
          <w:p>
            <w:pPr>
              <w:bidi/>
              <w:jc w:val="right"/>
            </w:pPr>
            <w:r>
              <w:rPr>
                <w:rtl/>
              </w:rPr>
              <w:t>והתשובה הייתה שיעור לכל החיים:</w:t>
            </w:r>
          </w:p>
        </w:tc>
        <w:tc>
          <w:tcPr>
            <w:tcW w:type="dxa" w:w="4819"/>
          </w:tcPr>
          <w:p>
            <w:r>
              <w:t>And the answer was a lesson for life:</w:t>
            </w:r>
          </w:p>
        </w:tc>
        <w:tc>
          <w:tcPr>
            <w:tcW w:type="dxa" w:w="4819"/>
          </w:tcPr>
          <w:p>
            <w:r>
              <w:rPr>
                <w:b/>
              </w:rPr>
              <w:t>And the answer became a lesson for life:</w:t>
            </w:r>
          </w:p>
        </w:tc>
      </w:tr>
      <w:tr>
        <w:tc>
          <w:tcPr>
            <w:tcW w:type="dxa" w:w="510"/>
          </w:tcPr>
          <w:p>
            <w:r>
              <w:t>21</w:t>
            </w:r>
          </w:p>
        </w:tc>
        <w:tc>
          <w:tcPr>
            <w:tcW w:type="dxa" w:w="4819"/>
          </w:tcPr>
          <w:p>
            <w:pPr>
              <w:bidi/>
              <w:jc w:val="right"/>
            </w:pPr>
            <w:r>
              <w:rPr>
                <w:rtl/>
              </w:rPr>
              <w:t>לא בכל הכפרים כיבדו אותנו במים.</w:t>
            </w:r>
          </w:p>
        </w:tc>
        <w:tc>
          <w:tcPr>
            <w:tcW w:type="dxa" w:w="4819"/>
          </w:tcPr>
          <w:p>
            <w:r>
              <w:t>Not every village honored us with water.</w:t>
            </w:r>
          </w:p>
        </w:tc>
        <w:tc>
          <w:tcPr>
            <w:tcW w:type="dxa" w:w="4819"/>
          </w:tcPr>
          <w:p>
            <w:r>
              <w:rPr>
                <w:b/>
              </w:rPr>
              <w:t>Not every village gave us water.</w:t>
            </w:r>
          </w:p>
        </w:tc>
      </w:tr>
      <w:tr>
        <w:tc>
          <w:tcPr>
            <w:tcW w:type="dxa" w:w="510"/>
          </w:tcPr>
          <w:p>
            <w:r>
              <w:t>22</w:t>
            </w:r>
          </w:p>
        </w:tc>
        <w:tc>
          <w:tcPr>
            <w:tcW w:type="dxa" w:w="4819"/>
          </w:tcPr>
          <w:p>
            <w:pPr>
              <w:bidi/>
              <w:jc w:val="right"/>
            </w:pPr>
            <w:r>
              <w:rPr>
                <w:rtl/>
              </w:rPr>
              <w:t>בכפר אחד, צעד לפני גבול סודן, נעמד מולנו גבר בגלימה.</w:t>
            </w:r>
          </w:p>
        </w:tc>
        <w:tc>
          <w:tcPr>
            <w:tcW w:type="dxa" w:w="4819"/>
          </w:tcPr>
          <w:p>
            <w:r>
              <w:t>In one village, a step before the Sudanese border, a man in a robe planted himself in front of us.</w:t>
            </w:r>
          </w:p>
        </w:tc>
        <w:tc>
          <w:tcPr>
            <w:tcW w:type="dxa" w:w="4819"/>
          </w:tcPr>
          <w:p>
            <w:r>
              <w:rPr>
                <w:b/>
              </w:rPr>
              <w:t>In one village, a stone's throw from the Sudanese border, a man in a robe planted himself in front of us.</w:t>
            </w:r>
          </w:p>
        </w:tc>
      </w:tr>
      <w:tr>
        <w:tc>
          <w:tcPr>
            <w:tcW w:type="dxa" w:w="510"/>
          </w:tcPr>
          <w:p>
            <w:r>
              <w:t>23</w:t>
            </w:r>
          </w:p>
        </w:tc>
        <w:tc>
          <w:tcPr>
            <w:tcW w:type="dxa" w:w="4819"/>
          </w:tcPr>
          <w:p>
            <w:pPr>
              <w:bidi/>
              <w:jc w:val="right"/>
            </w:pPr>
            <w:r>
              <w:rPr>
                <w:rtl/>
              </w:rPr>
              <w:t>באותם ימים למדתי שכשאי אפשר לפעול, אפשר להתבונן.</w:t>
            </w:r>
          </w:p>
        </w:tc>
        <w:tc>
          <w:tcPr>
            <w:tcW w:type="dxa" w:w="4819"/>
          </w:tcPr>
          <w:p>
            <w:r>
              <w:t>In those days I learned that when you cannot act, you can observe.</w:t>
            </w:r>
          </w:p>
        </w:tc>
        <w:tc>
          <w:tcPr>
            <w:tcW w:type="dxa" w:w="4819"/>
          </w:tcPr>
          <w:p>
            <w:r>
              <w:rPr>
                <w:b/>
              </w:rPr>
              <w:t>That's where I learned: when you can't act, you can watch.</w:t>
            </w:r>
          </w:p>
        </w:tc>
      </w:tr>
      <w:tr>
        <w:tc>
          <w:tcPr>
            <w:tcW w:type="dxa" w:w="510"/>
          </w:tcPr>
          <w:p>
            <w:r>
              <w:t>24</w:t>
            </w:r>
          </w:p>
        </w:tc>
        <w:tc>
          <w:tcPr>
            <w:tcW w:type="dxa" w:w="4819"/>
          </w:tcPr>
          <w:p>
            <w:pPr>
              <w:bidi/>
              <w:jc w:val="right"/>
            </w:pPr>
            <w:r>
              <w:rPr>
                <w:rtl/>
              </w:rPr>
              <w:t>באותם יומיים למדתי דבר אחד: הזמן היחיד ביום שאנחנו בלי ראש הכפר הוא זמן הכביסה בנהר.</w:t>
            </w:r>
          </w:p>
        </w:tc>
        <w:tc>
          <w:tcPr>
            <w:tcW w:type="dxa" w:w="4819"/>
          </w:tcPr>
          <w:p>
            <w:r>
              <w:t>In those two days I learned one thing: the only time of day we were without the chief was washing time at the river.</w:t>
            </w:r>
          </w:p>
        </w:tc>
        <w:tc>
          <w:tcPr>
            <w:tcW w:type="dxa" w:w="4819"/>
          </w:tcPr>
          <w:p>
            <w:r>
              <w:rPr>
                <w:b/>
              </w:rPr>
              <w:t>And in two days of watching I learned one thing: the only time of day the chief wasn't with us was washing time at the river.</w:t>
            </w:r>
          </w:p>
        </w:tc>
      </w:tr>
      <w:tr>
        <w:tc>
          <w:tcPr>
            <w:tcW w:type="dxa" w:w="510"/>
          </w:tcPr>
          <w:p>
            <w:r>
              <w:t>25</w:t>
            </w:r>
          </w:p>
        </w:tc>
        <w:tc>
          <w:tcPr>
            <w:tcW w:type="dxa" w:w="4819"/>
          </w:tcPr>
          <w:p>
            <w:pPr>
              <w:bidi/>
              <w:jc w:val="right"/>
            </w:pPr>
            <w:r>
              <w:rPr>
                <w:rtl/>
              </w:rPr>
              <w:t>וזה נכון לא רק במדבר. זה נכון בארגון במשבר. בבית משפט. במשפחה. בכל מקום שבו המציאות משתנה מהר יותר מהתוכנית.</w:t>
            </w:r>
          </w:p>
        </w:tc>
        <w:tc>
          <w:tcPr>
            <w:tcW w:type="dxa" w:w="4819"/>
          </w:tcPr>
          <w:p>
            <w:r>
              <w:t>And that is true not only in the desert. It is true in an organization in crisis. In a courtroom. In a family. Anywhere reality changes faster than the plan.</w:t>
            </w:r>
          </w:p>
        </w:tc>
        <w:tc>
          <w:tcPr>
            <w:tcW w:type="dxa" w:w="4819"/>
          </w:tcPr>
          <w:p>
            <w:r>
              <w:rPr>
                <w:b/>
              </w:rPr>
              <w:t>And that's true not only in the desert. It's true in a company in crisis. In a courtroom. In a family. Anywhere reality changes faster than the plan.</w:t>
            </w:r>
          </w:p>
        </w:tc>
      </w:tr>
      <w:tr>
        <w:tc>
          <w:tcPr>
            <w:tcW w:type="dxa" w:w="510"/>
          </w:tcPr>
          <w:p>
            <w:r>
              <w:t>26</w:t>
            </w:r>
          </w:p>
        </w:tc>
        <w:tc>
          <w:tcPr>
            <w:tcW w:type="dxa" w:w="4819"/>
          </w:tcPr>
          <w:p>
            <w:pPr>
              <w:bidi/>
              <w:jc w:val="right"/>
            </w:pPr>
            <w:r>
              <w:rPr>
                <w:rtl/>
              </w:rPr>
              <w:t>תובנה: חוסן הוא לא רק להחזיק מעמד. חוסן הוא לחשוב, ללמוד ולהגיב בתוך חוסר ודאות.</w:t>
            </w:r>
          </w:p>
        </w:tc>
        <w:tc>
          <w:tcPr>
            <w:tcW w:type="dxa" w:w="4819"/>
          </w:tcPr>
          <w:p>
            <w:r>
              <w:t>Insight: Resilience is not only holding on. Resilience is thinking, learning and responding in the middle of uncertainty.</w:t>
            </w:r>
          </w:p>
        </w:tc>
        <w:tc>
          <w:tcPr>
            <w:tcW w:type="dxa" w:w="4819"/>
          </w:tcPr>
          <w:p>
            <w:r>
              <w:rPr>
                <w:b/>
              </w:rPr>
              <w:t>Insight: Resilience isn't just holding on. Resilience is thinking, learning and acting while nothing is certain.</w:t>
            </w:r>
          </w:p>
        </w:tc>
      </w:tr>
      <w:tr>
        <w:tc>
          <w:tcPr>
            <w:tcW w:type="dxa" w:w="510"/>
          </w:tcPr>
          <w:p>
            <w:r>
              <w:t>27</w:t>
            </w:r>
          </w:p>
        </w:tc>
        <w:tc>
          <w:tcPr>
            <w:tcW w:type="dxa" w:w="4819"/>
          </w:tcPr>
          <w:p>
            <w:pPr>
              <w:bidi/>
              <w:jc w:val="right"/>
            </w:pPr>
            <w:r>
              <w:rPr>
                <w:rtl/>
              </w:rPr>
              <w:t>כי יש רגעים שבהם אדם לא צריך פתרון. הוא צריך שמישהו יגיד לו: "אני לא משאיר אותך כאן."</w:t>
            </w:r>
          </w:p>
        </w:tc>
        <w:tc>
          <w:tcPr>
            <w:tcW w:type="dxa" w:w="4819"/>
          </w:tcPr>
          <w:p>
            <w:r>
              <w:t>Because there are moments when a person doesn't need a solution. He needs someone to tell him: "I am not leaving you here."</w:t>
            </w:r>
          </w:p>
        </w:tc>
        <w:tc>
          <w:tcPr>
            <w:tcW w:type="dxa" w:w="4819"/>
          </w:tcPr>
          <w:p>
            <w:r>
              <w:rPr>
                <w:b/>
              </w:rPr>
              <w:t>Because there are moments when you don't need a solution. You need someone to tell you: "I am not leaving you here."</w:t>
            </w:r>
          </w:p>
        </w:tc>
      </w:tr>
      <w:tr>
        <w:tc>
          <w:tcPr>
            <w:tcW w:type="dxa" w:w="510"/>
          </w:tcPr>
          <w:p>
            <w:r>
              <w:t>28</w:t>
            </w:r>
          </w:p>
        </w:tc>
        <w:tc>
          <w:tcPr>
            <w:tcW w:type="dxa" w:w="4819"/>
          </w:tcPr>
          <w:p>
            <w:pPr>
              <w:bidi/>
              <w:jc w:val="right"/>
            </w:pPr>
            <w:r>
              <w:rPr>
                <w:rtl/>
              </w:rPr>
              <w:t>היום אני יודע שזה לא מדויק.</w:t>
            </w:r>
          </w:p>
        </w:tc>
        <w:tc>
          <w:tcPr>
            <w:tcW w:type="dxa" w:w="4819"/>
          </w:tcPr>
          <w:p>
            <w:r>
              <w:t>Today I know that isn't accurate.</w:t>
            </w:r>
          </w:p>
        </w:tc>
        <w:tc>
          <w:tcPr>
            <w:tcW w:type="dxa" w:w="4819"/>
          </w:tcPr>
          <w:p>
            <w:r>
              <w:rPr>
                <w:b/>
              </w:rPr>
              <w:t>Today I know that isn't true.</w:t>
            </w:r>
          </w:p>
        </w:tc>
      </w:tr>
      <w:tr>
        <w:tc>
          <w:tcPr>
            <w:tcW w:type="dxa" w:w="510"/>
          </w:tcPr>
          <w:p>
            <w:r>
              <w:t>29</w:t>
            </w:r>
          </w:p>
        </w:tc>
        <w:tc>
          <w:tcPr>
            <w:tcW w:type="dxa" w:w="4819"/>
          </w:tcPr>
          <w:p>
            <w:pPr>
              <w:bidi/>
              <w:jc w:val="right"/>
            </w:pPr>
            <w:r>
              <w:rPr>
                <w:rtl/>
              </w:rPr>
              <w:t>ושאלה, לא צריך לענות בקול. בפרויקט האחרון שלכם, מי היה זה שנשאר מאחור? ומי הרים לו את היד על הכתף?</w:t>
            </w:r>
          </w:p>
        </w:tc>
        <w:tc>
          <w:tcPr>
            <w:tcW w:type="dxa" w:w="4819"/>
          </w:tcPr>
          <w:p>
            <w:r>
              <w:t>And a question. You don't need to answer out loud. In your last project, who was the one who got left behind? And who lifted his arm onto their shoulder?</w:t>
            </w:r>
          </w:p>
        </w:tc>
        <w:tc>
          <w:tcPr>
            <w:tcW w:type="dxa" w:w="4819"/>
          </w:tcPr>
          <w:p>
            <w:r>
              <w:rPr>
                <w:b/>
              </w:rPr>
              <w:t>And a question. Don't answer out loud. In your last project, who got left behind? And who put that person's arm over their shoulder?</w:t>
            </w:r>
          </w:p>
        </w:tc>
      </w:tr>
      <w:tr>
        <w:tc>
          <w:tcPr>
            <w:tcW w:type="dxa" w:w="510"/>
          </w:tcPr>
          <w:p>
            <w:r>
              <w:t>30</w:t>
            </w:r>
          </w:p>
        </w:tc>
        <w:tc>
          <w:tcPr>
            <w:tcW w:type="dxa" w:w="4819"/>
          </w:tcPr>
          <w:p>
            <w:pPr>
              <w:bidi/>
              <w:jc w:val="right"/>
            </w:pPr>
            <w:r>
              <w:rPr>
                <w:rtl/>
              </w:rPr>
              <w:t>והלך. שם בחולות המדבר הבנתי שמנהיג אמיתי ניכר גם ברגע שבו הוא יודע לשחרר.</w:t>
            </w:r>
          </w:p>
        </w:tc>
        <w:tc>
          <w:tcPr>
            <w:tcW w:type="dxa" w:w="4819"/>
          </w:tcPr>
          <w:p>
            <w:r>
              <w:t>And he went. There, in the sands of the desert, I understood that a true leader is recognized also in the moment he knows how to let go.</w:t>
            </w:r>
          </w:p>
        </w:tc>
        <w:tc>
          <w:tcPr>
            <w:tcW w:type="dxa" w:w="4819"/>
          </w:tcPr>
          <w:p>
            <w:r>
              <w:rPr>
                <w:b/>
              </w:rPr>
              <w:t>And he went. There, in the desert sand, I understood: you can also recognize a true leader by the moment he knows how to let go.</w:t>
            </w:r>
          </w:p>
        </w:tc>
      </w:tr>
      <w:tr>
        <w:tc>
          <w:tcPr>
            <w:tcW w:type="dxa" w:w="510"/>
          </w:tcPr>
          <w:p>
            <w:r>
              <w:t>31</w:t>
            </w:r>
          </w:p>
        </w:tc>
        <w:tc>
          <w:tcPr>
            <w:tcW w:type="dxa" w:w="4819"/>
          </w:tcPr>
          <w:p>
            <w:pPr>
              <w:bidi/>
              <w:jc w:val="right"/>
            </w:pPr>
            <w:r>
              <w:rPr>
                <w:rtl/>
              </w:rPr>
              <w:t>תובנה: אומץ הוא לא רק מה שיש בתוכך. אומץ הוא גם מי שאתה מרשה לו ללכת איתך. ומי שאתה בוחר לא להשאיר מאחור.</w:t>
            </w:r>
          </w:p>
        </w:tc>
        <w:tc>
          <w:tcPr>
            <w:tcW w:type="dxa" w:w="4819"/>
          </w:tcPr>
          <w:p>
            <w:r>
              <w:t>Insight: Courage is not only what is inside you. Courage is also who you allow to walk with you. And who you choose not to leave behind.</w:t>
            </w:r>
          </w:p>
        </w:tc>
        <w:tc>
          <w:tcPr>
            <w:tcW w:type="dxa" w:w="4819"/>
          </w:tcPr>
          <w:p>
            <w:r>
              <w:rPr>
                <w:b/>
              </w:rPr>
              <w:t>Insight: Courage isn't only what's inside you. Courage is also who you let walk beside you. And who you refuse to leave behind.</w:t>
            </w:r>
          </w:p>
        </w:tc>
      </w:tr>
      <w:tr>
        <w:tc>
          <w:tcPr>
            <w:tcW w:type="dxa" w:w="510"/>
          </w:tcPr>
          <w:p>
            <w:r>
              <w:t>32</w:t>
            </w:r>
          </w:p>
        </w:tc>
        <w:tc>
          <w:tcPr>
            <w:tcW w:type="dxa" w:w="4819"/>
          </w:tcPr>
          <w:p>
            <w:pPr>
              <w:bidi/>
              <w:jc w:val="right"/>
            </w:pPr>
            <w:r>
              <w:rPr>
                <w:rtl/>
              </w:rPr>
              <w:t>משהו לבן ומוזר בשם קוטג', שאכלתי אותו כמו ארוחת מלכים.</w:t>
            </w:r>
          </w:p>
        </w:tc>
        <w:tc>
          <w:tcPr>
            <w:tcW w:type="dxa" w:w="4819"/>
          </w:tcPr>
          <w:p>
            <w:r>
              <w:t>something white and strange called cottage cheese, which I ate like a royal feast.</w:t>
            </w:r>
          </w:p>
        </w:tc>
        <w:tc>
          <w:tcPr>
            <w:tcW w:type="dxa" w:w="4819"/>
          </w:tcPr>
          <w:p>
            <w:r>
              <w:rPr>
                <w:b/>
              </w:rPr>
              <w:t>something white and strange called cottage cheese, which I ate like a king's feast.</w:t>
            </w:r>
          </w:p>
        </w:tc>
      </w:tr>
      <w:tr>
        <w:tc>
          <w:tcPr>
            <w:tcW w:type="dxa" w:w="510"/>
          </w:tcPr>
          <w:p>
            <w:r>
              <w:t>33</w:t>
            </w:r>
          </w:p>
        </w:tc>
        <w:tc>
          <w:tcPr>
            <w:tcW w:type="dxa" w:w="4819"/>
          </w:tcPr>
          <w:p>
            <w:pPr>
              <w:bidi/>
              <w:jc w:val="right"/>
            </w:pPr>
            <w:r>
              <w:rPr>
                <w:rtl/>
              </w:rPr>
              <w:t>מאותו יום קראתי עיתונים בעברית גם כשלא הבנתי חצי, כי הבנתי שאף אחד לא יבנה אותי במקומי.</w:t>
            </w:r>
          </w:p>
        </w:tc>
        <w:tc>
          <w:tcPr>
            <w:tcW w:type="dxa" w:w="4819"/>
          </w:tcPr>
          <w:p>
            <w:r>
              <w:t>From that day on I read newspapers in Hebrew even when I didn't understand half of it, because I understood that no one was going to build me in my place.</w:t>
            </w:r>
          </w:p>
        </w:tc>
        <w:tc>
          <w:tcPr>
            <w:tcW w:type="dxa" w:w="4819"/>
          </w:tcPr>
          <w:p>
            <w:r>
              <w:rPr>
                <w:b/>
              </w:rPr>
              <w:t>From that day on I read Hebrew newspapers, even when I didn't understand half the words. Because I understood: no one was going to build me for me.</w:t>
            </w:r>
          </w:p>
        </w:tc>
      </w:tr>
      <w:tr>
        <w:tc>
          <w:tcPr>
            <w:tcW w:type="dxa" w:w="510"/>
          </w:tcPr>
          <w:p>
            <w:r>
              <w:t>34</w:t>
            </w:r>
          </w:p>
        </w:tc>
        <w:tc>
          <w:tcPr>
            <w:tcW w:type="dxa" w:w="4819"/>
          </w:tcPr>
          <w:p>
            <w:pPr>
              <w:bidi/>
              <w:jc w:val="right"/>
            </w:pPr>
            <w:r>
              <w:rPr>
                <w:rtl/>
              </w:rPr>
              <w:t>הייתי אחרי צבא, במכינה.</w:t>
            </w:r>
          </w:p>
        </w:tc>
        <w:tc>
          <w:tcPr>
            <w:tcW w:type="dxa" w:w="4819"/>
          </w:tcPr>
          <w:p>
            <w:r>
              <w:t>I was after the army, in a preparatory program.</w:t>
            </w:r>
          </w:p>
        </w:tc>
        <w:tc>
          <w:tcPr>
            <w:tcW w:type="dxa" w:w="4819"/>
          </w:tcPr>
          <w:p>
            <w:r>
              <w:rPr>
                <w:b/>
              </w:rPr>
              <w:t>I had finished the army and was in a pre-university program.</w:t>
            </w:r>
          </w:p>
        </w:tc>
      </w:tr>
      <w:tr>
        <w:tc>
          <w:tcPr>
            <w:tcW w:type="dxa" w:w="510"/>
          </w:tcPr>
          <w:p>
            <w:r>
              <w:t>35</w:t>
            </w:r>
          </w:p>
        </w:tc>
        <w:tc>
          <w:tcPr>
            <w:tcW w:type="dxa" w:w="4819"/>
          </w:tcPr>
          <w:p>
            <w:pPr>
              <w:bidi/>
              <w:jc w:val="right"/>
            </w:pPr>
            <w:r>
              <w:rPr>
                <w:rtl/>
              </w:rPr>
              <w:t>הפעם הראשונה שקמתי באולם בית משפט, לבוש גלימה, ואמרתי "אני מייצג".</w:t>
            </w:r>
          </w:p>
        </w:tc>
        <w:tc>
          <w:tcPr>
            <w:tcW w:type="dxa" w:w="4819"/>
          </w:tcPr>
          <w:p>
            <w:r>
              <w:t>The first time I stood up in a courtroom, wearing the robe, and said "I represent."</w:t>
            </w:r>
          </w:p>
        </w:tc>
        <w:tc>
          <w:tcPr>
            <w:tcW w:type="dxa" w:w="4819"/>
          </w:tcPr>
          <w:p>
            <w:r>
              <w:rPr>
                <w:b/>
              </w:rPr>
              <w:t>The first time I stood up in a courtroom, wearing the robe, and said: "Your Honor, I appear for my client."</w:t>
            </w:r>
          </w:p>
        </w:tc>
      </w:tr>
      <w:tr>
        <w:tc>
          <w:tcPr>
            <w:tcW w:type="dxa" w:w="510"/>
          </w:tcPr>
          <w:p>
            <w:r>
              <w:t>36</w:t>
            </w:r>
          </w:p>
        </w:tc>
        <w:tc>
          <w:tcPr>
            <w:tcW w:type="dxa" w:w="4819"/>
          </w:tcPr>
          <w:p>
            <w:pPr>
              <w:bidi/>
              <w:jc w:val="right"/>
            </w:pPr>
            <w:r>
              <w:rPr>
                <w:rtl/>
              </w:rPr>
              <w:t>אז נזכרתי בילד שהלך במדבר, הילד שהעולם לא שאל אותו כלום. ועכשיו האיש שהוא נהיה עומד באולם, ותפקידו להשמיע את הקול של אדם אחר.</w:t>
            </w:r>
          </w:p>
        </w:tc>
        <w:tc>
          <w:tcPr>
            <w:tcW w:type="dxa" w:w="4819"/>
          </w:tcPr>
          <w:p>
            <w:r>
              <w:t>Then I remembered the boy who walked through the desert, the boy the world never asked anything. And now the man he became stands in the courtroom, and his job is to give voice to another person.</w:t>
            </w:r>
          </w:p>
        </w:tc>
        <w:tc>
          <w:tcPr>
            <w:tcW w:type="dxa" w:w="4819"/>
          </w:tcPr>
          <w:p>
            <w:r>
              <w:rPr>
                <w:b/>
              </w:rPr>
              <w:t>And I remembered the boy in the desert. The boy nobody ever asked anything. And now the man he became stands in a courtroom, and his job is to be the voice of another person.</w:t>
            </w:r>
          </w:p>
        </w:tc>
      </w:tr>
      <w:tr>
        <w:tc>
          <w:tcPr>
            <w:tcW w:type="dxa" w:w="510"/>
          </w:tcPr>
          <w:p>
            <w:r>
              <w:t>37</w:t>
            </w:r>
          </w:p>
        </w:tc>
        <w:tc>
          <w:tcPr>
            <w:tcW w:type="dxa" w:w="4819"/>
          </w:tcPr>
          <w:p>
            <w:pPr>
              <w:bidi/>
              <w:jc w:val="right"/>
            </w:pPr>
            <w:r>
              <w:rPr>
                <w:rtl/>
              </w:rPr>
              <w:t>תובנה: היעד, בניגוד למה שחושבים בתחילת הדרך, אינו סוף הסיפור. היעד הוא המקום שבו מתחילה השאלה: איזה אדם אני בוחר להיות עכשיו?</w:t>
            </w:r>
          </w:p>
        </w:tc>
        <w:tc>
          <w:tcPr>
            <w:tcW w:type="dxa" w:w="4819"/>
          </w:tcPr>
          <w:p>
            <w:r>
              <w:t>Insight: The destination, contrary to what we think at the start of the road, is not the end of the story. The destination is where the question begins: what kind of person do I choose to be now?</w:t>
            </w:r>
          </w:p>
        </w:tc>
        <w:tc>
          <w:tcPr>
            <w:tcW w:type="dxa" w:w="4819"/>
          </w:tcPr>
          <w:p>
            <w:r>
              <w:rPr>
                <w:b/>
              </w:rPr>
              <w:t>Insight: The destination isn't the end of the story, whatever we think when we set out. The destination is where the question begins: who do I choose to be now?</w:t>
            </w:r>
          </w:p>
        </w:tc>
      </w:tr>
      <w:tr>
        <w:tc>
          <w:tcPr>
            <w:tcW w:type="dxa" w:w="510"/>
          </w:tcPr>
          <w:p>
            <w:r>
              <w:t>38</w:t>
            </w:r>
          </w:p>
        </w:tc>
        <w:tc>
          <w:tcPr>
            <w:tcW w:type="dxa" w:w="4819"/>
          </w:tcPr>
          <w:p>
            <w:pPr>
              <w:bidi/>
              <w:jc w:val="right"/>
            </w:pPr>
            <w:r>
              <w:rPr>
                <w:rtl/>
              </w:rPr>
              <w:t>לכל אדם יש ירושלים. לפעמים היא החלום שדחינו שנים.</w:t>
            </w:r>
          </w:p>
        </w:tc>
        <w:tc>
          <w:tcPr>
            <w:tcW w:type="dxa" w:w="4819"/>
          </w:tcPr>
          <w:p>
            <w:r>
              <w:t>Every person has a Jerusalem. Sometimes it is the dream we have put off for years.</w:t>
            </w:r>
          </w:p>
        </w:tc>
        <w:tc>
          <w:tcPr>
            <w:tcW w:type="dxa" w:w="4819"/>
          </w:tcPr>
          <w:p>
            <w:r>
              <w:rPr>
                <w:b/>
              </w:rPr>
              <w:t>Everyone has a Jerusalem. Sometimes it's the dream we've put off for years.</w:t>
            </w:r>
          </w:p>
        </w:tc>
      </w:tr>
      <w:tr>
        <w:tc>
          <w:tcPr>
            <w:tcW w:type="dxa" w:w="510"/>
          </w:tcPr>
          <w:p>
            <w:r>
              <w:t>39</w:t>
            </w:r>
          </w:p>
        </w:tc>
        <w:tc>
          <w:tcPr>
            <w:tcW w:type="dxa" w:w="4819"/>
          </w:tcPr>
          <w:p>
            <w:pPr>
              <w:bidi/>
              <w:jc w:val="right"/>
            </w:pPr>
            <w:r>
              <w:rPr>
                <w:rtl/>
              </w:rPr>
              <w:t>לפעמים היא שיחה שאנחנו צריכים לעשות.</w:t>
            </w:r>
          </w:p>
        </w:tc>
        <w:tc>
          <w:tcPr>
            <w:tcW w:type="dxa" w:w="4819"/>
          </w:tcPr>
          <w:p>
            <w:r>
              <w:t>Sometimes it is a conversation we need to have.</w:t>
            </w:r>
          </w:p>
        </w:tc>
        <w:tc>
          <w:tcPr>
            <w:tcW w:type="dxa" w:w="4819"/>
          </w:tcPr>
          <w:p>
            <w:r>
              <w:rPr>
                <w:b/>
              </w:rPr>
              <w:t>Sometimes it's a conversation we need to have.</w:t>
            </w:r>
          </w:p>
        </w:tc>
      </w:tr>
      <w:tr>
        <w:tc>
          <w:tcPr>
            <w:tcW w:type="dxa" w:w="510"/>
          </w:tcPr>
          <w:p>
            <w:r>
              <w:t>40</w:t>
            </w:r>
          </w:p>
        </w:tc>
        <w:tc>
          <w:tcPr>
            <w:tcW w:type="dxa" w:w="4819"/>
          </w:tcPr>
          <w:p>
            <w:pPr>
              <w:bidi/>
              <w:jc w:val="right"/>
            </w:pPr>
            <w:r>
              <w:rPr>
                <w:rtl/>
              </w:rPr>
              <w:t>לפעמים היא התחלה חדשה.</w:t>
            </w:r>
          </w:p>
        </w:tc>
        <w:tc>
          <w:tcPr>
            <w:tcW w:type="dxa" w:w="4819"/>
          </w:tcPr>
          <w:p>
            <w:r>
              <w:t>Sometimes it is a new beginning.</w:t>
            </w:r>
          </w:p>
        </w:tc>
        <w:tc>
          <w:tcPr>
            <w:tcW w:type="dxa" w:w="4819"/>
          </w:tcPr>
          <w:p>
            <w:r>
              <w:rPr>
                <w:b/>
              </w:rPr>
              <w:t>Sometimes it's a new beginning.</w:t>
            </w:r>
          </w:p>
        </w:tc>
      </w:tr>
      <w:tr>
        <w:tc>
          <w:tcPr>
            <w:tcW w:type="dxa" w:w="510"/>
          </w:tcPr>
          <w:p>
            <w:r>
              <w:t>41</w:t>
            </w:r>
          </w:p>
        </w:tc>
        <w:tc>
          <w:tcPr>
            <w:tcW w:type="dxa" w:w="4819"/>
          </w:tcPr>
          <w:p>
            <w:pPr>
              <w:bidi/>
              <w:jc w:val="right"/>
            </w:pPr>
            <w:r>
              <w:rPr>
                <w:rtl/>
              </w:rPr>
              <w:t>לפעמים היא תיקון.</w:t>
            </w:r>
          </w:p>
        </w:tc>
        <w:tc>
          <w:tcPr>
            <w:tcW w:type="dxa" w:w="4819"/>
          </w:tcPr>
          <w:p>
            <w:r>
              <w:t>Sometimes it is a repair.</w:t>
            </w:r>
          </w:p>
        </w:tc>
        <w:tc>
          <w:tcPr>
            <w:tcW w:type="dxa" w:w="4819"/>
          </w:tcPr>
          <w:p>
            <w:r>
              <w:rPr>
                <w:b/>
              </w:rPr>
              <w:t>Sometimes it's something we need to make right.</w:t>
            </w:r>
          </w:p>
        </w:tc>
      </w:tr>
      <w:tr>
        <w:tc>
          <w:tcPr>
            <w:tcW w:type="dxa" w:w="510"/>
          </w:tcPr>
          <w:p>
            <w:r>
              <w:t>42</w:t>
            </w:r>
          </w:p>
        </w:tc>
        <w:tc>
          <w:tcPr>
            <w:tcW w:type="dxa" w:w="4819"/>
          </w:tcPr>
          <w:p>
            <w:pPr>
              <w:bidi/>
              <w:jc w:val="right"/>
            </w:pPr>
            <w:r>
              <w:rPr>
                <w:rtl/>
              </w:rPr>
              <w:t>לפעמים היא זהות שאנחנו מפחדים להחזיר לעצמנו.</w:t>
            </w:r>
          </w:p>
        </w:tc>
        <w:tc>
          <w:tcPr>
            <w:tcW w:type="dxa" w:w="4819"/>
          </w:tcPr>
          <w:p>
            <w:r>
              <w:t>Sometimes it is an identity we are afraid to reclaim.</w:t>
            </w:r>
          </w:p>
        </w:tc>
        <w:tc>
          <w:tcPr>
            <w:tcW w:type="dxa" w:w="4819"/>
          </w:tcPr>
          <w:p>
            <w:r>
              <w:rPr>
                <w:b/>
              </w:rPr>
              <w:t>Sometimes it's an identity we're afraid to take back.</w:t>
            </w:r>
          </w:p>
        </w:tc>
      </w:tr>
      <w:tr>
        <w:tc>
          <w:tcPr>
            <w:tcW w:type="dxa" w:w="510"/>
          </w:tcPr>
          <w:p>
            <w:r>
              <w:t>43</w:t>
            </w:r>
          </w:p>
        </w:tc>
        <w:tc>
          <w:tcPr>
            <w:tcW w:type="dxa" w:w="4819"/>
          </w:tcPr>
          <w:p>
            <w:pPr>
              <w:bidi/>
              <w:jc w:val="right"/>
            </w:pPr>
            <w:r>
              <w:rPr>
                <w:rtl/>
              </w:rPr>
              <w:t>ולכל אדם יש גם מדבר. תקופה של יובש וחוסר ודאות.</w:t>
            </w:r>
          </w:p>
        </w:tc>
        <w:tc>
          <w:tcPr>
            <w:tcW w:type="dxa" w:w="4819"/>
          </w:tcPr>
          <w:p>
            <w:r>
              <w:t>And every person also has a desert. A period of dryness and uncertainty.</w:t>
            </w:r>
          </w:p>
        </w:tc>
        <w:tc>
          <w:tcPr>
            <w:tcW w:type="dxa" w:w="4819"/>
          </w:tcPr>
          <w:p>
            <w:r>
              <w:rPr>
                <w:b/>
              </w:rPr>
              <w:t>And everyone also has a desert. A time of dryness and uncertainty.</w:t>
            </w:r>
          </w:p>
        </w:tc>
      </w:tr>
      <w:tr>
        <w:tc>
          <w:tcPr>
            <w:tcW w:type="dxa" w:w="510"/>
          </w:tcPr>
          <w:p>
            <w:r>
              <w:t>44</w:t>
            </w:r>
          </w:p>
        </w:tc>
        <w:tc>
          <w:tcPr>
            <w:tcW w:type="dxa" w:w="4819"/>
          </w:tcPr>
          <w:p>
            <w:pPr>
              <w:bidi/>
              <w:jc w:val="right"/>
            </w:pPr>
            <w:r>
              <w:rPr>
                <w:rtl/>
              </w:rPr>
              <w:t>זו דרך שאף אחד לא יכול ללכת במקומנו.</w:t>
            </w:r>
          </w:p>
        </w:tc>
        <w:tc>
          <w:tcPr>
            <w:tcW w:type="dxa" w:w="4819"/>
          </w:tcPr>
          <w:p>
            <w:r>
              <w:t>It is a road no one can walk in our place.</w:t>
            </w:r>
          </w:p>
        </w:tc>
        <w:tc>
          <w:tcPr>
            <w:tcW w:type="dxa" w:w="4819"/>
          </w:tcPr>
          <w:p>
            <w:r>
              <w:rPr>
                <w:b/>
              </w:rPr>
              <w:t>It's a road no one can walk for us.</w:t>
            </w:r>
          </w:p>
        </w:tc>
      </w:tr>
      <w:tr>
        <w:tc>
          <w:tcPr>
            <w:tcW w:type="dxa" w:w="510"/>
          </w:tcPr>
          <w:p>
            <w:r>
              <w:t>45</w:t>
            </w:r>
          </w:p>
        </w:tc>
        <w:tc>
          <w:tcPr>
            <w:tcW w:type="dxa" w:w="4819"/>
          </w:tcPr>
          <w:p>
            <w:pPr>
              <w:bidi/>
              <w:jc w:val="right"/>
            </w:pPr>
            <w:r>
              <w:rPr>
                <w:rtl/>
              </w:rPr>
              <w:t>השאלה אינה אם יהיה לנו מדבר.</w:t>
            </w:r>
          </w:p>
        </w:tc>
        <w:tc>
          <w:tcPr>
            <w:tcW w:type="dxa" w:w="4819"/>
          </w:tcPr>
          <w:p>
            <w:r>
              <w:t>The question is not whether we will have a desert.</w:t>
            </w:r>
          </w:p>
        </w:tc>
        <w:tc>
          <w:tcPr>
            <w:tcW w:type="dxa" w:w="4819"/>
          </w:tcPr>
          <w:p>
            <w:r>
              <w:rPr>
                <w:b/>
              </w:rPr>
              <w:t>The question isn't whether we'll have a desert.</w:t>
            </w:r>
          </w:p>
        </w:tc>
      </w:tr>
      <w:tr>
        <w:tc>
          <w:tcPr>
            <w:tcW w:type="dxa" w:w="510"/>
          </w:tcPr>
          <w:p>
            <w:r>
              <w:t>46</w:t>
            </w:r>
          </w:p>
        </w:tc>
        <w:tc>
          <w:tcPr>
            <w:tcW w:type="dxa" w:w="4819"/>
          </w:tcPr>
          <w:p>
            <w:pPr>
              <w:bidi/>
              <w:jc w:val="right"/>
            </w:pPr>
            <w:r>
              <w:rPr>
                <w:rtl/>
              </w:rPr>
              <w:t>נדר. תנועה. תושייה. ביחד. בנייה.</w:t>
            </w:r>
          </w:p>
        </w:tc>
        <w:tc>
          <w:tcPr>
            <w:tcW w:type="dxa" w:w="4819"/>
          </w:tcPr>
          <w:p>
            <w:r>
              <w:t>Vow. Movement. Resourcefulness. Together. Building.</w:t>
            </w:r>
          </w:p>
        </w:tc>
        <w:tc>
          <w:tcPr>
            <w:tcW w:type="dxa" w:w="4819"/>
          </w:tcPr>
          <w:p>
            <w:r>
              <w:rPr>
                <w:b/>
              </w:rPr>
              <w:t>Vow. Motion. Resourcefulness. Togetherness. Building.</w:t>
            </w:r>
          </w:p>
        </w:tc>
      </w:tr>
      <w:tr>
        <w:tc>
          <w:tcPr>
            <w:tcW w:type="dxa" w:w="510"/>
          </w:tcPr>
          <w:p>
            <w:r>
              <w:t>47</w:t>
            </w:r>
          </w:p>
        </w:tc>
        <w:tc>
          <w:tcPr>
            <w:tcW w:type="dxa" w:w="4819"/>
          </w:tcPr>
          <w:p>
            <w:pPr>
              <w:bidi/>
              <w:jc w:val="right"/>
            </w:pPr>
            <w:r>
              <w:rPr>
                <w:rtl/>
              </w:rPr>
              <w:t>ומה הצעד הראשון שאתם מוכנים לעשות מחר בבוקר בדרך אליה?</w:t>
            </w:r>
          </w:p>
        </w:tc>
        <w:tc>
          <w:tcPr>
            <w:tcW w:type="dxa" w:w="4819"/>
          </w:tcPr>
          <w:p>
            <w:r>
              <w:t>And what is the first step you are willing to take tomorrow morning on the way there?</w:t>
            </w:r>
          </w:p>
        </w:tc>
        <w:tc>
          <w:tcPr>
            <w:tcW w:type="dxa" w:w="4819"/>
          </w:tcPr>
          <w:p>
            <w:r>
              <w:rPr>
                <w:b/>
              </w:rPr>
              <w:t>And what's the first step you're willing to take tomorrow morning, on the way there?</w:t>
            </w:r>
          </w:p>
        </w:tc>
      </w:tr>
      <w:tr>
        <w:tc>
          <w:tcPr>
            <w:tcW w:type="dxa" w:w="510"/>
          </w:tcPr>
          <w:p>
            <w:r>
              <w:t>48</w:t>
            </w:r>
          </w:p>
        </w:tc>
        <w:tc>
          <w:tcPr>
            <w:tcW w:type="dxa" w:w="4819"/>
          </w:tcPr>
          <w:p>
            <w:pPr>
              <w:bidi/>
              <w:jc w:val="right"/>
            </w:pPr>
            <w:r>
              <w:rPr>
                <w:rtl/>
              </w:rPr>
              <w:t>כי אין אדם שאין לו מדבר. ואין אדם שאין לו ירושלים.</w:t>
            </w:r>
          </w:p>
        </w:tc>
        <w:tc>
          <w:tcPr>
            <w:tcW w:type="dxa" w:w="4819"/>
          </w:tcPr>
          <w:p>
            <w:r>
              <w:t>Because there is no one without a desert. And there is no one without a Jerusalem.</w:t>
            </w:r>
          </w:p>
        </w:tc>
        <w:tc>
          <w:tcPr>
            <w:tcW w:type="dxa" w:w="4819"/>
          </w:tcPr>
          <w:p>
            <w:r>
              <w:rPr>
                <w:b/>
              </w:rPr>
              <w:t>Because there is no one without a desert. And no one without a Jerusalem.</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Davi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