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0" w:line="360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בבית המשפט לענייני משפחה ב______________</w:t>
      </w:r>
    </w:p>
    <w:p>
      <w:pPr>
        <w:bidi/>
        <w:spacing w:after="200" w:before="0" w:line="360" w:lineRule="auto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מספר תיק: תמ"ש ______________</w:t>
      </w:r>
    </w:p>
    <w:p>
      <w:pPr>
        <w:bidi/>
        <w:spacing w:after="0" w:before="0" w:line="360" w:lineRule="auto"/>
        <w:ind w:left="1700" w:hanging="1700"/>
        <w:jc w:val="star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המבקשת:</w:t>
      </w:r>
      <w:r>
        <w:rPr>
          <w:rFonts w:ascii="David" w:cs="David" w:eastAsia="David" w:hAnsi="David"/>
          <w:sz w:val="24"/>
          <w:szCs w:val="24"/>
          <w:rtl/>
        </w:rPr>
        <w:t xml:space="preserve">	______________ (שם מלא), ת.ז. ______________</w:t>
      </w:r>
    </w:p>
    <w:p>
      <w:pPr>
        <w:bidi/>
        <w:spacing w:after="0" w:before="0" w:line="360" w:lineRule="auto"/>
        <w:ind w:left="170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מרחוב ______________ (רחוב ומספר), ______________ (עיר)</w:t>
      </w:r>
    </w:p>
    <w:p>
      <w:pPr>
        <w:bidi/>
        <w:spacing w:after="0" w:before="0" w:line="360" w:lineRule="auto"/>
        <w:ind w:left="170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ע"י ב"כ עו"ד סולומון טקה, מ.ר. ______________</w:t>
      </w:r>
    </w:p>
    <w:p>
      <w:pPr>
        <w:bidi/>
        <w:spacing w:after="0" w:before="0" w:line="360" w:lineRule="auto"/>
        <w:ind w:left="170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מרחוב ______________ (כתובת המשרד) ; טל' ______________ ; דוא"ל ______________</w:t>
      </w:r>
    </w:p>
    <w:p>
      <w:pPr>
        <w:bidi/>
        <w:spacing w:after="160" w:before="160" w:line="360" w:lineRule="auto"/>
        <w:jc w:val="center"/>
      </w:pPr>
      <w:r>
        <w:rPr>
          <w:rFonts w:ascii="David" w:cs="David" w:eastAsia="David" w:hAnsi="David"/>
          <w:sz w:val="24"/>
          <w:szCs w:val="24"/>
          <w:rtl/>
        </w:rPr>
        <w:t xml:space="preserve">- נ ג ד -</w:t>
      </w:r>
    </w:p>
    <w:p>
      <w:pPr>
        <w:bidi/>
        <w:spacing w:after="0" w:before="0" w:line="360" w:lineRule="auto"/>
        <w:ind w:left="1700" w:hanging="1700"/>
        <w:jc w:val="star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המשיב:</w:t>
      </w:r>
      <w:r>
        <w:rPr>
          <w:rFonts w:ascii="David" w:cs="David" w:eastAsia="David" w:hAnsi="David"/>
          <w:sz w:val="24"/>
          <w:szCs w:val="24"/>
          <w:rtl/>
        </w:rPr>
        <w:t xml:space="preserve">	______________ (שם מלא), ת.ז. ______________</w:t>
      </w:r>
    </w:p>
    <w:p>
      <w:pPr>
        <w:bidi/>
        <w:spacing w:after="0" w:before="0" w:line="360" w:lineRule="auto"/>
        <w:ind w:left="170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מרחוב ______________ (רחוב ומספר), ______________ (עיר)</w:t>
      </w:r>
    </w:p>
    <w:p>
      <w:pPr>
        <w:bidi/>
        <w:spacing w:after="240" w:before="240" w:line="360" w:lineRule="auto"/>
        <w:jc w:val="center"/>
      </w:pPr>
      <w:r>
        <w:rPr>
          <w:rFonts w:ascii="David" w:cs="David" w:eastAsia="David" w:hAnsi="David"/>
          <w:b/>
          <w:bCs/>
          <w:sz w:val="32"/>
          <w:szCs w:val="32"/>
          <w:u w:val="single"/>
          <w:rtl/>
        </w:rPr>
        <w:t xml:space="preserve">בקשה לאכיפת זמני שהות</w:t>
      </w:r>
    </w:p>
    <w:p>
      <w:pPr>
        <w:bidi/>
        <w:spacing w:after="16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בית המשפט הנכבד מתבקש בזאת להורות למשיב לקיים את זמני השהות שנקבעו בהחלטת בית המשפט הנכבד מיום ______________ (להלן: "ההחלטה"), במלואם וכסדרם, ולהימנע מביטולם או משינוים באופן חד-צדדי.</w:t>
      </w:r>
    </w:p>
    <w:p>
      <w:pPr>
        <w:bidi/>
        <w:spacing w:after="200" w:before="0" w:line="360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ואלו נימוקי הבקשה:</w:t>
      </w:r>
    </w:p>
    <w:p>
      <w:pPr>
        <w:pStyle w:val="ListParagraph"/>
        <w:numPr>
          <w:ilvl w:val="0"/>
          <w:numId w:val="2"/>
        </w:numPr>
        <w:bidi/>
        <w:spacing w:after="16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ביום ______________ נקבעו זמני השהות בין המשיב לבין הקטינים ______________ ו-______________, במסגרת ______________ (החלטה / הסכם הורות שאושר וקיבל תוקף של פסק דין), ולפיהם ______________ (פירוט המתכונת שנקבעה). מצ"ב העתק ההחלטה, ומסומן נספח א'.</w:t>
      </w:r>
    </w:p>
    <w:p>
      <w:pPr>
        <w:pStyle w:val="ListParagraph"/>
        <w:numPr>
          <w:ilvl w:val="0"/>
          <w:numId w:val="2"/>
        </w:numPr>
        <w:bidi/>
        <w:spacing w:after="16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מאז שנקבעו זמני השהות נקבעו חמישה-עשר מפגשים, ומהם התקיימו בפועל תשעה בלבד. המשיב לא התייצב למפגשים שנקבעו בימים 10.5.2026, 28.6.2026, 5.7.2026, 30.7.2026 ו-2.8.2026.</w:t>
      </w:r>
    </w:p>
    <w:p>
      <w:pPr>
        <w:pStyle w:val="ListParagraph"/>
        <w:numPr>
          <w:ilvl w:val="0"/>
          <w:numId w:val="2"/>
        </w:numPr>
        <w:bidi/>
        <w:spacing w:after="16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ודוק; בכל אחד מן המקרים דנא הודיע המשיב על אי-הגעתו ביום המפגש עצמו בלבד, ללא כל נימוק ובלא שהוצע מועד חלופי. מצ"ב העתקי ההודעות, ומסומנים נספח ב'.</w:t>
      </w:r>
    </w:p>
    <w:p>
      <w:pPr>
        <w:pStyle w:val="ListParagraph"/>
        <w:numPr>
          <w:ilvl w:val="0"/>
          <w:numId w:val="2"/>
        </w:numPr>
        <w:bidi/>
        <w:spacing w:after="16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למען שלמות התמונה יצוין כי המפגש מיום 31.5.2026 בוטל ביוזמת המבקשת, בשל נופש שתוכנן מראש ובהודעה מבעוד מועד; ואין להשוות בין ביטול מתואם וידוע מראש לבין היעדרות חוזרת המתבשרת ביום המפגש גופו.</w:t>
      </w:r>
    </w:p>
    <w:p>
      <w:pPr>
        <w:pStyle w:val="ListParagraph"/>
        <w:numPr>
          <w:ilvl w:val="0"/>
          <w:numId w:val="2"/>
        </w:numPr>
        <w:bidi/>
        <w:spacing w:after="16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אין המדובר, אפוא, בביטול נקודתי שנסיבות מוצדקות בצידו, כי אם בדפוס חוזר שבמסגרתו כשליש מן המפגשים לא התקיים בשל אי-התייצבות המשיב. משנמסרה ההודעה ביום המפגש גופו, בא כל ביטול לאחר שהקטינים כבר ציפו למפגש ונערכו לקראתו — והפגיעה מצטברת, פוגעת ביציבותם ובוודאותם, ומסבה להם אכזבה ועוגמת נפש חוזרת ונשנית.</w:t>
      </w:r>
    </w:p>
    <w:p>
      <w:pPr>
        <w:pStyle w:val="ListParagraph"/>
        <w:numPr>
          <w:ilvl w:val="0"/>
          <w:numId w:val="2"/>
        </w:numPr>
        <w:bidi/>
        <w:spacing w:after="16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ויודגש; זמני השהות אינם זכותו של ההורה בלבד, כי אם בראש ובראשונה זכותו של הקטין לקשר רציף ויציב עם שני הוריו (סעיפים 15 ו-17 לחוק הכשרות המשפטית והאפוטרופסות, התשכ"ב-1962; סעיף 9(3) לאמנה בדבר זכויות הילד). משנקבעו זמני השהות בהחלטה שיפוטית, שוב אין הם נתונים לשיקול דעתו החד-צדדי של מי מן ההורים, והדרך לשנות מהם עוברת בפנייה לבית המשפט הנכבד — ולא בהודעה חד-צדדית ביום המפגש.</w:t>
      </w:r>
    </w:p>
    <w:p>
      <w:pPr>
        <w:bidi/>
        <w:spacing w:after="140" w:before="16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אשר על כל המקובץ לעיל, מתבקש בית המשפט הנכבד:</w:t>
      </w:r>
    </w:p>
    <w:p>
      <w:pPr>
        <w:bidi/>
        <w:spacing w:after="80" w:before="0" w:line="360" w:lineRule="auto"/>
        <w:ind w:left="1080" w:hanging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א.	להורות למשיב לקיים את זמני השהות שנקבעו בהחלטה, במלואם וכסדרם, ולהימנע מביטולם או משינוים באופן חד-צדדי;</w:t>
      </w:r>
    </w:p>
    <w:p>
      <w:pPr>
        <w:bidi/>
        <w:spacing w:after="80" w:before="0" w:line="360" w:lineRule="auto"/>
        <w:ind w:left="1080" w:hanging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ב.	להורות כי כל בקשה לשינוי מועד מפגש או לביטולו תימסר למבקשת בכתב, לפחות 48 שעות מראש ובצירוף נימוק, למעט במקרה של אילוץ פתאומי ובלתי צפוי;</w:t>
      </w:r>
    </w:p>
    <w:p>
      <w:pPr>
        <w:bidi/>
        <w:spacing w:after="80" w:before="0" w:line="360" w:lineRule="auto"/>
        <w:ind w:left="1080" w:hanging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ג.	להורות כי מפגש שלא התקיים יושלם במועד חלופי קרוב;</w:t>
      </w:r>
    </w:p>
    <w:p>
      <w:pPr>
        <w:bidi/>
        <w:spacing w:after="80" w:before="0" w:line="360" w:lineRule="auto"/>
        <w:ind w:left="1080" w:hanging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ד.	להבהיר למשיב כי הפרה נוספת של זמני השהות, ללא הצדקה, עלולה להביא לנקיטת סנקציות בהתאם לדין, לרבות לפי פקודת ביזיון בית המשפט;</w:t>
      </w:r>
    </w:p>
    <w:p>
      <w:pPr>
        <w:bidi/>
        <w:spacing w:after="160" w:before="0" w:line="360" w:lineRule="auto"/>
        <w:ind w:left="1080" w:hanging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ה.	לחייב את המשיב בהוצאות הבקשה ובשכר טרחת עורך דין, וליתן כל סעד אחר שימצא בית המשפט הנכבד לנכון.</w:t>
      </w:r>
    </w:p>
    <w:p>
      <w:pPr>
        <w:bidi/>
        <w:spacing w:after="26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בקשה זו מוגשת בהתאם לתקנה 50 לתקנות סדר הדין האזרחי, התשע"ט-2018, ונתמכת בתצהיר המבקשת המצורף אליה.</w:t>
      </w:r>
    </w:p>
    <w:p>
      <w:pPr>
        <w:bidi/>
        <w:spacing w:after="260" w:before="0" w:line="360" w:lineRule="auto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תאריך: ______________</w:t>
      </w:r>
    </w:p>
    <w:p>
      <w:pPr>
        <w:bidi/>
        <w:spacing w:after="0" w:before="0" w:line="360" w:lineRule="auto"/>
        <w:jc w:val="end"/>
      </w:pPr>
      <w:r>
        <w:rPr>
          <w:rFonts w:ascii="David" w:cs="David" w:eastAsia="David" w:hAnsi="David"/>
          <w:sz w:val="24"/>
          <w:szCs w:val="24"/>
          <w:rtl/>
        </w:rPr>
        <w:t xml:space="preserve">_______________________</w:t>
      </w:r>
    </w:p>
    <w:p>
      <w:pPr>
        <w:bidi/>
        <w:spacing w:after="0" w:before="0" w:line="360" w:lineRule="auto"/>
        <w:jc w:val="end"/>
      </w:pPr>
      <w:r>
        <w:rPr>
          <w:rFonts w:ascii="David" w:cs="David" w:eastAsia="David" w:hAnsi="David"/>
          <w:sz w:val="24"/>
          <w:szCs w:val="24"/>
          <w:rtl/>
        </w:rPr>
        <w:t xml:space="preserve">סולומון טקה, עו"ד</w:t>
      </w:r>
    </w:p>
    <w:p>
      <w:pPr>
        <w:bidi/>
        <w:spacing w:after="0" w:before="0" w:line="360" w:lineRule="auto"/>
        <w:jc w:val="end"/>
      </w:pPr>
      <w:r>
        <w:rPr>
          <w:rFonts w:ascii="David" w:cs="David" w:eastAsia="David" w:hAnsi="David"/>
          <w:sz w:val="24"/>
          <w:szCs w:val="24"/>
          <w:rtl/>
        </w:rPr>
        <w:t xml:space="preserve">ב"כ המבקשת</w:t>
      </w:r>
    </w:p>
    <w:sectPr>
      <w:footerReference w:type="default" r:id="rId7"/>
      <w:pgSz w:w="11906" w:h="16838" w:orient="portrait"/>
      <w:pgMar w:top="850" w:right="1417" w:bottom="646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David" w:cs="David" w:eastAsia="David" w:hAnsi="David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720" w:hanging="360"/>
      </w:pPr>
      <w:rPr>
        <w:rFonts w:ascii="David" w:cs="David" w:eastAsia="David" w:hAnsi="David"/>
        <w:sz w:val="24"/>
        <w:szCs w:val="24"/>
        <w:rtl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720" w:hanging="360"/>
      </w:pPr>
      <w:rPr>
        <w:rFonts w:ascii="David" w:cs="David" w:eastAsia="David" w:hAnsi="David"/>
        <w:sz w:val="24"/>
        <w:szCs w:val="24"/>
        <w:rtl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  <w:rtl/>
      </w:rPr>
    </w:rPrDefault>
    <w:pPrDefault>
      <w:pPr>
        <w:bidi/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2026-08-12T14:25:47.274Z</dcterms:created>
  <dcterms:modified xsi:type="dcterms:W3CDTF">2026-08-12T14:25:47.274Z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