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616B" w:rsidRPr="0016084E" w:rsidRDefault="00D82BD0" w:rsidP="00585012">
      <w:pPr>
        <w:pStyle w:val="Heading1"/>
      </w:pPr>
      <w:bookmarkStart w:id="0" w:name="_Ref332105184"/>
      <w:bookmarkStart w:id="1" w:name="_Ref332105837"/>
      <w:bookmarkStart w:id="2" w:name="_Toc332107489"/>
      <w:bookmarkStart w:id="3" w:name="_Toc332196827"/>
      <w:bookmarkStart w:id="4" w:name="_Toc332196891"/>
      <w:bookmarkStart w:id="5" w:name="_Toc332197263"/>
      <w:r>
        <w:t xml:space="preserve">ORGANIZATION OF </w:t>
      </w:r>
      <w:r w:rsidR="00224B67">
        <w:t xml:space="preserve">TRAIL OPERATIONS </w:t>
      </w:r>
      <w:r w:rsidR="00224B67" w:rsidRPr="0016084E">
        <w:t>OVERALL ENVIRONMENTAL PROGRAMS</w:t>
      </w:r>
      <w:bookmarkEnd w:id="0"/>
      <w:r w:rsidR="00224B67">
        <w:t xml:space="preserve"> </w:t>
      </w:r>
      <w:bookmarkEnd w:id="1"/>
      <w:bookmarkEnd w:id="2"/>
      <w:bookmarkEnd w:id="3"/>
      <w:bookmarkEnd w:id="4"/>
      <w:bookmarkEnd w:id="5"/>
    </w:p>
    <w:p w:rsidR="00357416" w:rsidRPr="0016084E" w:rsidRDefault="00357416" w:rsidP="00585012">
      <w:pPr>
        <w:pStyle w:val="ReportText"/>
      </w:pPr>
      <w:r w:rsidRPr="0016084E">
        <w:t xml:space="preserve">The programs that address environmental concerns related to the Trail smelter can generally be categorized into </w:t>
      </w:r>
      <w:r w:rsidR="00542879">
        <w:t>four</w:t>
      </w:r>
      <w:r w:rsidRPr="0016084E">
        <w:t xml:space="preserve"> main programs</w:t>
      </w:r>
      <w:r w:rsidR="00CA1DB8" w:rsidRPr="0016084E">
        <w:t xml:space="preserve">, summarized </w:t>
      </w:r>
      <w:r w:rsidR="00FF1BB0">
        <w:t xml:space="preserve">in </w:t>
      </w:r>
      <w:r w:rsidR="00B0515D">
        <w:fldChar w:fldCharType="begin"/>
      </w:r>
      <w:r w:rsidR="00B0515D">
        <w:instrText xml:space="preserve"> REF _Ref361313996 \h </w:instrText>
      </w:r>
      <w:r w:rsidR="00B0515D">
        <w:fldChar w:fldCharType="separate"/>
      </w:r>
      <w:r w:rsidR="00B0515D">
        <w:t xml:space="preserve">Figure </w:t>
      </w:r>
      <w:r w:rsidR="00B0515D">
        <w:rPr>
          <w:noProof/>
        </w:rPr>
        <w:t>1</w:t>
      </w:r>
      <w:r w:rsidR="00B0515D">
        <w:fldChar w:fldCharType="end"/>
      </w:r>
      <w:r w:rsidR="00B0515D">
        <w:t xml:space="preserve"> </w:t>
      </w:r>
      <w:r w:rsidR="00CA1DB8" w:rsidRPr="0016084E">
        <w:t>as follows</w:t>
      </w:r>
      <w:r w:rsidRPr="0016084E">
        <w:t>:</w:t>
      </w:r>
    </w:p>
    <w:p w:rsidR="00CA1DB8" w:rsidRPr="00D0151B" w:rsidRDefault="00357416" w:rsidP="00585012">
      <w:pPr>
        <w:pStyle w:val="List-Number"/>
      </w:pPr>
      <w:r w:rsidRPr="0016084E">
        <w:t xml:space="preserve">Trail Health and Environment Program (THEP), is designed </w:t>
      </w:r>
      <w:r w:rsidR="00CA1DB8" w:rsidRPr="0016084E">
        <w:t xml:space="preserve">and overseen by the Trail Health and Environment Committee, and primarily addresses human health concerns within the </w:t>
      </w:r>
      <w:commentRangeStart w:id="6"/>
      <w:r w:rsidR="00CA1DB8" w:rsidRPr="0016084E">
        <w:t xml:space="preserve">Community Program Area </w:t>
      </w:r>
      <w:commentRangeEnd w:id="6"/>
      <w:r w:rsidR="00FF1BB0">
        <w:rPr>
          <w:rStyle w:val="CommentReference"/>
          <w:rFonts w:cs="Times New Roman"/>
        </w:rPr>
        <w:commentReference w:id="6"/>
      </w:r>
      <w:r w:rsidR="00CA1DB8" w:rsidRPr="0016084E">
        <w:t>(</w:t>
      </w:r>
      <w:r w:rsidR="00CA1DB8" w:rsidRPr="0016084E">
        <w:fldChar w:fldCharType="begin"/>
      </w:r>
      <w:r w:rsidR="00CA1DB8" w:rsidRPr="0016084E">
        <w:instrText xml:space="preserve"> REF _Ref330998646 \h </w:instrText>
      </w:r>
      <w:r w:rsidR="00D0151B" w:rsidRPr="0016084E">
        <w:instrText xml:space="preserve"> \* MERGEFORMAT </w:instrText>
      </w:r>
      <w:r w:rsidR="00CA1DB8" w:rsidRPr="0016084E">
        <w:fldChar w:fldCharType="separate"/>
      </w:r>
      <w:r w:rsidR="00E07D64" w:rsidRPr="00E07D64">
        <w:t xml:space="preserve">Figure </w:t>
      </w:r>
      <w:r w:rsidR="00E07D64" w:rsidRPr="00E07D64">
        <w:rPr>
          <w:noProof/>
        </w:rPr>
        <w:t>1</w:t>
      </w:r>
      <w:r w:rsidR="00CA1DB8" w:rsidRPr="0016084E">
        <w:fldChar w:fldCharType="end"/>
      </w:r>
      <w:r w:rsidR="00CA1DB8" w:rsidRPr="0016084E">
        <w:t xml:space="preserve">). </w:t>
      </w:r>
      <w:r w:rsidR="00CA1DB8" w:rsidRPr="00D0151B">
        <w:t>THE</w:t>
      </w:r>
      <w:r w:rsidR="00224B67">
        <w:t>P</w:t>
      </w:r>
      <w:r w:rsidR="00CA1DB8" w:rsidRPr="00D0151B">
        <w:t xml:space="preserve"> has five main areas of activity: Family Health, Home &amp; Garden, Air Quality, Parks &amp; </w:t>
      </w:r>
      <w:proofErr w:type="spellStart"/>
      <w:r w:rsidR="00CA1DB8" w:rsidRPr="00D0151B">
        <w:t>Wildlands</w:t>
      </w:r>
      <w:proofErr w:type="spellEnd"/>
      <w:r w:rsidR="00CA1DB8" w:rsidRPr="00D0151B">
        <w:t xml:space="preserve">, and Property </w:t>
      </w:r>
      <w:proofErr w:type="gramStart"/>
      <w:r w:rsidR="00CA1DB8" w:rsidRPr="00D0151B">
        <w:t>Development(</w:t>
      </w:r>
      <w:proofErr w:type="gramEnd"/>
      <w:r w:rsidR="00CA1DB8" w:rsidRPr="00D0151B">
        <w:fldChar w:fldCharType="begin"/>
      </w:r>
      <w:r w:rsidR="00CA1DB8" w:rsidRPr="00D0151B">
        <w:instrText xml:space="preserve"> REF _Ref330997767 \h  \* MERGEFORMAT </w:instrText>
      </w:r>
      <w:r w:rsidR="00CA1DB8" w:rsidRPr="00D0151B">
        <w:fldChar w:fldCharType="separate"/>
      </w:r>
      <w:r w:rsidR="00E07D64" w:rsidRPr="00E07D64">
        <w:t xml:space="preserve">Figure </w:t>
      </w:r>
      <w:r w:rsidR="00E07D64" w:rsidRPr="00E07D64">
        <w:rPr>
          <w:noProof/>
        </w:rPr>
        <w:t>2</w:t>
      </w:r>
      <w:r w:rsidR="00CA1DB8" w:rsidRPr="00D0151B">
        <w:fldChar w:fldCharType="end"/>
      </w:r>
      <w:r w:rsidR="00CA1DB8" w:rsidRPr="00D0151B">
        <w:t>).</w:t>
      </w:r>
    </w:p>
    <w:p w:rsidR="00CA1DB8" w:rsidRPr="00D0151B" w:rsidRDefault="00357416" w:rsidP="00585012">
      <w:pPr>
        <w:pStyle w:val="List-Number"/>
      </w:pPr>
      <w:r w:rsidRPr="0016084E">
        <w:t>Lower Columbia Ecosystem Management Program (LCEMP)</w:t>
      </w:r>
      <w:r w:rsidR="00CA1DB8" w:rsidRPr="0016084E">
        <w:t xml:space="preserve"> </w:t>
      </w:r>
      <w:r w:rsidR="00CA1DB8" w:rsidRPr="00D0151B">
        <w:t>), is designed and overseen by the LCEMP Steering Committee</w:t>
      </w:r>
      <w:r w:rsidR="00D0151B" w:rsidRPr="00D0151B">
        <w:t xml:space="preserve"> in partnership with other stakeholders</w:t>
      </w:r>
      <w:r w:rsidR="00CA1DB8" w:rsidRPr="00D0151B">
        <w:t xml:space="preserve">, and primarily addresses </w:t>
      </w:r>
      <w:r w:rsidR="00882E69">
        <w:t xml:space="preserve">terrestrial </w:t>
      </w:r>
      <w:r w:rsidR="00CA1DB8" w:rsidRPr="00D0151B">
        <w:t>ecological concerns</w:t>
      </w:r>
      <w:r w:rsidR="00882E69">
        <w:t xml:space="preserve"> – including wetlands-</w:t>
      </w:r>
      <w:r w:rsidR="00CA1DB8" w:rsidRPr="00D0151B">
        <w:t xml:space="preserve"> within the LCEMP Program Area</w:t>
      </w:r>
      <w:r w:rsidR="00D0151B" w:rsidRPr="00D0151B">
        <w:t xml:space="preserve"> in the </w:t>
      </w:r>
      <w:r w:rsidR="00CA1DB8" w:rsidRPr="00D0151B">
        <w:t>Lower Columbia Valley</w:t>
      </w:r>
      <w:r w:rsidR="00D0151B" w:rsidRPr="00D0151B">
        <w:t xml:space="preserve"> (</w:t>
      </w:r>
      <w:r w:rsidR="00D0151B" w:rsidRPr="00D0151B">
        <w:fldChar w:fldCharType="begin"/>
      </w:r>
      <w:r w:rsidR="00D0151B" w:rsidRPr="00D0151B">
        <w:instrText xml:space="preserve"> REF _Ref330998880 \h </w:instrText>
      </w:r>
      <w:r w:rsidR="00D0151B">
        <w:instrText xml:space="preserve"> \* MERGEFORMAT </w:instrText>
      </w:r>
      <w:r w:rsidR="00D0151B" w:rsidRPr="00D0151B">
        <w:fldChar w:fldCharType="separate"/>
      </w:r>
      <w:r w:rsidR="00D0151B" w:rsidRPr="0016084E">
        <w:t xml:space="preserve">Figure </w:t>
      </w:r>
      <w:r w:rsidR="00D0151B" w:rsidRPr="0016084E">
        <w:rPr>
          <w:noProof/>
        </w:rPr>
        <w:t>2</w:t>
      </w:r>
      <w:r w:rsidR="00D0151B" w:rsidRPr="00D0151B">
        <w:fldChar w:fldCharType="end"/>
      </w:r>
      <w:r w:rsidR="00D0151B" w:rsidRPr="00D0151B">
        <w:t>)</w:t>
      </w:r>
      <w:r w:rsidR="00CA1DB8" w:rsidRPr="00D0151B">
        <w:t>. The p</w:t>
      </w:r>
      <w:r w:rsidR="00D0151B" w:rsidRPr="00D0151B">
        <w:t>rogram</w:t>
      </w:r>
      <w:r w:rsidR="00CA1DB8" w:rsidRPr="00D0151B">
        <w:t xml:space="preserve"> includes all lands within the 7,900 ha area </w:t>
      </w:r>
      <w:r w:rsidR="00D0151B" w:rsidRPr="00D0151B">
        <w:t xml:space="preserve">identified in </w:t>
      </w:r>
      <w:hyperlink r:id="rId10" w:history="1">
        <w:r w:rsidR="00D0151B" w:rsidRPr="00E07D64">
          <w:rPr>
            <w:rStyle w:val="Hyperlink"/>
            <w:rFonts w:cs="Calibri"/>
            <w:sz w:val="22"/>
            <w:szCs w:val="22"/>
          </w:rPr>
          <w:t>Ecological Risk Assessment reports</w:t>
        </w:r>
      </w:hyperlink>
      <w:r w:rsidR="00D0151B">
        <w:t xml:space="preserve"> as </w:t>
      </w:r>
      <w:r w:rsidR="00CA1DB8" w:rsidRPr="00D0151B">
        <w:t>potentially at risk. It also includes other lands owned either by Teck, the Crown, &amp; interested landowners. By adopting this broader scale approach, Teck feels the plan can more effectively address issues related to ecosystem integrity and health, and habitat connectivity and suitability for a wider range of biodiversity.</w:t>
      </w:r>
    </w:p>
    <w:p w:rsidR="00882E69" w:rsidRDefault="00882E69" w:rsidP="00585012">
      <w:pPr>
        <w:pStyle w:val="List-Number"/>
      </w:pPr>
      <w:r>
        <w:t>The Aquatic Receiving Environment Monitoring Program</w:t>
      </w:r>
      <w:r w:rsidR="00135DED">
        <w:t xml:space="preserve"> (AREMP) is on ongoing program that monitors the ecological health of the Columbia River as part of </w:t>
      </w:r>
      <w:proofErr w:type="gramStart"/>
      <w:r w:rsidR="00135DED">
        <w:t>an</w:t>
      </w:r>
      <w:proofErr w:type="gramEnd"/>
      <w:r w:rsidR="00135DED">
        <w:t xml:space="preserve"> Permit requirement for Trail Operations effluent discharge.  It also carries on from the Wide Area Aquatic Ecological Risk Assessment, which did not identify unacceptable aquatic impacts </w:t>
      </w:r>
      <w:bookmarkStart w:id="7" w:name="_GoBack"/>
      <w:bookmarkEnd w:id="7"/>
      <w:r w:rsidR="00135DED">
        <w:t>on the wide area scale.</w:t>
      </w:r>
    </w:p>
    <w:p w:rsidR="00357416" w:rsidRPr="0016084E" w:rsidRDefault="00357416" w:rsidP="00585012">
      <w:pPr>
        <w:pStyle w:val="List-Number"/>
      </w:pPr>
      <w:r w:rsidRPr="0016084E">
        <w:t>Trail Operations Soil and Groundwater Management Program (SGM Program)</w:t>
      </w:r>
      <w:r w:rsidR="00CA1DB8" w:rsidRPr="0016084E">
        <w:t xml:space="preserve"> addresses soil and groundwater conditions within the Operational Site footprint</w:t>
      </w:r>
      <w:r w:rsidR="00E07D64">
        <w:t xml:space="preserve"> (</w:t>
      </w:r>
      <w:r w:rsidR="00E07D64">
        <w:fldChar w:fldCharType="begin"/>
      </w:r>
      <w:r w:rsidR="00E07D64">
        <w:instrText xml:space="preserve"> REF _Ref331065677 \h </w:instrText>
      </w:r>
      <w:r w:rsidR="00224B67">
        <w:instrText xml:space="preserve"> \* MERGEFORMAT </w:instrText>
      </w:r>
      <w:r w:rsidR="00E07D64">
        <w:fldChar w:fldCharType="separate"/>
      </w:r>
      <w:r w:rsidR="00E07D64" w:rsidRPr="00D0151B">
        <w:t xml:space="preserve">Figure </w:t>
      </w:r>
      <w:r w:rsidR="00E07D64">
        <w:rPr>
          <w:noProof/>
        </w:rPr>
        <w:t>4</w:t>
      </w:r>
      <w:r w:rsidR="00E07D64">
        <w:fldChar w:fldCharType="end"/>
      </w:r>
      <w:r w:rsidR="00E07D64">
        <w:t>)</w:t>
      </w:r>
      <w:r w:rsidR="00CA1DB8" w:rsidRPr="0016084E">
        <w:t>, as well as groundwater migration off-site</w:t>
      </w:r>
      <w:r w:rsidR="00135DED">
        <w:t>, including localized areas of ecological impact in the Columbia River</w:t>
      </w:r>
      <w:r w:rsidRPr="0016084E">
        <w:t>.  This work is steer</w:t>
      </w:r>
      <w:r w:rsidR="00CA1DB8" w:rsidRPr="0016084E">
        <w:t>ed</w:t>
      </w:r>
      <w:r w:rsidRPr="0016084E">
        <w:t xml:space="preserve"> through regular correspondence between Trail Operations and </w:t>
      </w:r>
      <w:r w:rsidR="00D0151B" w:rsidRPr="0016084E">
        <w:t>the Ministry of Environment.</w:t>
      </w:r>
    </w:p>
    <w:p w:rsidR="00357416" w:rsidRPr="00224B67" w:rsidRDefault="00D0151B" w:rsidP="00542879">
      <w:pPr>
        <w:pStyle w:val="List-Number"/>
        <w:numPr>
          <w:ilvl w:val="0"/>
          <w:numId w:val="0"/>
        </w:numPr>
        <w:ind w:left="360"/>
      </w:pPr>
      <w:r w:rsidRPr="00224B67">
        <w:t xml:space="preserve">Only the THEP </w:t>
      </w:r>
      <w:r w:rsidR="00542879">
        <w:t xml:space="preserve">and LCEMP </w:t>
      </w:r>
      <w:proofErr w:type="gramStart"/>
      <w:r w:rsidR="00542879">
        <w:t>are</w:t>
      </w:r>
      <w:proofErr w:type="gramEnd"/>
      <w:r w:rsidR="00542879">
        <w:t xml:space="preserve"> </w:t>
      </w:r>
      <w:r w:rsidRPr="00224B67">
        <w:t xml:space="preserve">the subject of this report.  </w:t>
      </w:r>
      <w:r w:rsidR="00542879">
        <w:t>T</w:t>
      </w:r>
      <w:r w:rsidRPr="00224B67">
        <w:t xml:space="preserve">he SGM </w:t>
      </w:r>
      <w:r w:rsidR="00542879">
        <w:t>and AREMP p</w:t>
      </w:r>
      <w:r w:rsidRPr="00224B67">
        <w:t xml:space="preserve">rograms are </w:t>
      </w:r>
      <w:r w:rsidR="00542879">
        <w:t>managed separately in consultation with</w:t>
      </w:r>
      <w:r w:rsidRPr="00224B67">
        <w:t xml:space="preserve"> the Ministry of Environment.</w:t>
      </w:r>
    </w:p>
    <w:p w:rsidR="00357416" w:rsidRPr="0016084E" w:rsidRDefault="00357416" w:rsidP="00585012"/>
    <w:p w:rsidR="00CA1DB8" w:rsidRPr="00CA1DB8" w:rsidRDefault="00CA1DB8" w:rsidP="00585012"/>
    <w:p w:rsidR="00224B67" w:rsidRDefault="00224B67" w:rsidP="00585012">
      <w:pPr>
        <w:pStyle w:val="Caption"/>
      </w:pPr>
      <w:bookmarkStart w:id="8" w:name="_Ref330998646"/>
    </w:p>
    <w:p w:rsidR="00224B67" w:rsidRDefault="00224B67" w:rsidP="00585012">
      <w:pPr>
        <w:pStyle w:val="Caption"/>
      </w:pPr>
    </w:p>
    <w:p w:rsidR="00224B67" w:rsidRDefault="00224B67" w:rsidP="00585012">
      <w:pPr>
        <w:pStyle w:val="Caption"/>
      </w:pPr>
    </w:p>
    <w:p w:rsidR="00224B67" w:rsidRDefault="00224B67" w:rsidP="00585012">
      <w:pPr>
        <w:pStyle w:val="Caption"/>
      </w:pPr>
    </w:p>
    <w:p w:rsidR="00224B67" w:rsidRDefault="00224B67" w:rsidP="00585012">
      <w:pPr>
        <w:pStyle w:val="Caption"/>
      </w:pPr>
    </w:p>
    <w:p w:rsidR="00224B67" w:rsidRDefault="00224B67" w:rsidP="00585012">
      <w:pPr>
        <w:pStyle w:val="Caption"/>
      </w:pPr>
    </w:p>
    <w:p w:rsidR="00224B67" w:rsidRDefault="00FF1BB0" w:rsidP="00585012">
      <w:pPr>
        <w:pStyle w:val="Caption"/>
      </w:pPr>
      <w:r>
        <w:rPr>
          <w:noProof/>
        </w:rPr>
        <w:drawing>
          <wp:inline distT="0" distB="0" distL="0" distR="0" wp14:anchorId="4A7E414B" wp14:editId="689BC385">
            <wp:extent cx="5934075" cy="3924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924300"/>
                    </a:xfrm>
                    <a:prstGeom prst="rect">
                      <a:avLst/>
                    </a:prstGeom>
                    <a:noFill/>
                    <a:ln>
                      <a:noFill/>
                    </a:ln>
                  </pic:spPr>
                </pic:pic>
              </a:graphicData>
            </a:graphic>
          </wp:inline>
        </w:drawing>
      </w:r>
    </w:p>
    <w:p w:rsidR="00FF1BB0" w:rsidRPr="00FF1BB0" w:rsidRDefault="00FF1BB0" w:rsidP="00FF1BB0">
      <w:pPr>
        <w:pStyle w:val="Caption"/>
      </w:pPr>
      <w:bookmarkStart w:id="9" w:name="_Ref361313996"/>
      <w:bookmarkStart w:id="10" w:name="_Ref361313990"/>
      <w:r>
        <w:t xml:space="preserve">Figure </w:t>
      </w:r>
      <w:r w:rsidR="002F727C">
        <w:fldChar w:fldCharType="begin"/>
      </w:r>
      <w:r w:rsidR="002F727C">
        <w:instrText xml:space="preserve"> SEQ Figure \* ARABIC </w:instrText>
      </w:r>
      <w:r w:rsidR="002F727C">
        <w:fldChar w:fldCharType="separate"/>
      </w:r>
      <w:r>
        <w:rPr>
          <w:noProof/>
        </w:rPr>
        <w:t>1</w:t>
      </w:r>
      <w:r w:rsidR="002F727C">
        <w:rPr>
          <w:noProof/>
        </w:rPr>
        <w:fldChar w:fldCharType="end"/>
      </w:r>
      <w:bookmarkEnd w:id="9"/>
      <w:r>
        <w:t>:  Overall Environmental Remediation Programs Organizational Chart</w:t>
      </w:r>
      <w:bookmarkEnd w:id="10"/>
    </w:p>
    <w:p w:rsidR="00224B67" w:rsidRDefault="00224B67" w:rsidP="00585012">
      <w:pPr>
        <w:pStyle w:val="Caption"/>
      </w:pPr>
    </w:p>
    <w:p w:rsidR="00224B67" w:rsidRDefault="00224B67" w:rsidP="00585012">
      <w:pPr>
        <w:pStyle w:val="Caption"/>
      </w:pPr>
    </w:p>
    <w:p w:rsidR="00224B67" w:rsidRDefault="00AC2725" w:rsidP="00585012">
      <w:pPr>
        <w:pStyle w:val="Caption"/>
      </w:pPr>
      <w:r>
        <w:rPr>
          <w:noProof/>
        </w:rPr>
        <w:drawing>
          <wp:anchor distT="0" distB="0" distL="114300" distR="114300" simplePos="0" relativeHeight="251656704" behindDoc="0" locked="0" layoutInCell="1" allowOverlap="1" wp14:anchorId="3AA8A706" wp14:editId="731C659F">
            <wp:simplePos x="0" y="0"/>
            <wp:positionH relativeFrom="column">
              <wp:posOffset>19685</wp:posOffset>
            </wp:positionH>
            <wp:positionV relativeFrom="paragraph">
              <wp:posOffset>-244475</wp:posOffset>
            </wp:positionV>
            <wp:extent cx="4124960" cy="2787015"/>
            <wp:effectExtent l="19050" t="19050" r="889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24960" cy="2787015"/>
                    </a:xfrm>
                    <a:prstGeom prst="rect">
                      <a:avLst/>
                    </a:prstGeom>
                    <a:noFill/>
                    <a:ln w="6350">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p>
    <w:p w:rsidR="00224B67" w:rsidRDefault="00224B67" w:rsidP="00585012">
      <w:pPr>
        <w:pStyle w:val="Caption"/>
      </w:pPr>
    </w:p>
    <w:p w:rsidR="00224B67" w:rsidRDefault="00224B67" w:rsidP="00585012">
      <w:pPr>
        <w:pStyle w:val="Caption"/>
      </w:pPr>
    </w:p>
    <w:p w:rsidR="00224B67" w:rsidRDefault="00224B67" w:rsidP="00585012">
      <w:pPr>
        <w:pStyle w:val="Caption"/>
      </w:pPr>
    </w:p>
    <w:p w:rsidR="00224B67" w:rsidRDefault="00224B67" w:rsidP="00585012">
      <w:pPr>
        <w:pStyle w:val="Caption"/>
      </w:pPr>
    </w:p>
    <w:p w:rsidR="00224B67" w:rsidRDefault="00224B67" w:rsidP="00585012"/>
    <w:p w:rsidR="00585012" w:rsidRDefault="00585012" w:rsidP="00585012"/>
    <w:p w:rsidR="00585012" w:rsidRDefault="00585012" w:rsidP="00585012"/>
    <w:p w:rsidR="00585012" w:rsidRDefault="00585012" w:rsidP="00585012"/>
    <w:p w:rsidR="00585012" w:rsidRDefault="00585012" w:rsidP="00585012"/>
    <w:p w:rsidR="00585012" w:rsidRPr="00882654" w:rsidRDefault="00585012" w:rsidP="00585012">
      <w:pPr>
        <w:rPr>
          <w:sz w:val="6"/>
          <w:szCs w:val="6"/>
        </w:rPr>
      </w:pPr>
    </w:p>
    <w:p w:rsidR="00CA1DB8" w:rsidRDefault="00CA1DB8" w:rsidP="00585012">
      <w:pPr>
        <w:pStyle w:val="Caption"/>
      </w:pPr>
      <w:r w:rsidRPr="00CA1DB8">
        <w:t xml:space="preserve">Figure </w:t>
      </w:r>
      <w:fldSimple w:instr=" SEQ Figure \* ARABIC ">
        <w:r w:rsidR="00FF1BB0">
          <w:rPr>
            <w:noProof/>
          </w:rPr>
          <w:t>2</w:t>
        </w:r>
      </w:fldSimple>
      <w:bookmarkEnd w:id="8"/>
      <w:r w:rsidRPr="00CA1DB8">
        <w:t>:  Community Program Areas</w:t>
      </w:r>
    </w:p>
    <w:p w:rsidR="00882654" w:rsidRPr="00882654" w:rsidRDefault="00542879" w:rsidP="00882654">
      <w:pPr>
        <w:rPr>
          <w:sz w:val="12"/>
          <w:szCs w:val="12"/>
        </w:rPr>
      </w:pPr>
      <w:r>
        <w:rPr>
          <w:noProof/>
          <w:sz w:val="12"/>
          <w:szCs w:val="12"/>
        </w:rPr>
        <w:drawing>
          <wp:inline distT="0" distB="0" distL="0" distR="0">
            <wp:extent cx="5943600" cy="45929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2013-revised3b.tiff"/>
                    <pic:cNvPicPr/>
                  </pic:nvPicPr>
                  <pic:blipFill>
                    <a:blip r:embed="rId13">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rsidR="00B3616B" w:rsidRPr="0016084E" w:rsidRDefault="00A10E73" w:rsidP="00585012">
      <w:pPr>
        <w:pStyle w:val="Caption"/>
      </w:pPr>
      <w:bookmarkStart w:id="11" w:name="_Ref330997767"/>
      <w:r w:rsidRPr="0016084E">
        <w:t xml:space="preserve">Figure </w:t>
      </w:r>
      <w:fldSimple w:instr=" SEQ Figure \* ARABIC ">
        <w:r w:rsidR="00FF1BB0">
          <w:rPr>
            <w:noProof/>
          </w:rPr>
          <w:t>3</w:t>
        </w:r>
      </w:fldSimple>
      <w:bookmarkEnd w:id="11"/>
      <w:r w:rsidRPr="0016084E">
        <w:t>:  Overall THEP Program Schematic</w:t>
      </w:r>
    </w:p>
    <w:p w:rsidR="00A10E73" w:rsidRPr="0016084E" w:rsidRDefault="00135DED" w:rsidP="00585012">
      <w:r>
        <w:rPr>
          <w:noProof/>
        </w:rPr>
        <w:lastRenderedPageBreak/>
        <w:drawing>
          <wp:inline distT="0" distB="0" distL="0" distR="0">
            <wp:extent cx="5536205" cy="724852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6205" cy="7248525"/>
                    </a:xfrm>
                    <a:prstGeom prst="rect">
                      <a:avLst/>
                    </a:prstGeom>
                    <a:noFill/>
                    <a:ln>
                      <a:noFill/>
                    </a:ln>
                  </pic:spPr>
                </pic:pic>
              </a:graphicData>
            </a:graphic>
          </wp:inline>
        </w:drawing>
      </w:r>
    </w:p>
    <w:p w:rsidR="00585012" w:rsidRPr="00585012" w:rsidRDefault="00A10E73" w:rsidP="00135DED">
      <w:pPr>
        <w:pStyle w:val="Caption"/>
      </w:pPr>
      <w:bookmarkStart w:id="12" w:name="_Ref330998880"/>
      <w:r w:rsidRPr="0016084E">
        <w:t xml:space="preserve">Figure </w:t>
      </w:r>
      <w:fldSimple w:instr=" SEQ Figure \* ARABIC ">
        <w:r w:rsidR="00FF1BB0">
          <w:rPr>
            <w:noProof/>
          </w:rPr>
          <w:t>4</w:t>
        </w:r>
      </w:fldSimple>
      <w:bookmarkEnd w:id="12"/>
      <w:r w:rsidRPr="0016084E">
        <w:t xml:space="preserve">:  </w:t>
      </w:r>
      <w:r w:rsidR="00CE0E22">
        <w:t>LCEMP Area</w:t>
      </w:r>
      <w:r w:rsidR="00585012">
        <w:br w:type="page"/>
      </w:r>
    </w:p>
    <w:p w:rsidR="00A10E73" w:rsidRPr="0016084E" w:rsidRDefault="00AC2725" w:rsidP="00585012">
      <w:r>
        <w:rPr>
          <w:noProof/>
        </w:rPr>
        <w:lastRenderedPageBreak/>
        <w:drawing>
          <wp:anchor distT="0" distB="0" distL="114300" distR="114300" simplePos="0" relativeHeight="251658752" behindDoc="0" locked="0" layoutInCell="1" allowOverlap="1" wp14:anchorId="5ED769A6" wp14:editId="08FCE00C">
            <wp:simplePos x="0" y="0"/>
            <wp:positionH relativeFrom="column">
              <wp:posOffset>-635</wp:posOffset>
            </wp:positionH>
            <wp:positionV relativeFrom="paragraph">
              <wp:posOffset>-135255</wp:posOffset>
            </wp:positionV>
            <wp:extent cx="5849620" cy="5563235"/>
            <wp:effectExtent l="19050" t="19050" r="0" b="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9620" cy="5563235"/>
                    </a:xfrm>
                    <a:prstGeom prst="rect">
                      <a:avLst/>
                    </a:prstGeom>
                    <a:noFill/>
                    <a:ln w="6350">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p>
    <w:p w:rsidR="00335745" w:rsidRPr="0016084E" w:rsidRDefault="00335745" w:rsidP="00585012"/>
    <w:p w:rsidR="00585012" w:rsidRDefault="00585012" w:rsidP="00585012">
      <w:bookmarkStart w:id="13" w:name="_Ref331065677"/>
    </w:p>
    <w:p w:rsidR="00585012" w:rsidRDefault="00585012" w:rsidP="00585012">
      <w:pPr>
        <w:pStyle w:val="Caption"/>
      </w:pPr>
    </w:p>
    <w:p w:rsidR="00585012" w:rsidRDefault="00585012" w:rsidP="00585012">
      <w:pPr>
        <w:pStyle w:val="Caption"/>
      </w:pPr>
    </w:p>
    <w:p w:rsidR="00585012" w:rsidRDefault="00585012" w:rsidP="00585012">
      <w:pPr>
        <w:pStyle w:val="Caption"/>
      </w:pPr>
    </w:p>
    <w:p w:rsidR="00585012" w:rsidRDefault="00585012" w:rsidP="00585012">
      <w:pPr>
        <w:pStyle w:val="Caption"/>
      </w:pPr>
    </w:p>
    <w:p w:rsidR="00585012" w:rsidRDefault="00585012" w:rsidP="00585012">
      <w:pPr>
        <w:pStyle w:val="Caption"/>
      </w:pPr>
    </w:p>
    <w:p w:rsidR="00585012" w:rsidRDefault="00585012" w:rsidP="00585012">
      <w:pPr>
        <w:pStyle w:val="Caption"/>
      </w:pPr>
    </w:p>
    <w:p w:rsidR="00585012" w:rsidRDefault="00585012" w:rsidP="00585012">
      <w:pPr>
        <w:pStyle w:val="Caption"/>
      </w:pPr>
    </w:p>
    <w:p w:rsidR="00585012" w:rsidRDefault="00585012" w:rsidP="00585012">
      <w:pPr>
        <w:pStyle w:val="Caption"/>
      </w:pPr>
    </w:p>
    <w:p w:rsidR="00585012" w:rsidRDefault="00585012" w:rsidP="00585012">
      <w:pPr>
        <w:pStyle w:val="Caption"/>
      </w:pPr>
    </w:p>
    <w:p w:rsidR="00585012" w:rsidRDefault="00585012" w:rsidP="00585012">
      <w:pPr>
        <w:pStyle w:val="Caption"/>
      </w:pPr>
    </w:p>
    <w:p w:rsidR="00585012" w:rsidRDefault="00585012" w:rsidP="00585012">
      <w:pPr>
        <w:pStyle w:val="Caption"/>
      </w:pPr>
    </w:p>
    <w:p w:rsidR="00585012" w:rsidRDefault="00585012" w:rsidP="00585012">
      <w:pPr>
        <w:pStyle w:val="Caption"/>
      </w:pPr>
    </w:p>
    <w:p w:rsidR="00585012" w:rsidRDefault="00585012" w:rsidP="00585012">
      <w:pPr>
        <w:pStyle w:val="Caption"/>
      </w:pPr>
    </w:p>
    <w:p w:rsidR="00585012" w:rsidRDefault="00585012" w:rsidP="00585012">
      <w:pPr>
        <w:pStyle w:val="Caption"/>
      </w:pPr>
    </w:p>
    <w:p w:rsidR="00585012" w:rsidRDefault="00585012" w:rsidP="00585012">
      <w:pPr>
        <w:pStyle w:val="Caption"/>
      </w:pPr>
    </w:p>
    <w:p w:rsidR="00585012" w:rsidRDefault="00585012" w:rsidP="00585012">
      <w:pPr>
        <w:pStyle w:val="Caption"/>
      </w:pPr>
    </w:p>
    <w:p w:rsidR="00585012" w:rsidRDefault="00585012" w:rsidP="00585012">
      <w:pPr>
        <w:pStyle w:val="Caption"/>
      </w:pPr>
    </w:p>
    <w:p w:rsidR="00585012" w:rsidRDefault="00585012" w:rsidP="00585012">
      <w:pPr>
        <w:pStyle w:val="Caption"/>
      </w:pPr>
    </w:p>
    <w:p w:rsidR="00585012" w:rsidRDefault="00585012" w:rsidP="00585012">
      <w:pPr>
        <w:pStyle w:val="Caption"/>
      </w:pPr>
    </w:p>
    <w:p w:rsidR="00585012" w:rsidRDefault="00585012" w:rsidP="00585012">
      <w:pPr>
        <w:pStyle w:val="Caption"/>
      </w:pPr>
    </w:p>
    <w:p w:rsidR="00882654" w:rsidRPr="00882654" w:rsidRDefault="00882654" w:rsidP="00585012">
      <w:pPr>
        <w:pStyle w:val="Caption"/>
        <w:rPr>
          <w:sz w:val="12"/>
          <w:szCs w:val="12"/>
        </w:rPr>
      </w:pPr>
    </w:p>
    <w:p w:rsidR="00E07D64" w:rsidRDefault="00D0151B" w:rsidP="00585012">
      <w:pPr>
        <w:pStyle w:val="Caption"/>
      </w:pPr>
      <w:r w:rsidRPr="00D0151B">
        <w:t xml:space="preserve">Figure </w:t>
      </w:r>
      <w:fldSimple w:instr=" SEQ Figure \* ARABIC ">
        <w:r w:rsidR="00FF1BB0">
          <w:rPr>
            <w:noProof/>
          </w:rPr>
          <w:t>5</w:t>
        </w:r>
      </w:fldSimple>
      <w:bookmarkEnd w:id="13"/>
      <w:r w:rsidRPr="00D0151B">
        <w:t xml:space="preserve">:  </w:t>
      </w:r>
      <w:r>
        <w:t>Trail Operations Operational Site</w:t>
      </w:r>
    </w:p>
    <w:p w:rsidR="00E07D64" w:rsidRDefault="00E07D64" w:rsidP="00585012"/>
    <w:p w:rsidR="0094566F" w:rsidRPr="0016084E" w:rsidRDefault="0094566F" w:rsidP="00877889">
      <w:pPr>
        <w:pStyle w:val="Heading1"/>
        <w:numPr>
          <w:ilvl w:val="0"/>
          <w:numId w:val="0"/>
        </w:numPr>
      </w:pPr>
      <w:bookmarkStart w:id="14" w:name="1"/>
      <w:bookmarkStart w:id="15" w:name="section88"/>
      <w:bookmarkEnd w:id="14"/>
      <w:bookmarkEnd w:id="15"/>
    </w:p>
    <w:sectPr w:rsidR="0094566F" w:rsidRPr="0016084E" w:rsidSect="00224B67">
      <w:headerReference w:type="default" r:id="rId16"/>
      <w:footerReference w:type="default" r:id="rId17"/>
      <w:pgSz w:w="12240" w:h="15840" w:code="1"/>
      <w:pgMar w:top="1440" w:right="1440" w:bottom="1440" w:left="1440" w:header="1440" w:footer="576" w:gutter="0"/>
      <w:cols w:space="708"/>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Mark Tinholt" w:date="2013-07-11T13:46:00Z" w:initials="MJT">
    <w:p w:rsidR="00FF1BB0" w:rsidRDefault="00FF1BB0">
      <w:pPr>
        <w:pStyle w:val="CommentText"/>
      </w:pPr>
      <w:r>
        <w:rPr>
          <w:rStyle w:val="CommentReference"/>
        </w:rPr>
        <w:annotationRef/>
      </w:r>
      <w:r>
        <w:t>Somewhere we need to explain how those various ‘program areas’ were arrived at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727C" w:rsidRDefault="002F727C" w:rsidP="00585012">
      <w:r>
        <w:separator/>
      </w:r>
    </w:p>
    <w:p w:rsidR="002F727C" w:rsidRDefault="002F727C" w:rsidP="00585012"/>
  </w:endnote>
  <w:endnote w:type="continuationSeparator" w:id="0">
    <w:p w:rsidR="002F727C" w:rsidRDefault="002F727C" w:rsidP="00585012">
      <w:r>
        <w:continuationSeparator/>
      </w:r>
    </w:p>
    <w:p w:rsidR="002F727C" w:rsidRDefault="002F727C" w:rsidP="005850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Lucida Grande">
    <w:altName w:val="Courier New"/>
    <w:charset w:val="00"/>
    <w:family w:val="auto"/>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D32" w:rsidRPr="00E507C9" w:rsidRDefault="00F30D32" w:rsidP="00E507C9">
    <w:pPr>
      <w:pStyle w:val="Footer"/>
      <w:jc w:val="center"/>
    </w:pPr>
    <w:r w:rsidRPr="00224B67">
      <w:rPr>
        <w:rStyle w:val="PageNumber"/>
      </w:rPr>
      <w:fldChar w:fldCharType="begin"/>
    </w:r>
    <w:r w:rsidRPr="00224B67">
      <w:rPr>
        <w:rStyle w:val="PageNumber"/>
      </w:rPr>
      <w:instrText xml:space="preserve">PAGE  </w:instrText>
    </w:r>
    <w:r w:rsidRPr="00224B67">
      <w:rPr>
        <w:rStyle w:val="PageNumber"/>
      </w:rPr>
      <w:fldChar w:fldCharType="separate"/>
    </w:r>
    <w:r w:rsidR="00135DED">
      <w:rPr>
        <w:rStyle w:val="PageNumber"/>
        <w:noProof/>
      </w:rPr>
      <w:t>1</w:t>
    </w:r>
    <w:r w:rsidRPr="00224B67">
      <w:rPr>
        <w:rStyle w:val="PageNumber"/>
      </w:rPr>
      <w:fldChar w:fldCharType="end"/>
    </w:r>
  </w:p>
  <w:p w:rsidR="00F30D32" w:rsidRDefault="00F30D3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727C" w:rsidRDefault="002F727C" w:rsidP="00585012">
      <w:r>
        <w:separator/>
      </w:r>
    </w:p>
    <w:p w:rsidR="002F727C" w:rsidRDefault="002F727C" w:rsidP="00585012"/>
  </w:footnote>
  <w:footnote w:type="continuationSeparator" w:id="0">
    <w:p w:rsidR="002F727C" w:rsidRDefault="002F727C" w:rsidP="00585012">
      <w:r>
        <w:continuationSeparator/>
      </w:r>
    </w:p>
    <w:p w:rsidR="002F727C" w:rsidRDefault="002F727C" w:rsidP="0058501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D32" w:rsidRDefault="002F727C" w:rsidP="0058501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7" type="#_x0000_t136" style="position:absolute;left:0;text-align:left;margin-left:0;margin-top:0;width:406.05pt;height:203pt;rotation:315;z-index:-251658752;mso-wrap-edited:f;mso-position-horizontal:center;mso-position-horizontal-relative:margin;mso-position-vertical:center;mso-position-vertical-relative:margin" wrapcoords="21400 8687 18525 4224 18365 4383 17447 4383 16808 4861 16289 5738 16010 6934 15890 8289 15291 9245 15810 11796 14014 9484 13415 8528 12337 8528 11578 8847 10899 9325 9622 8528 9262 8528 8743 8608 8304 9006 8144 9245 7625 8608 7146 8289 6947 8608 4831 4622 4272 3746 3912 4383 3313 4543 3194 4702 3154 4782 3832 7811 3194 8608 2315 8528 1676 8926 1117 9644 758 10680 479 11955 399 13868 678 15781 758 15940 1437 17295 1557 17455 2395 17774 2515 17694 3194 17295 4312 17694 5390 17535 5469 17056 4831 15223 5669 16738 6667 17933 6947 17535 8264 17455 8304 17216 7705 15542 7705 11955 8943 14267 11299 18013 11578 17694 12297 17535 12896 16897 13175 17375 13974 17774 14093 17535 14692 17455 14812 17136 14612 16578 15770 17774 16010 17535 16808 17535 17088 17614 17527 17455 17567 17216 16928 14107 16928 12354 19164 16658 20202 18332 20521 17694 21200 17216 21679 16419 19963 11318 19963 11158 20282 9883 21480 9803 21560 9723 21600 9006 21400 8687" fillcolor="#d9d9d9" stroked="f">
          <v:textpath style="font-family:&quot;Cambria&quot;;font-size:1pt" string="draft"/>
          <w10:wrap anchorx="margin" anchory="margin"/>
        </v:shape>
      </w:pict>
    </w:r>
  </w:p>
  <w:p w:rsidR="00F30D32" w:rsidRDefault="00F30D3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594F88C"/>
    <w:lvl w:ilvl="0">
      <w:numFmt w:val="decimal"/>
      <w:pStyle w:val="List-Bullet1"/>
      <w:lvlText w:val="*"/>
      <w:lvlJc w:val="left"/>
    </w:lvl>
  </w:abstractNum>
  <w:abstractNum w:abstractNumId="1">
    <w:nsid w:val="017505E4"/>
    <w:multiLevelType w:val="hybridMultilevel"/>
    <w:tmpl w:val="476ED92C"/>
    <w:lvl w:ilvl="0" w:tplc="CFA2F0BC">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38230D"/>
    <w:multiLevelType w:val="hybridMultilevel"/>
    <w:tmpl w:val="CF7A0380"/>
    <w:lvl w:ilvl="0" w:tplc="CFA2F0BC">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2176BB"/>
    <w:multiLevelType w:val="hybridMultilevel"/>
    <w:tmpl w:val="6A443250"/>
    <w:lvl w:ilvl="0" w:tplc="CFA2F0BC">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8A7C00"/>
    <w:multiLevelType w:val="hybridMultilevel"/>
    <w:tmpl w:val="17E62012"/>
    <w:lvl w:ilvl="0" w:tplc="D048CF06">
      <w:start w:val="1"/>
      <w:numFmt w:val="lowerLetter"/>
      <w:pStyle w:val="List-letter"/>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5">
    <w:nsid w:val="1C7279ED"/>
    <w:multiLevelType w:val="hybridMultilevel"/>
    <w:tmpl w:val="770A5AF8"/>
    <w:lvl w:ilvl="0" w:tplc="CFA2F0BC">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E105BC"/>
    <w:multiLevelType w:val="hybridMultilevel"/>
    <w:tmpl w:val="5B509BA4"/>
    <w:lvl w:ilvl="0" w:tplc="CFA2F0BC">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001AF5"/>
    <w:multiLevelType w:val="multilevel"/>
    <w:tmpl w:val="95A2D8A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393D11B0"/>
    <w:multiLevelType w:val="hybridMultilevel"/>
    <w:tmpl w:val="68A4B3FE"/>
    <w:lvl w:ilvl="0" w:tplc="CFA2F0BC">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2D2ACC"/>
    <w:multiLevelType w:val="hybridMultilevel"/>
    <w:tmpl w:val="1A629C38"/>
    <w:lvl w:ilvl="0" w:tplc="1F7C6086">
      <w:start w:val="1"/>
      <w:numFmt w:val="decimal"/>
      <w:pStyle w:val="List-Numb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0647862"/>
    <w:multiLevelType w:val="hybridMultilevel"/>
    <w:tmpl w:val="C994B5E0"/>
    <w:lvl w:ilvl="0" w:tplc="CFA2F0BC">
      <w:start w:val="1"/>
      <w:numFmt w:val="bullet"/>
      <w:lvlText w:val=""/>
      <w:lvlJc w:val="left"/>
      <w:pPr>
        <w:ind w:left="792" w:hanging="360"/>
      </w:pPr>
      <w:rPr>
        <w:rFonts w:ascii="Symbol" w:hAnsi="Symbol" w:hint="default"/>
        <w:sz w:val="20"/>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1">
    <w:nsid w:val="4F6C2093"/>
    <w:multiLevelType w:val="hybridMultilevel"/>
    <w:tmpl w:val="94F61FD0"/>
    <w:lvl w:ilvl="0" w:tplc="C6820C8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695625D"/>
    <w:multiLevelType w:val="hybridMultilevel"/>
    <w:tmpl w:val="8FFAE182"/>
    <w:lvl w:ilvl="0" w:tplc="CFA2F0BC">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D0C6C64"/>
    <w:multiLevelType w:val="hybridMultilevel"/>
    <w:tmpl w:val="F19A5552"/>
    <w:lvl w:ilvl="0" w:tplc="CFA2F0BC">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F3E0CDC"/>
    <w:multiLevelType w:val="hybridMultilevel"/>
    <w:tmpl w:val="21E0E62A"/>
    <w:lvl w:ilvl="0" w:tplc="3BB2A3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B7517F7"/>
    <w:multiLevelType w:val="hybridMultilevel"/>
    <w:tmpl w:val="1CF2F088"/>
    <w:lvl w:ilvl="0" w:tplc="CFA2F0BC">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pStyle w:val="List-Bullet1"/>
        <w:lvlText w:val=""/>
        <w:legacy w:legacy="1" w:legacySpace="0" w:legacyIndent="360"/>
        <w:lvlJc w:val="left"/>
        <w:pPr>
          <w:ind w:left="1800" w:hanging="360"/>
        </w:pPr>
        <w:rPr>
          <w:rFonts w:ascii="Symbol" w:hAnsi="Symbol" w:hint="default"/>
        </w:rPr>
      </w:lvl>
    </w:lvlOverride>
  </w:num>
  <w:num w:numId="2">
    <w:abstractNumId w:val="7"/>
  </w:num>
  <w:num w:numId="3">
    <w:abstractNumId w:val="4"/>
  </w:num>
  <w:num w:numId="4">
    <w:abstractNumId w:val="11"/>
    <w:lvlOverride w:ilvl="0">
      <w:startOverride w:val="1"/>
    </w:lvlOverride>
  </w:num>
  <w:num w:numId="5">
    <w:abstractNumId w:val="9"/>
  </w:num>
  <w:num w:numId="6">
    <w:abstractNumId w:val="10"/>
  </w:num>
  <w:num w:numId="7">
    <w:abstractNumId w:val="14"/>
  </w:num>
  <w:num w:numId="8">
    <w:abstractNumId w:val="13"/>
  </w:num>
  <w:num w:numId="9">
    <w:abstractNumId w:val="5"/>
  </w:num>
  <w:num w:numId="10">
    <w:abstractNumId w:val="6"/>
  </w:num>
  <w:num w:numId="11">
    <w:abstractNumId w:val="8"/>
  </w:num>
  <w:num w:numId="12">
    <w:abstractNumId w:val="12"/>
  </w:num>
  <w:num w:numId="13">
    <w:abstractNumId w:val="15"/>
  </w:num>
  <w:num w:numId="14">
    <w:abstractNumId w:val="3"/>
  </w:num>
  <w:num w:numId="15">
    <w:abstractNumId w:val="1"/>
  </w:num>
  <w:num w:numId="16">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721" w:allStyles="1" w:customStyles="0" w:latentStyles="0" w:stylesInUse="0" w:headingStyles="1" w:numberingStyles="0" w:tableStyles="0" w:directFormattingOnRuns="1" w:directFormattingOnParagraphs="1" w:directFormattingOnNumbering="1" w:directFormattingOnTables="0" w:clearFormatting="1" w:top3HeadingStyles="1" w:visibleStyles="0" w:alternateStyleNames="0"/>
  <w:stylePaneSortMethod w:val="0000"/>
  <w:defaultTabStop w:val="720"/>
  <w:drawingGridHorizontalSpacing w:val="120"/>
  <w:drawingGridVerticalSpacing w:val="360"/>
  <w:displayHorizontalDrawingGridEvery w:val="0"/>
  <w:displayVerticalDrawingGridEvery w:val="0"/>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6CF7"/>
    <w:rsid w:val="00002CA5"/>
    <w:rsid w:val="00005BE8"/>
    <w:rsid w:val="00026CF7"/>
    <w:rsid w:val="00027656"/>
    <w:rsid w:val="000328D0"/>
    <w:rsid w:val="00041C2E"/>
    <w:rsid w:val="0006613A"/>
    <w:rsid w:val="000D35B0"/>
    <w:rsid w:val="000E7915"/>
    <w:rsid w:val="000F53C1"/>
    <w:rsid w:val="000F6C70"/>
    <w:rsid w:val="00100686"/>
    <w:rsid w:val="0010397A"/>
    <w:rsid w:val="00135DED"/>
    <w:rsid w:val="00142819"/>
    <w:rsid w:val="0016084E"/>
    <w:rsid w:val="0018181F"/>
    <w:rsid w:val="00187DB2"/>
    <w:rsid w:val="001B635F"/>
    <w:rsid w:val="00224B67"/>
    <w:rsid w:val="002403D9"/>
    <w:rsid w:val="00241EC8"/>
    <w:rsid w:val="0025360B"/>
    <w:rsid w:val="00283937"/>
    <w:rsid w:val="002B6688"/>
    <w:rsid w:val="002C67BF"/>
    <w:rsid w:val="002F529A"/>
    <w:rsid w:val="002F6800"/>
    <w:rsid w:val="002F727C"/>
    <w:rsid w:val="00300172"/>
    <w:rsid w:val="0030737F"/>
    <w:rsid w:val="00330CC5"/>
    <w:rsid w:val="00335745"/>
    <w:rsid w:val="00357416"/>
    <w:rsid w:val="00376427"/>
    <w:rsid w:val="003A1230"/>
    <w:rsid w:val="003C32B5"/>
    <w:rsid w:val="003D6390"/>
    <w:rsid w:val="003F5593"/>
    <w:rsid w:val="0040517D"/>
    <w:rsid w:val="00415DDD"/>
    <w:rsid w:val="004332F1"/>
    <w:rsid w:val="00447299"/>
    <w:rsid w:val="00447F78"/>
    <w:rsid w:val="0045224A"/>
    <w:rsid w:val="004572FA"/>
    <w:rsid w:val="00464C00"/>
    <w:rsid w:val="004708CD"/>
    <w:rsid w:val="004B6ABC"/>
    <w:rsid w:val="004C2192"/>
    <w:rsid w:val="004F145A"/>
    <w:rsid w:val="0050030D"/>
    <w:rsid w:val="00523ECB"/>
    <w:rsid w:val="00536F72"/>
    <w:rsid w:val="00542879"/>
    <w:rsid w:val="005601F8"/>
    <w:rsid w:val="00573101"/>
    <w:rsid w:val="005752D0"/>
    <w:rsid w:val="00585012"/>
    <w:rsid w:val="005920F6"/>
    <w:rsid w:val="005A6F14"/>
    <w:rsid w:val="005B6591"/>
    <w:rsid w:val="005D47F2"/>
    <w:rsid w:val="005F14CD"/>
    <w:rsid w:val="00610577"/>
    <w:rsid w:val="0064492C"/>
    <w:rsid w:val="00676D4E"/>
    <w:rsid w:val="00695F2E"/>
    <w:rsid w:val="006A12FF"/>
    <w:rsid w:val="006A4F95"/>
    <w:rsid w:val="006B290E"/>
    <w:rsid w:val="006C55F5"/>
    <w:rsid w:val="006D06E9"/>
    <w:rsid w:val="006D3DA1"/>
    <w:rsid w:val="006D6228"/>
    <w:rsid w:val="006D6495"/>
    <w:rsid w:val="006E7A5A"/>
    <w:rsid w:val="007024F1"/>
    <w:rsid w:val="00745778"/>
    <w:rsid w:val="007500F1"/>
    <w:rsid w:val="00754256"/>
    <w:rsid w:val="0079142F"/>
    <w:rsid w:val="007A02FB"/>
    <w:rsid w:val="007B01E6"/>
    <w:rsid w:val="007B2845"/>
    <w:rsid w:val="007D03A5"/>
    <w:rsid w:val="007D7BA8"/>
    <w:rsid w:val="00807C17"/>
    <w:rsid w:val="00821AB9"/>
    <w:rsid w:val="008253E1"/>
    <w:rsid w:val="00832451"/>
    <w:rsid w:val="00877889"/>
    <w:rsid w:val="00882654"/>
    <w:rsid w:val="00882E69"/>
    <w:rsid w:val="008947E7"/>
    <w:rsid w:val="008A42D5"/>
    <w:rsid w:val="008D57D6"/>
    <w:rsid w:val="00900C0E"/>
    <w:rsid w:val="0094566F"/>
    <w:rsid w:val="00985265"/>
    <w:rsid w:val="009A46DC"/>
    <w:rsid w:val="009D57E1"/>
    <w:rsid w:val="009F5109"/>
    <w:rsid w:val="00A02118"/>
    <w:rsid w:val="00A0710E"/>
    <w:rsid w:val="00A10CB1"/>
    <w:rsid w:val="00A10E73"/>
    <w:rsid w:val="00A40E30"/>
    <w:rsid w:val="00A415CF"/>
    <w:rsid w:val="00A45795"/>
    <w:rsid w:val="00A54856"/>
    <w:rsid w:val="00A66D4B"/>
    <w:rsid w:val="00A73B05"/>
    <w:rsid w:val="00A81ACE"/>
    <w:rsid w:val="00AC2725"/>
    <w:rsid w:val="00AC5B93"/>
    <w:rsid w:val="00AD6482"/>
    <w:rsid w:val="00AF2A19"/>
    <w:rsid w:val="00B0515D"/>
    <w:rsid w:val="00B06B9B"/>
    <w:rsid w:val="00B15B50"/>
    <w:rsid w:val="00B253E1"/>
    <w:rsid w:val="00B31FD0"/>
    <w:rsid w:val="00B360BE"/>
    <w:rsid w:val="00B3616B"/>
    <w:rsid w:val="00B40C63"/>
    <w:rsid w:val="00B647D2"/>
    <w:rsid w:val="00B64BCF"/>
    <w:rsid w:val="00BA2F20"/>
    <w:rsid w:val="00BA5CFF"/>
    <w:rsid w:val="00BF26A7"/>
    <w:rsid w:val="00BF321D"/>
    <w:rsid w:val="00C271D5"/>
    <w:rsid w:val="00C36005"/>
    <w:rsid w:val="00C6323D"/>
    <w:rsid w:val="00C6651B"/>
    <w:rsid w:val="00C753FB"/>
    <w:rsid w:val="00C945F5"/>
    <w:rsid w:val="00CA1DB8"/>
    <w:rsid w:val="00CB3015"/>
    <w:rsid w:val="00CB47F1"/>
    <w:rsid w:val="00CC15CD"/>
    <w:rsid w:val="00CC6B55"/>
    <w:rsid w:val="00CE0E22"/>
    <w:rsid w:val="00CE1C19"/>
    <w:rsid w:val="00D00637"/>
    <w:rsid w:val="00D0151B"/>
    <w:rsid w:val="00D027B7"/>
    <w:rsid w:val="00D16877"/>
    <w:rsid w:val="00D61E28"/>
    <w:rsid w:val="00D674CF"/>
    <w:rsid w:val="00D82BD0"/>
    <w:rsid w:val="00D97C1E"/>
    <w:rsid w:val="00DD6294"/>
    <w:rsid w:val="00E07D64"/>
    <w:rsid w:val="00E1737F"/>
    <w:rsid w:val="00E36A87"/>
    <w:rsid w:val="00E507C9"/>
    <w:rsid w:val="00E71124"/>
    <w:rsid w:val="00E72720"/>
    <w:rsid w:val="00E72875"/>
    <w:rsid w:val="00E8448F"/>
    <w:rsid w:val="00E84B07"/>
    <w:rsid w:val="00E92982"/>
    <w:rsid w:val="00EA5E1D"/>
    <w:rsid w:val="00EB2696"/>
    <w:rsid w:val="00F001BF"/>
    <w:rsid w:val="00F30D32"/>
    <w:rsid w:val="00F533A8"/>
    <w:rsid w:val="00F55A49"/>
    <w:rsid w:val="00F67FD6"/>
    <w:rsid w:val="00F73157"/>
    <w:rsid w:val="00F838B2"/>
    <w:rsid w:val="00F90781"/>
    <w:rsid w:val="00FA2BF2"/>
    <w:rsid w:val="00FC05FA"/>
    <w:rsid w:val="00FD69EA"/>
    <w:rsid w:val="00FD7009"/>
    <w:rsid w:val="00FE6024"/>
    <w:rsid w:val="00FF1BB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note text" w:uiPriority="99"/>
    <w:lsdException w:name="caption" w:semiHidden="1" w:unhideWhenUsed="1" w:qFormat="1"/>
    <w:lsdException w:name="footnote reference" w:uiPriority="99"/>
    <w:lsdException w:name="Title" w:qFormat="1"/>
    <w:lsdException w:name="Subtitle" w:qFormat="1"/>
    <w:lsdException w:name="Body Text Indent 3" w:uiPriority="99"/>
    <w:lsdException w:name="Hyperlink" w:uiPriority="99"/>
    <w:lsdException w:name="Strong" w:uiPriority="22" w:qFormat="1"/>
    <w:lsdException w:name="Emphasis" w:uiPriority="20" w:qFormat="1"/>
    <w:lsdException w:name="Normal (Web)" w:uiPriority="99"/>
    <w:lsdException w:name="No Spacing" w:qFormat="1"/>
    <w:lsdException w:name="Medium Grid 2" w:qFormat="1"/>
    <w:lsdException w:name="List Paragraph" w:uiPriority="34" w:qFormat="1"/>
    <w:lsdException w:name="Quote" w:qFormat="1"/>
    <w:lsdException w:name="Intense Quote" w:qFormat="1"/>
    <w:lsdException w:name="Colorful List Accent 1" w:qFormat="1"/>
    <w:lsdException w:name="Colorful Grid Accent 1" w:qFormat="1"/>
    <w:lsdException w:name="Light Shading Accent 2"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Normal">
    <w:name w:val="Normal"/>
    <w:qFormat/>
    <w:rsid w:val="00585012"/>
    <w:pPr>
      <w:spacing w:after="120"/>
      <w:jc w:val="both"/>
    </w:pPr>
    <w:rPr>
      <w:rFonts w:ascii="Calibri" w:hAnsi="Calibri"/>
      <w:sz w:val="24"/>
      <w:szCs w:val="24"/>
    </w:rPr>
  </w:style>
  <w:style w:type="paragraph" w:styleId="Heading1">
    <w:name w:val="heading 1"/>
    <w:basedOn w:val="Normal"/>
    <w:next w:val="Normal"/>
    <w:link w:val="Heading1Char"/>
    <w:qFormat/>
    <w:rsid w:val="00585012"/>
    <w:pPr>
      <w:keepNext/>
      <w:numPr>
        <w:numId w:val="2"/>
      </w:numPr>
      <w:ind w:left="720" w:hanging="720"/>
      <w:outlineLvl w:val="0"/>
    </w:pPr>
    <w:rPr>
      <w:rFonts w:eastAsia="Times New Roman"/>
      <w:b/>
      <w:bCs/>
      <w:kern w:val="32"/>
      <w:sz w:val="32"/>
      <w:szCs w:val="32"/>
    </w:rPr>
  </w:style>
  <w:style w:type="paragraph" w:styleId="Heading2">
    <w:name w:val="heading 2"/>
    <w:basedOn w:val="Normal"/>
    <w:next w:val="Normal"/>
    <w:link w:val="Heading2Char"/>
    <w:unhideWhenUsed/>
    <w:qFormat/>
    <w:rsid w:val="005601F8"/>
    <w:pPr>
      <w:keepNext/>
      <w:numPr>
        <w:ilvl w:val="1"/>
        <w:numId w:val="2"/>
      </w:numPr>
      <w:tabs>
        <w:tab w:val="left" w:pos="1440"/>
      </w:tabs>
      <w:spacing w:before="240"/>
      <w:ind w:left="1440" w:hanging="720"/>
      <w:jc w:val="left"/>
      <w:outlineLvl w:val="1"/>
    </w:pPr>
    <w:rPr>
      <w:rFonts w:eastAsia="Times New Roman"/>
      <w:b/>
      <w:bCs/>
      <w:iCs/>
      <w:sz w:val="28"/>
      <w:szCs w:val="28"/>
    </w:rPr>
  </w:style>
  <w:style w:type="paragraph" w:styleId="Heading3">
    <w:name w:val="heading 3"/>
    <w:basedOn w:val="Normal"/>
    <w:next w:val="Normal"/>
    <w:link w:val="Heading3Char"/>
    <w:uiPriority w:val="9"/>
    <w:qFormat/>
    <w:rsid w:val="00E507C9"/>
    <w:pPr>
      <w:keepNext/>
      <w:numPr>
        <w:ilvl w:val="2"/>
        <w:numId w:val="2"/>
      </w:numPr>
      <w:tabs>
        <w:tab w:val="left" w:pos="2340"/>
      </w:tabs>
      <w:spacing w:before="240"/>
      <w:ind w:left="2347" w:hanging="907"/>
      <w:outlineLvl w:val="2"/>
    </w:pPr>
    <w:rPr>
      <w:rFonts w:eastAsia="Times New Roman"/>
      <w:b/>
      <w:bCs/>
      <w:i/>
      <w:szCs w:val="26"/>
    </w:rPr>
  </w:style>
  <w:style w:type="paragraph" w:styleId="Heading4">
    <w:name w:val="heading 4"/>
    <w:basedOn w:val="Normal"/>
    <w:next w:val="Normal"/>
    <w:link w:val="Heading4Char"/>
    <w:unhideWhenUsed/>
    <w:qFormat/>
    <w:rsid w:val="00E507C9"/>
    <w:pPr>
      <w:keepNext/>
      <w:numPr>
        <w:ilvl w:val="3"/>
        <w:numId w:val="2"/>
      </w:numPr>
      <w:tabs>
        <w:tab w:val="left" w:pos="3420"/>
      </w:tabs>
      <w:spacing w:before="240"/>
      <w:ind w:left="3420" w:hanging="1044"/>
      <w:outlineLvl w:val="3"/>
    </w:pPr>
    <w:rPr>
      <w:rFonts w:eastAsia="Times New Roman"/>
      <w:bCs/>
      <w:szCs w:val="28"/>
    </w:rPr>
  </w:style>
  <w:style w:type="paragraph" w:styleId="Heading5">
    <w:name w:val="heading 5"/>
    <w:basedOn w:val="Normal"/>
    <w:next w:val="Normal"/>
    <w:link w:val="Heading5Char"/>
    <w:unhideWhenUsed/>
    <w:qFormat/>
    <w:rsid w:val="00B31FD0"/>
    <w:pPr>
      <w:numPr>
        <w:ilvl w:val="4"/>
        <w:numId w:val="2"/>
      </w:numPr>
      <w:spacing w:before="240" w:after="60"/>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807C17"/>
    <w:pPr>
      <w:numPr>
        <w:ilvl w:val="5"/>
        <w:numId w:val="2"/>
      </w:numPr>
      <w:spacing w:before="240" w:after="60"/>
      <w:outlineLvl w:val="5"/>
    </w:pPr>
    <w:rPr>
      <w:rFonts w:eastAsia="Times New Roman"/>
      <w:b/>
      <w:bCs/>
      <w:sz w:val="22"/>
      <w:szCs w:val="22"/>
    </w:rPr>
  </w:style>
  <w:style w:type="paragraph" w:styleId="Heading7">
    <w:name w:val="heading 7"/>
    <w:basedOn w:val="Normal"/>
    <w:next w:val="Normal"/>
    <w:link w:val="Heading7Char"/>
    <w:semiHidden/>
    <w:unhideWhenUsed/>
    <w:qFormat/>
    <w:rsid w:val="00807C17"/>
    <w:pPr>
      <w:numPr>
        <w:ilvl w:val="6"/>
        <w:numId w:val="2"/>
      </w:numPr>
      <w:spacing w:before="240" w:after="60"/>
      <w:outlineLvl w:val="6"/>
    </w:pPr>
    <w:rPr>
      <w:rFonts w:eastAsia="Times New Roman"/>
    </w:rPr>
  </w:style>
  <w:style w:type="paragraph" w:styleId="Heading8">
    <w:name w:val="heading 8"/>
    <w:basedOn w:val="Normal"/>
    <w:next w:val="Normal"/>
    <w:link w:val="Heading8Char"/>
    <w:semiHidden/>
    <w:unhideWhenUsed/>
    <w:qFormat/>
    <w:rsid w:val="00807C17"/>
    <w:pPr>
      <w:numPr>
        <w:ilvl w:val="7"/>
        <w:numId w:val="2"/>
      </w:numPr>
      <w:spacing w:before="240" w:after="60"/>
      <w:outlineLvl w:val="7"/>
    </w:pPr>
    <w:rPr>
      <w:rFonts w:eastAsia="Times New Roman"/>
      <w:i/>
      <w:iCs/>
    </w:rPr>
  </w:style>
  <w:style w:type="paragraph" w:styleId="Heading9">
    <w:name w:val="heading 9"/>
    <w:basedOn w:val="Normal"/>
    <w:next w:val="Normal"/>
    <w:link w:val="Heading9Char"/>
    <w:semiHidden/>
    <w:unhideWhenUsed/>
    <w:qFormat/>
    <w:rsid w:val="00807C17"/>
    <w:pPr>
      <w:numPr>
        <w:ilvl w:val="8"/>
        <w:numId w:val="2"/>
      </w:num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26CF7"/>
    <w:pPr>
      <w:tabs>
        <w:tab w:val="center" w:pos="4320"/>
        <w:tab w:val="right" w:pos="8640"/>
      </w:tabs>
    </w:pPr>
  </w:style>
  <w:style w:type="character" w:customStyle="1" w:styleId="FooterChar">
    <w:name w:val="Footer Char"/>
    <w:basedOn w:val="DefaultParagraphFont"/>
    <w:link w:val="Footer"/>
    <w:uiPriority w:val="99"/>
    <w:rsid w:val="00026CF7"/>
  </w:style>
  <w:style w:type="character" w:styleId="PageNumber">
    <w:name w:val="page number"/>
    <w:basedOn w:val="DefaultParagraphFont"/>
    <w:uiPriority w:val="99"/>
    <w:semiHidden/>
    <w:unhideWhenUsed/>
    <w:rsid w:val="00026CF7"/>
  </w:style>
  <w:style w:type="paragraph" w:styleId="Header">
    <w:name w:val="header"/>
    <w:basedOn w:val="Normal"/>
    <w:link w:val="HeaderChar"/>
    <w:uiPriority w:val="99"/>
    <w:unhideWhenUsed/>
    <w:rsid w:val="00A60D39"/>
    <w:pPr>
      <w:tabs>
        <w:tab w:val="center" w:pos="4320"/>
        <w:tab w:val="right" w:pos="8640"/>
      </w:tabs>
    </w:pPr>
    <w:rPr>
      <w:rFonts w:ascii="Cambria" w:hAnsi="Cambria"/>
    </w:rPr>
  </w:style>
  <w:style w:type="character" w:customStyle="1" w:styleId="HeaderChar">
    <w:name w:val="Header Char"/>
    <w:link w:val="Header"/>
    <w:uiPriority w:val="99"/>
    <w:rsid w:val="00A60D39"/>
    <w:rPr>
      <w:sz w:val="24"/>
      <w:szCs w:val="24"/>
    </w:rPr>
  </w:style>
  <w:style w:type="table" w:styleId="TableGrid">
    <w:name w:val="Table Grid"/>
    <w:basedOn w:val="TableNormal"/>
    <w:uiPriority w:val="59"/>
    <w:rsid w:val="003373B5"/>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3Char">
    <w:name w:val="Heading 3 Char"/>
    <w:link w:val="Heading3"/>
    <w:uiPriority w:val="9"/>
    <w:rsid w:val="00E507C9"/>
    <w:rPr>
      <w:rFonts w:ascii="Calibri" w:eastAsia="Times New Roman" w:hAnsi="Calibri"/>
      <w:b/>
      <w:bCs/>
      <w:i/>
      <w:sz w:val="24"/>
      <w:szCs w:val="26"/>
    </w:rPr>
  </w:style>
  <w:style w:type="paragraph" w:styleId="FootnoteText">
    <w:name w:val="footnote text"/>
    <w:basedOn w:val="Normal"/>
    <w:link w:val="FootnoteTextChar"/>
    <w:uiPriority w:val="99"/>
    <w:unhideWhenUsed/>
    <w:rsid w:val="00EB6F34"/>
    <w:rPr>
      <w:rFonts w:ascii="Cambria" w:hAnsi="Cambria"/>
    </w:rPr>
  </w:style>
  <w:style w:type="character" w:customStyle="1" w:styleId="FootnoteTextChar">
    <w:name w:val="Footnote Text Char"/>
    <w:link w:val="FootnoteText"/>
    <w:uiPriority w:val="99"/>
    <w:rsid w:val="00EB6F34"/>
    <w:rPr>
      <w:sz w:val="24"/>
      <w:szCs w:val="24"/>
    </w:rPr>
  </w:style>
  <w:style w:type="character" w:styleId="FootnoteReference">
    <w:name w:val="footnote reference"/>
    <w:uiPriority w:val="99"/>
    <w:semiHidden/>
    <w:unhideWhenUsed/>
    <w:rsid w:val="00EB6F34"/>
    <w:rPr>
      <w:vertAlign w:val="superscript"/>
    </w:rPr>
  </w:style>
  <w:style w:type="paragraph" w:styleId="TOC1">
    <w:name w:val="toc 1"/>
    <w:basedOn w:val="Normal"/>
    <w:next w:val="Normal"/>
    <w:uiPriority w:val="39"/>
    <w:unhideWhenUsed/>
    <w:rsid w:val="00B360BE"/>
    <w:pPr>
      <w:tabs>
        <w:tab w:val="left" w:pos="720"/>
        <w:tab w:val="right" w:leader="dot" w:pos="9360"/>
      </w:tabs>
      <w:ind w:left="720" w:right="720" w:hanging="720"/>
      <w:jc w:val="left"/>
    </w:pPr>
    <w:rPr>
      <w:b/>
    </w:rPr>
  </w:style>
  <w:style w:type="paragraph" w:styleId="TOC2">
    <w:name w:val="toc 2"/>
    <w:basedOn w:val="Normal"/>
    <w:next w:val="Normal"/>
    <w:autoRedefine/>
    <w:uiPriority w:val="39"/>
    <w:unhideWhenUsed/>
    <w:rsid w:val="00F30D32"/>
    <w:pPr>
      <w:tabs>
        <w:tab w:val="left" w:pos="1440"/>
        <w:tab w:val="right" w:leader="dot" w:pos="9350"/>
      </w:tabs>
      <w:ind w:left="1440" w:hanging="720"/>
      <w:jc w:val="right"/>
    </w:pPr>
    <w:rPr>
      <w:noProof/>
    </w:rPr>
  </w:style>
  <w:style w:type="paragraph" w:styleId="TOC3">
    <w:name w:val="toc 3"/>
    <w:basedOn w:val="Normal"/>
    <w:next w:val="Normal"/>
    <w:autoRedefine/>
    <w:uiPriority w:val="39"/>
    <w:unhideWhenUsed/>
    <w:rsid w:val="00F30D32"/>
    <w:pPr>
      <w:tabs>
        <w:tab w:val="left" w:pos="2160"/>
        <w:tab w:val="right" w:leader="dot" w:pos="9360"/>
      </w:tabs>
      <w:ind w:left="2160" w:hanging="720"/>
    </w:pPr>
    <w:rPr>
      <w:noProof/>
    </w:rPr>
  </w:style>
  <w:style w:type="paragraph" w:styleId="TOC4">
    <w:name w:val="toc 4"/>
    <w:basedOn w:val="Normal"/>
    <w:next w:val="Normal"/>
    <w:autoRedefine/>
    <w:uiPriority w:val="39"/>
    <w:unhideWhenUsed/>
    <w:rsid w:val="00DD1DB3"/>
    <w:pPr>
      <w:ind w:left="720"/>
    </w:pPr>
  </w:style>
  <w:style w:type="paragraph" w:styleId="TOC5">
    <w:name w:val="toc 5"/>
    <w:basedOn w:val="Normal"/>
    <w:next w:val="Normal"/>
    <w:autoRedefine/>
    <w:uiPriority w:val="39"/>
    <w:semiHidden/>
    <w:unhideWhenUsed/>
    <w:rsid w:val="00DD1DB3"/>
    <w:pPr>
      <w:ind w:left="960"/>
    </w:pPr>
  </w:style>
  <w:style w:type="paragraph" w:styleId="TOC6">
    <w:name w:val="toc 6"/>
    <w:basedOn w:val="Normal"/>
    <w:next w:val="Normal"/>
    <w:autoRedefine/>
    <w:uiPriority w:val="39"/>
    <w:semiHidden/>
    <w:unhideWhenUsed/>
    <w:rsid w:val="00DD1DB3"/>
    <w:pPr>
      <w:ind w:left="1200"/>
    </w:pPr>
  </w:style>
  <w:style w:type="paragraph" w:styleId="TOC7">
    <w:name w:val="toc 7"/>
    <w:basedOn w:val="Normal"/>
    <w:next w:val="Normal"/>
    <w:autoRedefine/>
    <w:uiPriority w:val="39"/>
    <w:semiHidden/>
    <w:unhideWhenUsed/>
    <w:rsid w:val="00DD1DB3"/>
    <w:pPr>
      <w:ind w:left="1440"/>
    </w:pPr>
  </w:style>
  <w:style w:type="paragraph" w:styleId="TOC8">
    <w:name w:val="toc 8"/>
    <w:basedOn w:val="Normal"/>
    <w:next w:val="Normal"/>
    <w:autoRedefine/>
    <w:uiPriority w:val="39"/>
    <w:semiHidden/>
    <w:unhideWhenUsed/>
    <w:rsid w:val="00DD1DB3"/>
    <w:pPr>
      <w:ind w:left="1680"/>
    </w:pPr>
  </w:style>
  <w:style w:type="paragraph" w:styleId="TOC9">
    <w:name w:val="toc 9"/>
    <w:basedOn w:val="Normal"/>
    <w:next w:val="Normal"/>
    <w:autoRedefine/>
    <w:uiPriority w:val="39"/>
    <w:semiHidden/>
    <w:unhideWhenUsed/>
    <w:rsid w:val="00DD1DB3"/>
    <w:pPr>
      <w:ind w:left="1920"/>
    </w:pPr>
  </w:style>
  <w:style w:type="character" w:styleId="Hyperlink">
    <w:name w:val="Hyperlink"/>
    <w:uiPriority w:val="99"/>
    <w:unhideWhenUsed/>
    <w:rsid w:val="00DD1DB3"/>
    <w:rPr>
      <w:color w:val="0000FF"/>
      <w:u w:val="single"/>
    </w:rPr>
  </w:style>
  <w:style w:type="character" w:styleId="FollowedHyperlink">
    <w:name w:val="FollowedHyperlink"/>
    <w:uiPriority w:val="99"/>
    <w:semiHidden/>
    <w:unhideWhenUsed/>
    <w:rsid w:val="00656ED7"/>
    <w:rPr>
      <w:color w:val="800080"/>
      <w:u w:val="single"/>
    </w:rPr>
  </w:style>
  <w:style w:type="paragraph" w:styleId="BalloonText">
    <w:name w:val="Balloon Text"/>
    <w:basedOn w:val="Normal"/>
    <w:link w:val="BalloonTextChar"/>
    <w:uiPriority w:val="99"/>
    <w:semiHidden/>
    <w:unhideWhenUsed/>
    <w:rsid w:val="003216A2"/>
    <w:rPr>
      <w:rFonts w:ascii="Lucida Grande" w:hAnsi="Lucida Grande"/>
      <w:sz w:val="18"/>
      <w:szCs w:val="18"/>
    </w:rPr>
  </w:style>
  <w:style w:type="character" w:customStyle="1" w:styleId="BalloonTextChar">
    <w:name w:val="Balloon Text Char"/>
    <w:link w:val="BalloonText"/>
    <w:uiPriority w:val="99"/>
    <w:semiHidden/>
    <w:rsid w:val="003216A2"/>
    <w:rPr>
      <w:rFonts w:ascii="Lucida Grande" w:hAnsi="Lucida Grande"/>
      <w:sz w:val="18"/>
      <w:szCs w:val="18"/>
    </w:rPr>
  </w:style>
  <w:style w:type="character" w:customStyle="1" w:styleId="Heading1Char">
    <w:name w:val="Heading 1 Char"/>
    <w:link w:val="Heading1"/>
    <w:rsid w:val="00585012"/>
    <w:rPr>
      <w:rFonts w:ascii="Calibri" w:eastAsia="Times New Roman" w:hAnsi="Calibri"/>
      <w:b/>
      <w:bCs/>
      <w:kern w:val="32"/>
      <w:sz w:val="32"/>
      <w:szCs w:val="32"/>
    </w:rPr>
  </w:style>
  <w:style w:type="paragraph" w:styleId="ListParagraph">
    <w:name w:val="List Paragraph"/>
    <w:basedOn w:val="Normal"/>
    <w:uiPriority w:val="34"/>
    <w:qFormat/>
    <w:rsid w:val="00AF2A19"/>
    <w:pPr>
      <w:ind w:left="720"/>
    </w:pPr>
  </w:style>
  <w:style w:type="character" w:customStyle="1" w:styleId="Heading2Char">
    <w:name w:val="Heading 2 Char"/>
    <w:link w:val="Heading2"/>
    <w:rsid w:val="005601F8"/>
    <w:rPr>
      <w:rFonts w:ascii="Calibri" w:eastAsia="Times New Roman" w:hAnsi="Calibri"/>
      <w:b/>
      <w:bCs/>
      <w:iCs/>
      <w:sz w:val="28"/>
      <w:szCs w:val="28"/>
    </w:rPr>
  </w:style>
  <w:style w:type="character" w:styleId="CommentReference">
    <w:name w:val="annotation reference"/>
    <w:rsid w:val="00CC15CD"/>
    <w:rPr>
      <w:sz w:val="16"/>
      <w:szCs w:val="16"/>
    </w:rPr>
  </w:style>
  <w:style w:type="paragraph" w:styleId="CommentText">
    <w:name w:val="annotation text"/>
    <w:basedOn w:val="Normal"/>
    <w:link w:val="CommentTextChar"/>
    <w:rsid w:val="00CC15CD"/>
    <w:rPr>
      <w:sz w:val="20"/>
      <w:szCs w:val="20"/>
    </w:rPr>
  </w:style>
  <w:style w:type="character" w:customStyle="1" w:styleId="CommentTextChar">
    <w:name w:val="Comment Text Char"/>
    <w:basedOn w:val="DefaultParagraphFont"/>
    <w:link w:val="CommentText"/>
    <w:rsid w:val="00CC15CD"/>
  </w:style>
  <w:style w:type="paragraph" w:styleId="CommentSubject">
    <w:name w:val="annotation subject"/>
    <w:basedOn w:val="CommentText"/>
    <w:next w:val="CommentText"/>
    <w:link w:val="CommentSubjectChar"/>
    <w:rsid w:val="00CC15CD"/>
    <w:rPr>
      <w:rFonts w:ascii="Cambria" w:hAnsi="Cambria"/>
      <w:b/>
      <w:bCs/>
    </w:rPr>
  </w:style>
  <w:style w:type="character" w:customStyle="1" w:styleId="CommentSubjectChar">
    <w:name w:val="Comment Subject Char"/>
    <w:link w:val="CommentSubject"/>
    <w:rsid w:val="00CC15CD"/>
    <w:rPr>
      <w:b/>
      <w:bCs/>
    </w:rPr>
  </w:style>
  <w:style w:type="paragraph" w:styleId="Revision">
    <w:name w:val="Revision"/>
    <w:hidden/>
    <w:rsid w:val="00CC15CD"/>
    <w:rPr>
      <w:sz w:val="24"/>
      <w:szCs w:val="24"/>
    </w:rPr>
  </w:style>
  <w:style w:type="character" w:customStyle="1" w:styleId="Heading4Char">
    <w:name w:val="Heading 4 Char"/>
    <w:link w:val="Heading4"/>
    <w:rsid w:val="00E507C9"/>
    <w:rPr>
      <w:rFonts w:ascii="Calibri" w:eastAsia="Times New Roman" w:hAnsi="Calibri"/>
      <w:bCs/>
      <w:sz w:val="24"/>
      <w:szCs w:val="28"/>
    </w:rPr>
  </w:style>
  <w:style w:type="paragraph" w:customStyle="1" w:styleId="Default">
    <w:name w:val="Default"/>
    <w:rsid w:val="00E36A87"/>
    <w:pPr>
      <w:autoSpaceDE w:val="0"/>
      <w:autoSpaceDN w:val="0"/>
      <w:adjustRightInd w:val="0"/>
    </w:pPr>
    <w:rPr>
      <w:rFonts w:ascii="Times New Roman" w:hAnsi="Times New Roman"/>
      <w:color w:val="000000"/>
      <w:sz w:val="24"/>
      <w:szCs w:val="24"/>
    </w:rPr>
  </w:style>
  <w:style w:type="paragraph" w:customStyle="1" w:styleId="RightPar3">
    <w:name w:val="Right Par 3"/>
    <w:basedOn w:val="Default"/>
    <w:next w:val="Default"/>
    <w:uiPriority w:val="99"/>
    <w:rsid w:val="00E36A87"/>
    <w:rPr>
      <w:color w:val="auto"/>
    </w:rPr>
  </w:style>
  <w:style w:type="paragraph" w:styleId="BodyTextIndent3">
    <w:name w:val="Body Text Indent 3"/>
    <w:basedOn w:val="Default"/>
    <w:next w:val="Default"/>
    <w:link w:val="BodyTextIndent3Char"/>
    <w:uiPriority w:val="99"/>
    <w:rsid w:val="00E36A87"/>
    <w:rPr>
      <w:color w:val="auto"/>
    </w:rPr>
  </w:style>
  <w:style w:type="character" w:customStyle="1" w:styleId="BodyTextIndent3Char">
    <w:name w:val="Body Text Indent 3 Char"/>
    <w:link w:val="BodyTextIndent3"/>
    <w:uiPriority w:val="99"/>
    <w:rsid w:val="00E36A87"/>
    <w:rPr>
      <w:rFonts w:ascii="Times New Roman" w:hAnsi="Times New Roman"/>
      <w:sz w:val="24"/>
      <w:szCs w:val="24"/>
    </w:rPr>
  </w:style>
  <w:style w:type="character" w:customStyle="1" w:styleId="Heading5Char">
    <w:name w:val="Heading 5 Char"/>
    <w:link w:val="Heading5"/>
    <w:rsid w:val="00B31FD0"/>
    <w:rPr>
      <w:rFonts w:ascii="Calibri" w:eastAsia="Times New Roman" w:hAnsi="Calibri"/>
      <w:b/>
      <w:bCs/>
      <w:i/>
      <w:iCs/>
      <w:sz w:val="26"/>
      <w:szCs w:val="26"/>
    </w:rPr>
  </w:style>
  <w:style w:type="paragraph" w:styleId="Caption">
    <w:name w:val="caption"/>
    <w:basedOn w:val="Normal"/>
    <w:next w:val="Normal"/>
    <w:unhideWhenUsed/>
    <w:qFormat/>
    <w:rsid w:val="00A10E73"/>
    <w:rPr>
      <w:b/>
      <w:bCs/>
      <w:sz w:val="20"/>
      <w:szCs w:val="20"/>
    </w:rPr>
  </w:style>
  <w:style w:type="paragraph" w:customStyle="1" w:styleId="division">
    <w:name w:val="division"/>
    <w:basedOn w:val="Normal"/>
    <w:rsid w:val="00EB2696"/>
    <w:pPr>
      <w:spacing w:before="240" w:after="168" w:line="360" w:lineRule="atLeast"/>
      <w:jc w:val="center"/>
    </w:pPr>
    <w:rPr>
      <w:rFonts w:ascii="Verdana" w:eastAsia="Times New Roman" w:hAnsi="Verdana"/>
      <w:b/>
      <w:bCs/>
      <w:color w:val="000000"/>
      <w:sz w:val="26"/>
      <w:szCs w:val="26"/>
    </w:rPr>
  </w:style>
  <w:style w:type="paragraph" w:customStyle="1" w:styleId="sub">
    <w:name w:val="sub"/>
    <w:basedOn w:val="Normal"/>
    <w:rsid w:val="00EB2696"/>
    <w:pPr>
      <w:spacing w:before="120" w:line="360" w:lineRule="atLeast"/>
      <w:ind w:left="1344"/>
    </w:pPr>
    <w:rPr>
      <w:rFonts w:ascii="Verdana" w:eastAsia="Times New Roman" w:hAnsi="Verdana"/>
      <w:color w:val="000000"/>
    </w:rPr>
  </w:style>
  <w:style w:type="paragraph" w:customStyle="1" w:styleId="para">
    <w:name w:val="para"/>
    <w:basedOn w:val="Normal"/>
    <w:rsid w:val="00EB2696"/>
    <w:pPr>
      <w:spacing w:before="120" w:line="360" w:lineRule="atLeast"/>
      <w:ind w:left="2640"/>
    </w:pPr>
    <w:rPr>
      <w:rFonts w:ascii="Verdana" w:eastAsia="Times New Roman" w:hAnsi="Verdana"/>
      <w:color w:val="000000"/>
    </w:rPr>
  </w:style>
  <w:style w:type="paragraph" w:customStyle="1" w:styleId="sec2">
    <w:name w:val="sec2"/>
    <w:basedOn w:val="Normal"/>
    <w:rsid w:val="00EB2696"/>
    <w:pPr>
      <w:spacing w:before="168" w:after="168" w:line="360" w:lineRule="atLeast"/>
      <w:ind w:left="1320" w:hanging="408"/>
    </w:pPr>
    <w:rPr>
      <w:rFonts w:ascii="Verdana" w:eastAsia="Times New Roman" w:hAnsi="Verdana"/>
      <w:color w:val="000000"/>
    </w:rPr>
  </w:style>
  <w:style w:type="character" w:styleId="Strong">
    <w:name w:val="Strong"/>
    <w:uiPriority w:val="22"/>
    <w:qFormat/>
    <w:rsid w:val="00EB2696"/>
    <w:rPr>
      <w:b/>
      <w:bCs/>
    </w:rPr>
  </w:style>
  <w:style w:type="character" w:styleId="Emphasis">
    <w:name w:val="Emphasis"/>
    <w:uiPriority w:val="20"/>
    <w:qFormat/>
    <w:rsid w:val="00EB2696"/>
    <w:rPr>
      <w:i/>
      <w:iCs/>
    </w:rPr>
  </w:style>
  <w:style w:type="paragraph" w:customStyle="1" w:styleId="sec1">
    <w:name w:val="sec1"/>
    <w:basedOn w:val="Normal"/>
    <w:rsid w:val="00832451"/>
    <w:pPr>
      <w:spacing w:before="168" w:after="168" w:line="360" w:lineRule="atLeast"/>
      <w:ind w:left="1464" w:hanging="348"/>
    </w:pPr>
    <w:rPr>
      <w:rFonts w:ascii="Verdana" w:eastAsia="Times New Roman" w:hAnsi="Verdana"/>
      <w:color w:val="000000"/>
    </w:rPr>
  </w:style>
  <w:style w:type="paragraph" w:styleId="NormalWeb">
    <w:name w:val="Normal (Web)"/>
    <w:basedOn w:val="Normal"/>
    <w:uiPriority w:val="99"/>
    <w:unhideWhenUsed/>
    <w:rsid w:val="00536F72"/>
    <w:pPr>
      <w:spacing w:after="360" w:line="360" w:lineRule="atLeast"/>
    </w:pPr>
    <w:rPr>
      <w:rFonts w:ascii="Times New Roman" w:eastAsia="Times New Roman" w:hAnsi="Times New Roman"/>
    </w:rPr>
  </w:style>
  <w:style w:type="character" w:customStyle="1" w:styleId="small1">
    <w:name w:val="small1"/>
    <w:rsid w:val="00536F72"/>
    <w:rPr>
      <w:sz w:val="20"/>
      <w:szCs w:val="20"/>
    </w:rPr>
  </w:style>
  <w:style w:type="paragraph" w:styleId="BodyText">
    <w:name w:val="Body Text"/>
    <w:basedOn w:val="Normal"/>
    <w:link w:val="BodyTextChar"/>
    <w:rsid w:val="00D00637"/>
    <w:rPr>
      <w:rFonts w:ascii="Cambria" w:hAnsi="Cambria"/>
    </w:rPr>
  </w:style>
  <w:style w:type="character" w:customStyle="1" w:styleId="BodyTextChar">
    <w:name w:val="Body Text Char"/>
    <w:link w:val="BodyText"/>
    <w:rsid w:val="00D00637"/>
    <w:rPr>
      <w:sz w:val="24"/>
      <w:szCs w:val="24"/>
    </w:rPr>
  </w:style>
  <w:style w:type="character" w:customStyle="1" w:styleId="Heading6Char">
    <w:name w:val="Heading 6 Char"/>
    <w:link w:val="Heading6"/>
    <w:semiHidden/>
    <w:rsid w:val="00807C17"/>
    <w:rPr>
      <w:rFonts w:ascii="Calibri" w:eastAsia="Times New Roman" w:hAnsi="Calibri"/>
      <w:b/>
      <w:bCs/>
      <w:sz w:val="22"/>
      <w:szCs w:val="22"/>
    </w:rPr>
  </w:style>
  <w:style w:type="character" w:customStyle="1" w:styleId="Heading7Char">
    <w:name w:val="Heading 7 Char"/>
    <w:link w:val="Heading7"/>
    <w:semiHidden/>
    <w:rsid w:val="00807C17"/>
    <w:rPr>
      <w:rFonts w:ascii="Calibri" w:eastAsia="Times New Roman" w:hAnsi="Calibri"/>
      <w:sz w:val="24"/>
      <w:szCs w:val="24"/>
    </w:rPr>
  </w:style>
  <w:style w:type="character" w:customStyle="1" w:styleId="Heading8Char">
    <w:name w:val="Heading 8 Char"/>
    <w:link w:val="Heading8"/>
    <w:semiHidden/>
    <w:rsid w:val="00807C17"/>
    <w:rPr>
      <w:rFonts w:ascii="Calibri" w:eastAsia="Times New Roman" w:hAnsi="Calibri"/>
      <w:i/>
      <w:iCs/>
      <w:sz w:val="24"/>
      <w:szCs w:val="24"/>
    </w:rPr>
  </w:style>
  <w:style w:type="character" w:customStyle="1" w:styleId="Heading9Char">
    <w:name w:val="Heading 9 Char"/>
    <w:link w:val="Heading9"/>
    <w:semiHidden/>
    <w:rsid w:val="00807C17"/>
    <w:rPr>
      <w:rFonts w:eastAsia="Times New Roman"/>
      <w:sz w:val="22"/>
      <w:szCs w:val="22"/>
    </w:rPr>
  </w:style>
  <w:style w:type="paragraph" w:customStyle="1" w:styleId="ReportText">
    <w:name w:val="Report Text"/>
    <w:basedOn w:val="Normal"/>
    <w:qFormat/>
    <w:rsid w:val="00224B67"/>
    <w:rPr>
      <w:rFonts w:cs="Arial"/>
    </w:rPr>
  </w:style>
  <w:style w:type="paragraph" w:customStyle="1" w:styleId="List-Number">
    <w:name w:val="List-Number"/>
    <w:basedOn w:val="ReportText"/>
    <w:qFormat/>
    <w:rsid w:val="00224B67"/>
    <w:pPr>
      <w:numPr>
        <w:numId w:val="5"/>
      </w:numPr>
      <w:tabs>
        <w:tab w:val="left" w:pos="720"/>
      </w:tabs>
    </w:pPr>
  </w:style>
  <w:style w:type="paragraph" w:customStyle="1" w:styleId="List-Bullet1">
    <w:name w:val="List-Bullet1"/>
    <w:basedOn w:val="BodyText"/>
    <w:qFormat/>
    <w:rsid w:val="00882654"/>
    <w:pPr>
      <w:numPr>
        <w:numId w:val="1"/>
      </w:numPr>
      <w:ind w:left="720"/>
    </w:pPr>
    <w:rPr>
      <w:rFonts w:ascii="Calibri" w:hAnsi="Calibri"/>
    </w:rPr>
  </w:style>
  <w:style w:type="paragraph" w:customStyle="1" w:styleId="List-letter">
    <w:name w:val="List-letter"/>
    <w:basedOn w:val="para"/>
    <w:qFormat/>
    <w:rsid w:val="005601F8"/>
    <w:pPr>
      <w:numPr>
        <w:numId w:val="3"/>
      </w:numPr>
      <w:tabs>
        <w:tab w:val="left" w:pos="1260"/>
      </w:tabs>
      <w:spacing w:before="0" w:line="240" w:lineRule="auto"/>
      <w:ind w:left="1267" w:hanging="547"/>
    </w:pPr>
    <w:rPr>
      <w:rFonts w:ascii="Calibri" w:hAnsi="Calibri"/>
    </w:rPr>
  </w:style>
  <w:style w:type="paragraph" w:styleId="Quote">
    <w:name w:val="Quote"/>
    <w:basedOn w:val="Normal"/>
    <w:next w:val="Normal"/>
    <w:link w:val="QuoteChar"/>
    <w:qFormat/>
    <w:rsid w:val="005601F8"/>
    <w:rPr>
      <w:i/>
      <w:iCs/>
      <w:color w:val="000000"/>
    </w:rPr>
  </w:style>
  <w:style w:type="character" w:customStyle="1" w:styleId="QuoteChar">
    <w:name w:val="Quote Char"/>
    <w:link w:val="Quote"/>
    <w:rsid w:val="005601F8"/>
    <w:rPr>
      <w:rFonts w:ascii="Calibri" w:hAnsi="Calibri"/>
      <w:i/>
      <w:iCs/>
      <w:color w:val="000000"/>
      <w:sz w:val="24"/>
      <w:szCs w:val="24"/>
    </w:rPr>
  </w:style>
  <w:style w:type="paragraph" w:customStyle="1" w:styleId="StyleTOC1Left0Hanging05">
    <w:name w:val="Style TOC 1 + Left:  0&quot; Hanging:  0.5&quot;"/>
    <w:basedOn w:val="TOC1"/>
    <w:rsid w:val="00F30D32"/>
    <w:rPr>
      <w:rFonts w:eastAsia="Times New Roman"/>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note text" w:uiPriority="99"/>
    <w:lsdException w:name="caption" w:semiHidden="1" w:unhideWhenUsed="1" w:qFormat="1"/>
    <w:lsdException w:name="footnote reference" w:uiPriority="99"/>
    <w:lsdException w:name="Title" w:qFormat="1"/>
    <w:lsdException w:name="Subtitle" w:qFormat="1"/>
    <w:lsdException w:name="Body Text Indent 3" w:uiPriority="99"/>
    <w:lsdException w:name="Hyperlink" w:uiPriority="99"/>
    <w:lsdException w:name="Strong" w:uiPriority="22" w:qFormat="1"/>
    <w:lsdException w:name="Emphasis" w:uiPriority="20" w:qFormat="1"/>
    <w:lsdException w:name="Normal (Web)" w:uiPriority="99"/>
    <w:lsdException w:name="No Spacing" w:qFormat="1"/>
    <w:lsdException w:name="Medium Grid 2" w:qFormat="1"/>
    <w:lsdException w:name="List Paragraph" w:uiPriority="34" w:qFormat="1"/>
    <w:lsdException w:name="Quote" w:qFormat="1"/>
    <w:lsdException w:name="Intense Quote" w:qFormat="1"/>
    <w:lsdException w:name="Colorful List Accent 1" w:qFormat="1"/>
    <w:lsdException w:name="Colorful Grid Accent 1" w:qFormat="1"/>
    <w:lsdException w:name="Light Shading Accent 2"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Normal">
    <w:name w:val="Normal"/>
    <w:qFormat/>
    <w:rsid w:val="00585012"/>
    <w:pPr>
      <w:spacing w:after="120"/>
      <w:jc w:val="both"/>
    </w:pPr>
    <w:rPr>
      <w:rFonts w:ascii="Calibri" w:hAnsi="Calibri"/>
      <w:sz w:val="24"/>
      <w:szCs w:val="24"/>
    </w:rPr>
  </w:style>
  <w:style w:type="paragraph" w:styleId="Heading1">
    <w:name w:val="heading 1"/>
    <w:basedOn w:val="Normal"/>
    <w:next w:val="Normal"/>
    <w:link w:val="Heading1Char"/>
    <w:qFormat/>
    <w:rsid w:val="00585012"/>
    <w:pPr>
      <w:keepNext/>
      <w:numPr>
        <w:numId w:val="2"/>
      </w:numPr>
      <w:ind w:left="720" w:hanging="720"/>
      <w:outlineLvl w:val="0"/>
    </w:pPr>
    <w:rPr>
      <w:rFonts w:eastAsia="Times New Roman"/>
      <w:b/>
      <w:bCs/>
      <w:kern w:val="32"/>
      <w:sz w:val="32"/>
      <w:szCs w:val="32"/>
    </w:rPr>
  </w:style>
  <w:style w:type="paragraph" w:styleId="Heading2">
    <w:name w:val="heading 2"/>
    <w:basedOn w:val="Normal"/>
    <w:next w:val="Normal"/>
    <w:link w:val="Heading2Char"/>
    <w:unhideWhenUsed/>
    <w:qFormat/>
    <w:rsid w:val="005601F8"/>
    <w:pPr>
      <w:keepNext/>
      <w:numPr>
        <w:ilvl w:val="1"/>
        <w:numId w:val="2"/>
      </w:numPr>
      <w:tabs>
        <w:tab w:val="left" w:pos="1440"/>
      </w:tabs>
      <w:spacing w:before="240"/>
      <w:ind w:left="1440" w:hanging="720"/>
      <w:jc w:val="left"/>
      <w:outlineLvl w:val="1"/>
    </w:pPr>
    <w:rPr>
      <w:rFonts w:eastAsia="Times New Roman"/>
      <w:b/>
      <w:bCs/>
      <w:iCs/>
      <w:sz w:val="28"/>
      <w:szCs w:val="28"/>
    </w:rPr>
  </w:style>
  <w:style w:type="paragraph" w:styleId="Heading3">
    <w:name w:val="heading 3"/>
    <w:basedOn w:val="Normal"/>
    <w:next w:val="Normal"/>
    <w:link w:val="Heading3Char"/>
    <w:uiPriority w:val="9"/>
    <w:qFormat/>
    <w:rsid w:val="00E507C9"/>
    <w:pPr>
      <w:keepNext/>
      <w:numPr>
        <w:ilvl w:val="2"/>
        <w:numId w:val="2"/>
      </w:numPr>
      <w:tabs>
        <w:tab w:val="left" w:pos="2340"/>
      </w:tabs>
      <w:spacing w:before="240"/>
      <w:ind w:left="2347" w:hanging="907"/>
      <w:outlineLvl w:val="2"/>
    </w:pPr>
    <w:rPr>
      <w:rFonts w:eastAsia="Times New Roman"/>
      <w:b/>
      <w:bCs/>
      <w:i/>
      <w:szCs w:val="26"/>
    </w:rPr>
  </w:style>
  <w:style w:type="paragraph" w:styleId="Heading4">
    <w:name w:val="heading 4"/>
    <w:basedOn w:val="Normal"/>
    <w:next w:val="Normal"/>
    <w:link w:val="Heading4Char"/>
    <w:unhideWhenUsed/>
    <w:qFormat/>
    <w:rsid w:val="00E507C9"/>
    <w:pPr>
      <w:keepNext/>
      <w:numPr>
        <w:ilvl w:val="3"/>
        <w:numId w:val="2"/>
      </w:numPr>
      <w:tabs>
        <w:tab w:val="left" w:pos="3420"/>
      </w:tabs>
      <w:spacing w:before="240"/>
      <w:ind w:left="3420" w:hanging="1044"/>
      <w:outlineLvl w:val="3"/>
    </w:pPr>
    <w:rPr>
      <w:rFonts w:eastAsia="Times New Roman"/>
      <w:bCs/>
      <w:szCs w:val="28"/>
    </w:rPr>
  </w:style>
  <w:style w:type="paragraph" w:styleId="Heading5">
    <w:name w:val="heading 5"/>
    <w:basedOn w:val="Normal"/>
    <w:next w:val="Normal"/>
    <w:link w:val="Heading5Char"/>
    <w:unhideWhenUsed/>
    <w:qFormat/>
    <w:rsid w:val="00B31FD0"/>
    <w:pPr>
      <w:numPr>
        <w:ilvl w:val="4"/>
        <w:numId w:val="2"/>
      </w:numPr>
      <w:spacing w:before="240" w:after="60"/>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807C17"/>
    <w:pPr>
      <w:numPr>
        <w:ilvl w:val="5"/>
        <w:numId w:val="2"/>
      </w:numPr>
      <w:spacing w:before="240" w:after="60"/>
      <w:outlineLvl w:val="5"/>
    </w:pPr>
    <w:rPr>
      <w:rFonts w:eastAsia="Times New Roman"/>
      <w:b/>
      <w:bCs/>
      <w:sz w:val="22"/>
      <w:szCs w:val="22"/>
    </w:rPr>
  </w:style>
  <w:style w:type="paragraph" w:styleId="Heading7">
    <w:name w:val="heading 7"/>
    <w:basedOn w:val="Normal"/>
    <w:next w:val="Normal"/>
    <w:link w:val="Heading7Char"/>
    <w:semiHidden/>
    <w:unhideWhenUsed/>
    <w:qFormat/>
    <w:rsid w:val="00807C17"/>
    <w:pPr>
      <w:numPr>
        <w:ilvl w:val="6"/>
        <w:numId w:val="2"/>
      </w:numPr>
      <w:spacing w:before="240" w:after="60"/>
      <w:outlineLvl w:val="6"/>
    </w:pPr>
    <w:rPr>
      <w:rFonts w:eastAsia="Times New Roman"/>
    </w:rPr>
  </w:style>
  <w:style w:type="paragraph" w:styleId="Heading8">
    <w:name w:val="heading 8"/>
    <w:basedOn w:val="Normal"/>
    <w:next w:val="Normal"/>
    <w:link w:val="Heading8Char"/>
    <w:semiHidden/>
    <w:unhideWhenUsed/>
    <w:qFormat/>
    <w:rsid w:val="00807C17"/>
    <w:pPr>
      <w:numPr>
        <w:ilvl w:val="7"/>
        <w:numId w:val="2"/>
      </w:numPr>
      <w:spacing w:before="240" w:after="60"/>
      <w:outlineLvl w:val="7"/>
    </w:pPr>
    <w:rPr>
      <w:rFonts w:eastAsia="Times New Roman"/>
      <w:i/>
      <w:iCs/>
    </w:rPr>
  </w:style>
  <w:style w:type="paragraph" w:styleId="Heading9">
    <w:name w:val="heading 9"/>
    <w:basedOn w:val="Normal"/>
    <w:next w:val="Normal"/>
    <w:link w:val="Heading9Char"/>
    <w:semiHidden/>
    <w:unhideWhenUsed/>
    <w:qFormat/>
    <w:rsid w:val="00807C17"/>
    <w:pPr>
      <w:numPr>
        <w:ilvl w:val="8"/>
        <w:numId w:val="2"/>
      </w:num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26CF7"/>
    <w:pPr>
      <w:tabs>
        <w:tab w:val="center" w:pos="4320"/>
        <w:tab w:val="right" w:pos="8640"/>
      </w:tabs>
    </w:pPr>
  </w:style>
  <w:style w:type="character" w:customStyle="1" w:styleId="FooterChar">
    <w:name w:val="Footer Char"/>
    <w:basedOn w:val="DefaultParagraphFont"/>
    <w:link w:val="Footer"/>
    <w:uiPriority w:val="99"/>
    <w:rsid w:val="00026CF7"/>
  </w:style>
  <w:style w:type="character" w:styleId="PageNumber">
    <w:name w:val="page number"/>
    <w:basedOn w:val="DefaultParagraphFont"/>
    <w:uiPriority w:val="99"/>
    <w:semiHidden/>
    <w:unhideWhenUsed/>
    <w:rsid w:val="00026CF7"/>
  </w:style>
  <w:style w:type="paragraph" w:styleId="Header">
    <w:name w:val="header"/>
    <w:basedOn w:val="Normal"/>
    <w:link w:val="HeaderChar"/>
    <w:uiPriority w:val="99"/>
    <w:unhideWhenUsed/>
    <w:rsid w:val="00A60D39"/>
    <w:pPr>
      <w:tabs>
        <w:tab w:val="center" w:pos="4320"/>
        <w:tab w:val="right" w:pos="8640"/>
      </w:tabs>
    </w:pPr>
    <w:rPr>
      <w:rFonts w:ascii="Cambria" w:hAnsi="Cambria"/>
    </w:rPr>
  </w:style>
  <w:style w:type="character" w:customStyle="1" w:styleId="HeaderChar">
    <w:name w:val="Header Char"/>
    <w:link w:val="Header"/>
    <w:uiPriority w:val="99"/>
    <w:rsid w:val="00A60D39"/>
    <w:rPr>
      <w:sz w:val="24"/>
      <w:szCs w:val="24"/>
    </w:rPr>
  </w:style>
  <w:style w:type="table" w:styleId="TableGrid">
    <w:name w:val="Table Grid"/>
    <w:basedOn w:val="TableNormal"/>
    <w:uiPriority w:val="59"/>
    <w:rsid w:val="003373B5"/>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3Char">
    <w:name w:val="Heading 3 Char"/>
    <w:link w:val="Heading3"/>
    <w:uiPriority w:val="9"/>
    <w:rsid w:val="00E507C9"/>
    <w:rPr>
      <w:rFonts w:ascii="Calibri" w:eastAsia="Times New Roman" w:hAnsi="Calibri"/>
      <w:b/>
      <w:bCs/>
      <w:i/>
      <w:sz w:val="24"/>
      <w:szCs w:val="26"/>
    </w:rPr>
  </w:style>
  <w:style w:type="paragraph" w:styleId="FootnoteText">
    <w:name w:val="footnote text"/>
    <w:basedOn w:val="Normal"/>
    <w:link w:val="FootnoteTextChar"/>
    <w:uiPriority w:val="99"/>
    <w:unhideWhenUsed/>
    <w:rsid w:val="00EB6F34"/>
    <w:rPr>
      <w:rFonts w:ascii="Cambria" w:hAnsi="Cambria"/>
    </w:rPr>
  </w:style>
  <w:style w:type="character" w:customStyle="1" w:styleId="FootnoteTextChar">
    <w:name w:val="Footnote Text Char"/>
    <w:link w:val="FootnoteText"/>
    <w:uiPriority w:val="99"/>
    <w:rsid w:val="00EB6F34"/>
    <w:rPr>
      <w:sz w:val="24"/>
      <w:szCs w:val="24"/>
    </w:rPr>
  </w:style>
  <w:style w:type="character" w:styleId="FootnoteReference">
    <w:name w:val="footnote reference"/>
    <w:uiPriority w:val="99"/>
    <w:semiHidden/>
    <w:unhideWhenUsed/>
    <w:rsid w:val="00EB6F34"/>
    <w:rPr>
      <w:vertAlign w:val="superscript"/>
    </w:rPr>
  </w:style>
  <w:style w:type="paragraph" w:styleId="TOC1">
    <w:name w:val="toc 1"/>
    <w:basedOn w:val="Normal"/>
    <w:next w:val="Normal"/>
    <w:uiPriority w:val="39"/>
    <w:unhideWhenUsed/>
    <w:rsid w:val="00B360BE"/>
    <w:pPr>
      <w:tabs>
        <w:tab w:val="left" w:pos="720"/>
        <w:tab w:val="right" w:leader="dot" w:pos="9360"/>
      </w:tabs>
      <w:ind w:left="720" w:right="720" w:hanging="720"/>
      <w:jc w:val="left"/>
    </w:pPr>
    <w:rPr>
      <w:b/>
    </w:rPr>
  </w:style>
  <w:style w:type="paragraph" w:styleId="TOC2">
    <w:name w:val="toc 2"/>
    <w:basedOn w:val="Normal"/>
    <w:next w:val="Normal"/>
    <w:autoRedefine/>
    <w:uiPriority w:val="39"/>
    <w:unhideWhenUsed/>
    <w:rsid w:val="00F30D32"/>
    <w:pPr>
      <w:tabs>
        <w:tab w:val="left" w:pos="1440"/>
        <w:tab w:val="right" w:leader="dot" w:pos="9350"/>
      </w:tabs>
      <w:ind w:left="1440" w:hanging="720"/>
      <w:jc w:val="right"/>
    </w:pPr>
    <w:rPr>
      <w:noProof/>
    </w:rPr>
  </w:style>
  <w:style w:type="paragraph" w:styleId="TOC3">
    <w:name w:val="toc 3"/>
    <w:basedOn w:val="Normal"/>
    <w:next w:val="Normal"/>
    <w:autoRedefine/>
    <w:uiPriority w:val="39"/>
    <w:unhideWhenUsed/>
    <w:rsid w:val="00F30D32"/>
    <w:pPr>
      <w:tabs>
        <w:tab w:val="left" w:pos="2160"/>
        <w:tab w:val="right" w:leader="dot" w:pos="9360"/>
      </w:tabs>
      <w:ind w:left="2160" w:hanging="720"/>
    </w:pPr>
    <w:rPr>
      <w:noProof/>
    </w:rPr>
  </w:style>
  <w:style w:type="paragraph" w:styleId="TOC4">
    <w:name w:val="toc 4"/>
    <w:basedOn w:val="Normal"/>
    <w:next w:val="Normal"/>
    <w:autoRedefine/>
    <w:uiPriority w:val="39"/>
    <w:unhideWhenUsed/>
    <w:rsid w:val="00DD1DB3"/>
    <w:pPr>
      <w:ind w:left="720"/>
    </w:pPr>
  </w:style>
  <w:style w:type="paragraph" w:styleId="TOC5">
    <w:name w:val="toc 5"/>
    <w:basedOn w:val="Normal"/>
    <w:next w:val="Normal"/>
    <w:autoRedefine/>
    <w:uiPriority w:val="39"/>
    <w:semiHidden/>
    <w:unhideWhenUsed/>
    <w:rsid w:val="00DD1DB3"/>
    <w:pPr>
      <w:ind w:left="960"/>
    </w:pPr>
  </w:style>
  <w:style w:type="paragraph" w:styleId="TOC6">
    <w:name w:val="toc 6"/>
    <w:basedOn w:val="Normal"/>
    <w:next w:val="Normal"/>
    <w:autoRedefine/>
    <w:uiPriority w:val="39"/>
    <w:semiHidden/>
    <w:unhideWhenUsed/>
    <w:rsid w:val="00DD1DB3"/>
    <w:pPr>
      <w:ind w:left="1200"/>
    </w:pPr>
  </w:style>
  <w:style w:type="paragraph" w:styleId="TOC7">
    <w:name w:val="toc 7"/>
    <w:basedOn w:val="Normal"/>
    <w:next w:val="Normal"/>
    <w:autoRedefine/>
    <w:uiPriority w:val="39"/>
    <w:semiHidden/>
    <w:unhideWhenUsed/>
    <w:rsid w:val="00DD1DB3"/>
    <w:pPr>
      <w:ind w:left="1440"/>
    </w:pPr>
  </w:style>
  <w:style w:type="paragraph" w:styleId="TOC8">
    <w:name w:val="toc 8"/>
    <w:basedOn w:val="Normal"/>
    <w:next w:val="Normal"/>
    <w:autoRedefine/>
    <w:uiPriority w:val="39"/>
    <w:semiHidden/>
    <w:unhideWhenUsed/>
    <w:rsid w:val="00DD1DB3"/>
    <w:pPr>
      <w:ind w:left="1680"/>
    </w:pPr>
  </w:style>
  <w:style w:type="paragraph" w:styleId="TOC9">
    <w:name w:val="toc 9"/>
    <w:basedOn w:val="Normal"/>
    <w:next w:val="Normal"/>
    <w:autoRedefine/>
    <w:uiPriority w:val="39"/>
    <w:semiHidden/>
    <w:unhideWhenUsed/>
    <w:rsid w:val="00DD1DB3"/>
    <w:pPr>
      <w:ind w:left="1920"/>
    </w:pPr>
  </w:style>
  <w:style w:type="character" w:styleId="Hyperlink">
    <w:name w:val="Hyperlink"/>
    <w:uiPriority w:val="99"/>
    <w:unhideWhenUsed/>
    <w:rsid w:val="00DD1DB3"/>
    <w:rPr>
      <w:color w:val="0000FF"/>
      <w:u w:val="single"/>
    </w:rPr>
  </w:style>
  <w:style w:type="character" w:styleId="FollowedHyperlink">
    <w:name w:val="FollowedHyperlink"/>
    <w:uiPriority w:val="99"/>
    <w:semiHidden/>
    <w:unhideWhenUsed/>
    <w:rsid w:val="00656ED7"/>
    <w:rPr>
      <w:color w:val="800080"/>
      <w:u w:val="single"/>
    </w:rPr>
  </w:style>
  <w:style w:type="paragraph" w:styleId="BalloonText">
    <w:name w:val="Balloon Text"/>
    <w:basedOn w:val="Normal"/>
    <w:link w:val="BalloonTextChar"/>
    <w:uiPriority w:val="99"/>
    <w:semiHidden/>
    <w:unhideWhenUsed/>
    <w:rsid w:val="003216A2"/>
    <w:rPr>
      <w:rFonts w:ascii="Lucida Grande" w:hAnsi="Lucida Grande"/>
      <w:sz w:val="18"/>
      <w:szCs w:val="18"/>
    </w:rPr>
  </w:style>
  <w:style w:type="character" w:customStyle="1" w:styleId="BalloonTextChar">
    <w:name w:val="Balloon Text Char"/>
    <w:link w:val="BalloonText"/>
    <w:uiPriority w:val="99"/>
    <w:semiHidden/>
    <w:rsid w:val="003216A2"/>
    <w:rPr>
      <w:rFonts w:ascii="Lucida Grande" w:hAnsi="Lucida Grande"/>
      <w:sz w:val="18"/>
      <w:szCs w:val="18"/>
    </w:rPr>
  </w:style>
  <w:style w:type="character" w:customStyle="1" w:styleId="Heading1Char">
    <w:name w:val="Heading 1 Char"/>
    <w:link w:val="Heading1"/>
    <w:rsid w:val="00585012"/>
    <w:rPr>
      <w:rFonts w:ascii="Calibri" w:eastAsia="Times New Roman" w:hAnsi="Calibri"/>
      <w:b/>
      <w:bCs/>
      <w:kern w:val="32"/>
      <w:sz w:val="32"/>
      <w:szCs w:val="32"/>
    </w:rPr>
  </w:style>
  <w:style w:type="paragraph" w:styleId="ListParagraph">
    <w:name w:val="List Paragraph"/>
    <w:basedOn w:val="Normal"/>
    <w:uiPriority w:val="34"/>
    <w:qFormat/>
    <w:rsid w:val="00AF2A19"/>
    <w:pPr>
      <w:ind w:left="720"/>
    </w:pPr>
  </w:style>
  <w:style w:type="character" w:customStyle="1" w:styleId="Heading2Char">
    <w:name w:val="Heading 2 Char"/>
    <w:link w:val="Heading2"/>
    <w:rsid w:val="005601F8"/>
    <w:rPr>
      <w:rFonts w:ascii="Calibri" w:eastAsia="Times New Roman" w:hAnsi="Calibri"/>
      <w:b/>
      <w:bCs/>
      <w:iCs/>
      <w:sz w:val="28"/>
      <w:szCs w:val="28"/>
    </w:rPr>
  </w:style>
  <w:style w:type="character" w:styleId="CommentReference">
    <w:name w:val="annotation reference"/>
    <w:rsid w:val="00CC15CD"/>
    <w:rPr>
      <w:sz w:val="16"/>
      <w:szCs w:val="16"/>
    </w:rPr>
  </w:style>
  <w:style w:type="paragraph" w:styleId="CommentText">
    <w:name w:val="annotation text"/>
    <w:basedOn w:val="Normal"/>
    <w:link w:val="CommentTextChar"/>
    <w:rsid w:val="00CC15CD"/>
    <w:rPr>
      <w:sz w:val="20"/>
      <w:szCs w:val="20"/>
    </w:rPr>
  </w:style>
  <w:style w:type="character" w:customStyle="1" w:styleId="CommentTextChar">
    <w:name w:val="Comment Text Char"/>
    <w:basedOn w:val="DefaultParagraphFont"/>
    <w:link w:val="CommentText"/>
    <w:rsid w:val="00CC15CD"/>
  </w:style>
  <w:style w:type="paragraph" w:styleId="CommentSubject">
    <w:name w:val="annotation subject"/>
    <w:basedOn w:val="CommentText"/>
    <w:next w:val="CommentText"/>
    <w:link w:val="CommentSubjectChar"/>
    <w:rsid w:val="00CC15CD"/>
    <w:rPr>
      <w:rFonts w:ascii="Cambria" w:hAnsi="Cambria"/>
      <w:b/>
      <w:bCs/>
    </w:rPr>
  </w:style>
  <w:style w:type="character" w:customStyle="1" w:styleId="CommentSubjectChar">
    <w:name w:val="Comment Subject Char"/>
    <w:link w:val="CommentSubject"/>
    <w:rsid w:val="00CC15CD"/>
    <w:rPr>
      <w:b/>
      <w:bCs/>
    </w:rPr>
  </w:style>
  <w:style w:type="paragraph" w:styleId="Revision">
    <w:name w:val="Revision"/>
    <w:hidden/>
    <w:rsid w:val="00CC15CD"/>
    <w:rPr>
      <w:sz w:val="24"/>
      <w:szCs w:val="24"/>
    </w:rPr>
  </w:style>
  <w:style w:type="character" w:customStyle="1" w:styleId="Heading4Char">
    <w:name w:val="Heading 4 Char"/>
    <w:link w:val="Heading4"/>
    <w:rsid w:val="00E507C9"/>
    <w:rPr>
      <w:rFonts w:ascii="Calibri" w:eastAsia="Times New Roman" w:hAnsi="Calibri"/>
      <w:bCs/>
      <w:sz w:val="24"/>
      <w:szCs w:val="28"/>
    </w:rPr>
  </w:style>
  <w:style w:type="paragraph" w:customStyle="1" w:styleId="Default">
    <w:name w:val="Default"/>
    <w:rsid w:val="00E36A87"/>
    <w:pPr>
      <w:autoSpaceDE w:val="0"/>
      <w:autoSpaceDN w:val="0"/>
      <w:adjustRightInd w:val="0"/>
    </w:pPr>
    <w:rPr>
      <w:rFonts w:ascii="Times New Roman" w:hAnsi="Times New Roman"/>
      <w:color w:val="000000"/>
      <w:sz w:val="24"/>
      <w:szCs w:val="24"/>
    </w:rPr>
  </w:style>
  <w:style w:type="paragraph" w:customStyle="1" w:styleId="RightPar3">
    <w:name w:val="Right Par 3"/>
    <w:basedOn w:val="Default"/>
    <w:next w:val="Default"/>
    <w:uiPriority w:val="99"/>
    <w:rsid w:val="00E36A87"/>
    <w:rPr>
      <w:color w:val="auto"/>
    </w:rPr>
  </w:style>
  <w:style w:type="paragraph" w:styleId="BodyTextIndent3">
    <w:name w:val="Body Text Indent 3"/>
    <w:basedOn w:val="Default"/>
    <w:next w:val="Default"/>
    <w:link w:val="BodyTextIndent3Char"/>
    <w:uiPriority w:val="99"/>
    <w:rsid w:val="00E36A87"/>
    <w:rPr>
      <w:color w:val="auto"/>
    </w:rPr>
  </w:style>
  <w:style w:type="character" w:customStyle="1" w:styleId="BodyTextIndent3Char">
    <w:name w:val="Body Text Indent 3 Char"/>
    <w:link w:val="BodyTextIndent3"/>
    <w:uiPriority w:val="99"/>
    <w:rsid w:val="00E36A87"/>
    <w:rPr>
      <w:rFonts w:ascii="Times New Roman" w:hAnsi="Times New Roman"/>
      <w:sz w:val="24"/>
      <w:szCs w:val="24"/>
    </w:rPr>
  </w:style>
  <w:style w:type="character" w:customStyle="1" w:styleId="Heading5Char">
    <w:name w:val="Heading 5 Char"/>
    <w:link w:val="Heading5"/>
    <w:rsid w:val="00B31FD0"/>
    <w:rPr>
      <w:rFonts w:ascii="Calibri" w:eastAsia="Times New Roman" w:hAnsi="Calibri"/>
      <w:b/>
      <w:bCs/>
      <w:i/>
      <w:iCs/>
      <w:sz w:val="26"/>
      <w:szCs w:val="26"/>
    </w:rPr>
  </w:style>
  <w:style w:type="paragraph" w:styleId="Caption">
    <w:name w:val="caption"/>
    <w:basedOn w:val="Normal"/>
    <w:next w:val="Normal"/>
    <w:unhideWhenUsed/>
    <w:qFormat/>
    <w:rsid w:val="00A10E73"/>
    <w:rPr>
      <w:b/>
      <w:bCs/>
      <w:sz w:val="20"/>
      <w:szCs w:val="20"/>
    </w:rPr>
  </w:style>
  <w:style w:type="paragraph" w:customStyle="1" w:styleId="division">
    <w:name w:val="division"/>
    <w:basedOn w:val="Normal"/>
    <w:rsid w:val="00EB2696"/>
    <w:pPr>
      <w:spacing w:before="240" w:after="168" w:line="360" w:lineRule="atLeast"/>
      <w:jc w:val="center"/>
    </w:pPr>
    <w:rPr>
      <w:rFonts w:ascii="Verdana" w:eastAsia="Times New Roman" w:hAnsi="Verdana"/>
      <w:b/>
      <w:bCs/>
      <w:color w:val="000000"/>
      <w:sz w:val="26"/>
      <w:szCs w:val="26"/>
    </w:rPr>
  </w:style>
  <w:style w:type="paragraph" w:customStyle="1" w:styleId="sub">
    <w:name w:val="sub"/>
    <w:basedOn w:val="Normal"/>
    <w:rsid w:val="00EB2696"/>
    <w:pPr>
      <w:spacing w:before="120" w:line="360" w:lineRule="atLeast"/>
      <w:ind w:left="1344"/>
    </w:pPr>
    <w:rPr>
      <w:rFonts w:ascii="Verdana" w:eastAsia="Times New Roman" w:hAnsi="Verdana"/>
      <w:color w:val="000000"/>
    </w:rPr>
  </w:style>
  <w:style w:type="paragraph" w:customStyle="1" w:styleId="para">
    <w:name w:val="para"/>
    <w:basedOn w:val="Normal"/>
    <w:rsid w:val="00EB2696"/>
    <w:pPr>
      <w:spacing w:before="120" w:line="360" w:lineRule="atLeast"/>
      <w:ind w:left="2640"/>
    </w:pPr>
    <w:rPr>
      <w:rFonts w:ascii="Verdana" w:eastAsia="Times New Roman" w:hAnsi="Verdana"/>
      <w:color w:val="000000"/>
    </w:rPr>
  </w:style>
  <w:style w:type="paragraph" w:customStyle="1" w:styleId="sec2">
    <w:name w:val="sec2"/>
    <w:basedOn w:val="Normal"/>
    <w:rsid w:val="00EB2696"/>
    <w:pPr>
      <w:spacing w:before="168" w:after="168" w:line="360" w:lineRule="atLeast"/>
      <w:ind w:left="1320" w:hanging="408"/>
    </w:pPr>
    <w:rPr>
      <w:rFonts w:ascii="Verdana" w:eastAsia="Times New Roman" w:hAnsi="Verdana"/>
      <w:color w:val="000000"/>
    </w:rPr>
  </w:style>
  <w:style w:type="character" w:styleId="Strong">
    <w:name w:val="Strong"/>
    <w:uiPriority w:val="22"/>
    <w:qFormat/>
    <w:rsid w:val="00EB2696"/>
    <w:rPr>
      <w:b/>
      <w:bCs/>
    </w:rPr>
  </w:style>
  <w:style w:type="character" w:styleId="Emphasis">
    <w:name w:val="Emphasis"/>
    <w:uiPriority w:val="20"/>
    <w:qFormat/>
    <w:rsid w:val="00EB2696"/>
    <w:rPr>
      <w:i/>
      <w:iCs/>
    </w:rPr>
  </w:style>
  <w:style w:type="paragraph" w:customStyle="1" w:styleId="sec1">
    <w:name w:val="sec1"/>
    <w:basedOn w:val="Normal"/>
    <w:rsid w:val="00832451"/>
    <w:pPr>
      <w:spacing w:before="168" w:after="168" w:line="360" w:lineRule="atLeast"/>
      <w:ind w:left="1464" w:hanging="348"/>
    </w:pPr>
    <w:rPr>
      <w:rFonts w:ascii="Verdana" w:eastAsia="Times New Roman" w:hAnsi="Verdana"/>
      <w:color w:val="000000"/>
    </w:rPr>
  </w:style>
  <w:style w:type="paragraph" w:styleId="NormalWeb">
    <w:name w:val="Normal (Web)"/>
    <w:basedOn w:val="Normal"/>
    <w:uiPriority w:val="99"/>
    <w:unhideWhenUsed/>
    <w:rsid w:val="00536F72"/>
    <w:pPr>
      <w:spacing w:after="360" w:line="360" w:lineRule="atLeast"/>
    </w:pPr>
    <w:rPr>
      <w:rFonts w:ascii="Times New Roman" w:eastAsia="Times New Roman" w:hAnsi="Times New Roman"/>
    </w:rPr>
  </w:style>
  <w:style w:type="character" w:customStyle="1" w:styleId="small1">
    <w:name w:val="small1"/>
    <w:rsid w:val="00536F72"/>
    <w:rPr>
      <w:sz w:val="20"/>
      <w:szCs w:val="20"/>
    </w:rPr>
  </w:style>
  <w:style w:type="paragraph" w:styleId="BodyText">
    <w:name w:val="Body Text"/>
    <w:basedOn w:val="Normal"/>
    <w:link w:val="BodyTextChar"/>
    <w:rsid w:val="00D00637"/>
    <w:rPr>
      <w:rFonts w:ascii="Cambria" w:hAnsi="Cambria"/>
    </w:rPr>
  </w:style>
  <w:style w:type="character" w:customStyle="1" w:styleId="BodyTextChar">
    <w:name w:val="Body Text Char"/>
    <w:link w:val="BodyText"/>
    <w:rsid w:val="00D00637"/>
    <w:rPr>
      <w:sz w:val="24"/>
      <w:szCs w:val="24"/>
    </w:rPr>
  </w:style>
  <w:style w:type="character" w:customStyle="1" w:styleId="Heading6Char">
    <w:name w:val="Heading 6 Char"/>
    <w:link w:val="Heading6"/>
    <w:semiHidden/>
    <w:rsid w:val="00807C17"/>
    <w:rPr>
      <w:rFonts w:ascii="Calibri" w:eastAsia="Times New Roman" w:hAnsi="Calibri"/>
      <w:b/>
      <w:bCs/>
      <w:sz w:val="22"/>
      <w:szCs w:val="22"/>
    </w:rPr>
  </w:style>
  <w:style w:type="character" w:customStyle="1" w:styleId="Heading7Char">
    <w:name w:val="Heading 7 Char"/>
    <w:link w:val="Heading7"/>
    <w:semiHidden/>
    <w:rsid w:val="00807C17"/>
    <w:rPr>
      <w:rFonts w:ascii="Calibri" w:eastAsia="Times New Roman" w:hAnsi="Calibri"/>
      <w:sz w:val="24"/>
      <w:szCs w:val="24"/>
    </w:rPr>
  </w:style>
  <w:style w:type="character" w:customStyle="1" w:styleId="Heading8Char">
    <w:name w:val="Heading 8 Char"/>
    <w:link w:val="Heading8"/>
    <w:semiHidden/>
    <w:rsid w:val="00807C17"/>
    <w:rPr>
      <w:rFonts w:ascii="Calibri" w:eastAsia="Times New Roman" w:hAnsi="Calibri"/>
      <w:i/>
      <w:iCs/>
      <w:sz w:val="24"/>
      <w:szCs w:val="24"/>
    </w:rPr>
  </w:style>
  <w:style w:type="character" w:customStyle="1" w:styleId="Heading9Char">
    <w:name w:val="Heading 9 Char"/>
    <w:link w:val="Heading9"/>
    <w:semiHidden/>
    <w:rsid w:val="00807C17"/>
    <w:rPr>
      <w:rFonts w:eastAsia="Times New Roman"/>
      <w:sz w:val="22"/>
      <w:szCs w:val="22"/>
    </w:rPr>
  </w:style>
  <w:style w:type="paragraph" w:customStyle="1" w:styleId="ReportText">
    <w:name w:val="Report Text"/>
    <w:basedOn w:val="Normal"/>
    <w:qFormat/>
    <w:rsid w:val="00224B67"/>
    <w:rPr>
      <w:rFonts w:cs="Arial"/>
    </w:rPr>
  </w:style>
  <w:style w:type="paragraph" w:customStyle="1" w:styleId="List-Number">
    <w:name w:val="List-Number"/>
    <w:basedOn w:val="ReportText"/>
    <w:qFormat/>
    <w:rsid w:val="00224B67"/>
    <w:pPr>
      <w:numPr>
        <w:numId w:val="5"/>
      </w:numPr>
      <w:tabs>
        <w:tab w:val="left" w:pos="720"/>
      </w:tabs>
    </w:pPr>
  </w:style>
  <w:style w:type="paragraph" w:customStyle="1" w:styleId="List-Bullet1">
    <w:name w:val="List-Bullet1"/>
    <w:basedOn w:val="BodyText"/>
    <w:qFormat/>
    <w:rsid w:val="00882654"/>
    <w:pPr>
      <w:numPr>
        <w:numId w:val="1"/>
      </w:numPr>
      <w:ind w:left="720"/>
    </w:pPr>
    <w:rPr>
      <w:rFonts w:ascii="Calibri" w:hAnsi="Calibri"/>
    </w:rPr>
  </w:style>
  <w:style w:type="paragraph" w:customStyle="1" w:styleId="List-letter">
    <w:name w:val="List-letter"/>
    <w:basedOn w:val="para"/>
    <w:qFormat/>
    <w:rsid w:val="005601F8"/>
    <w:pPr>
      <w:numPr>
        <w:numId w:val="3"/>
      </w:numPr>
      <w:tabs>
        <w:tab w:val="left" w:pos="1260"/>
      </w:tabs>
      <w:spacing w:before="0" w:line="240" w:lineRule="auto"/>
      <w:ind w:left="1267" w:hanging="547"/>
    </w:pPr>
    <w:rPr>
      <w:rFonts w:ascii="Calibri" w:hAnsi="Calibri"/>
    </w:rPr>
  </w:style>
  <w:style w:type="paragraph" w:styleId="Quote">
    <w:name w:val="Quote"/>
    <w:basedOn w:val="Normal"/>
    <w:next w:val="Normal"/>
    <w:link w:val="QuoteChar"/>
    <w:qFormat/>
    <w:rsid w:val="005601F8"/>
    <w:rPr>
      <w:i/>
      <w:iCs/>
      <w:color w:val="000000"/>
    </w:rPr>
  </w:style>
  <w:style w:type="character" w:customStyle="1" w:styleId="QuoteChar">
    <w:name w:val="Quote Char"/>
    <w:link w:val="Quote"/>
    <w:rsid w:val="005601F8"/>
    <w:rPr>
      <w:rFonts w:ascii="Calibri" w:hAnsi="Calibri"/>
      <w:i/>
      <w:iCs/>
      <w:color w:val="000000"/>
      <w:sz w:val="24"/>
      <w:szCs w:val="24"/>
    </w:rPr>
  </w:style>
  <w:style w:type="paragraph" w:customStyle="1" w:styleId="StyleTOC1Left0Hanging05">
    <w:name w:val="Style TOC 1 + Left:  0&quot; Hanging:  0.5&quot;"/>
    <w:basedOn w:val="TOC1"/>
    <w:rsid w:val="00F30D32"/>
    <w:rPr>
      <w:rFonts w:eastAsia="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877539">
      <w:bodyDiv w:val="1"/>
      <w:marLeft w:val="0"/>
      <w:marRight w:val="0"/>
      <w:marTop w:val="0"/>
      <w:marBottom w:val="0"/>
      <w:divBdr>
        <w:top w:val="none" w:sz="0" w:space="0" w:color="auto"/>
        <w:left w:val="none" w:sz="0" w:space="0" w:color="auto"/>
        <w:bottom w:val="none" w:sz="0" w:space="0" w:color="auto"/>
        <w:right w:val="none" w:sz="0" w:space="0" w:color="auto"/>
      </w:divBdr>
    </w:div>
    <w:div w:id="63064784">
      <w:bodyDiv w:val="1"/>
      <w:marLeft w:val="0"/>
      <w:marRight w:val="0"/>
      <w:marTop w:val="0"/>
      <w:marBottom w:val="0"/>
      <w:divBdr>
        <w:top w:val="none" w:sz="0" w:space="0" w:color="auto"/>
        <w:left w:val="none" w:sz="0" w:space="0" w:color="auto"/>
        <w:bottom w:val="none" w:sz="0" w:space="0" w:color="auto"/>
        <w:right w:val="none" w:sz="0" w:space="0" w:color="auto"/>
      </w:divBdr>
    </w:div>
    <w:div w:id="100540194">
      <w:bodyDiv w:val="1"/>
      <w:marLeft w:val="0"/>
      <w:marRight w:val="0"/>
      <w:marTop w:val="0"/>
      <w:marBottom w:val="0"/>
      <w:divBdr>
        <w:top w:val="none" w:sz="0" w:space="0" w:color="auto"/>
        <w:left w:val="none" w:sz="0" w:space="0" w:color="auto"/>
        <w:bottom w:val="none" w:sz="0" w:space="0" w:color="auto"/>
        <w:right w:val="none" w:sz="0" w:space="0" w:color="auto"/>
      </w:divBdr>
      <w:divsChild>
        <w:div w:id="62799377">
          <w:marLeft w:val="0"/>
          <w:marRight w:val="0"/>
          <w:marTop w:val="0"/>
          <w:marBottom w:val="0"/>
          <w:divBdr>
            <w:top w:val="none" w:sz="0" w:space="0" w:color="auto"/>
            <w:left w:val="none" w:sz="0" w:space="0" w:color="auto"/>
            <w:bottom w:val="none" w:sz="0" w:space="0" w:color="auto"/>
            <w:right w:val="none" w:sz="0" w:space="0" w:color="auto"/>
          </w:divBdr>
        </w:div>
        <w:div w:id="104272578">
          <w:marLeft w:val="0"/>
          <w:marRight w:val="0"/>
          <w:marTop w:val="0"/>
          <w:marBottom w:val="0"/>
          <w:divBdr>
            <w:top w:val="none" w:sz="0" w:space="0" w:color="auto"/>
            <w:left w:val="none" w:sz="0" w:space="0" w:color="auto"/>
            <w:bottom w:val="none" w:sz="0" w:space="0" w:color="auto"/>
            <w:right w:val="none" w:sz="0" w:space="0" w:color="auto"/>
          </w:divBdr>
        </w:div>
        <w:div w:id="886642550">
          <w:marLeft w:val="0"/>
          <w:marRight w:val="0"/>
          <w:marTop w:val="0"/>
          <w:marBottom w:val="0"/>
          <w:divBdr>
            <w:top w:val="none" w:sz="0" w:space="0" w:color="auto"/>
            <w:left w:val="none" w:sz="0" w:space="0" w:color="auto"/>
            <w:bottom w:val="none" w:sz="0" w:space="0" w:color="auto"/>
            <w:right w:val="none" w:sz="0" w:space="0" w:color="auto"/>
          </w:divBdr>
        </w:div>
        <w:div w:id="915242074">
          <w:marLeft w:val="0"/>
          <w:marRight w:val="0"/>
          <w:marTop w:val="0"/>
          <w:marBottom w:val="0"/>
          <w:divBdr>
            <w:top w:val="none" w:sz="0" w:space="0" w:color="auto"/>
            <w:left w:val="none" w:sz="0" w:space="0" w:color="auto"/>
            <w:bottom w:val="none" w:sz="0" w:space="0" w:color="auto"/>
            <w:right w:val="none" w:sz="0" w:space="0" w:color="auto"/>
          </w:divBdr>
        </w:div>
        <w:div w:id="953096581">
          <w:marLeft w:val="0"/>
          <w:marRight w:val="0"/>
          <w:marTop w:val="0"/>
          <w:marBottom w:val="0"/>
          <w:divBdr>
            <w:top w:val="none" w:sz="0" w:space="0" w:color="auto"/>
            <w:left w:val="none" w:sz="0" w:space="0" w:color="auto"/>
            <w:bottom w:val="none" w:sz="0" w:space="0" w:color="auto"/>
            <w:right w:val="none" w:sz="0" w:space="0" w:color="auto"/>
          </w:divBdr>
        </w:div>
        <w:div w:id="1032609563">
          <w:marLeft w:val="0"/>
          <w:marRight w:val="0"/>
          <w:marTop w:val="0"/>
          <w:marBottom w:val="0"/>
          <w:divBdr>
            <w:top w:val="none" w:sz="0" w:space="0" w:color="auto"/>
            <w:left w:val="none" w:sz="0" w:space="0" w:color="auto"/>
            <w:bottom w:val="none" w:sz="0" w:space="0" w:color="auto"/>
            <w:right w:val="none" w:sz="0" w:space="0" w:color="auto"/>
          </w:divBdr>
        </w:div>
      </w:divsChild>
    </w:div>
    <w:div w:id="198015670">
      <w:bodyDiv w:val="1"/>
      <w:marLeft w:val="0"/>
      <w:marRight w:val="0"/>
      <w:marTop w:val="0"/>
      <w:marBottom w:val="0"/>
      <w:divBdr>
        <w:top w:val="none" w:sz="0" w:space="0" w:color="auto"/>
        <w:left w:val="none" w:sz="0" w:space="0" w:color="auto"/>
        <w:bottom w:val="none" w:sz="0" w:space="0" w:color="auto"/>
        <w:right w:val="none" w:sz="0" w:space="0" w:color="auto"/>
      </w:divBdr>
    </w:div>
    <w:div w:id="514807781">
      <w:bodyDiv w:val="1"/>
      <w:marLeft w:val="0"/>
      <w:marRight w:val="0"/>
      <w:marTop w:val="0"/>
      <w:marBottom w:val="0"/>
      <w:divBdr>
        <w:top w:val="none" w:sz="0" w:space="0" w:color="auto"/>
        <w:left w:val="none" w:sz="0" w:space="0" w:color="auto"/>
        <w:bottom w:val="none" w:sz="0" w:space="0" w:color="auto"/>
        <w:right w:val="none" w:sz="0" w:space="0" w:color="auto"/>
      </w:divBdr>
    </w:div>
    <w:div w:id="916092861">
      <w:bodyDiv w:val="1"/>
      <w:marLeft w:val="0"/>
      <w:marRight w:val="0"/>
      <w:marTop w:val="0"/>
      <w:marBottom w:val="0"/>
      <w:divBdr>
        <w:top w:val="none" w:sz="0" w:space="0" w:color="auto"/>
        <w:left w:val="none" w:sz="0" w:space="0" w:color="auto"/>
        <w:bottom w:val="none" w:sz="0" w:space="0" w:color="auto"/>
        <w:right w:val="none" w:sz="0" w:space="0" w:color="auto"/>
      </w:divBdr>
    </w:div>
    <w:div w:id="998311187">
      <w:bodyDiv w:val="1"/>
      <w:marLeft w:val="0"/>
      <w:marRight w:val="0"/>
      <w:marTop w:val="0"/>
      <w:marBottom w:val="0"/>
      <w:divBdr>
        <w:top w:val="none" w:sz="0" w:space="0" w:color="auto"/>
        <w:left w:val="none" w:sz="0" w:space="0" w:color="auto"/>
        <w:bottom w:val="none" w:sz="0" w:space="0" w:color="auto"/>
        <w:right w:val="none" w:sz="0" w:space="0" w:color="auto"/>
      </w:divBdr>
    </w:div>
    <w:div w:id="1063719234">
      <w:bodyDiv w:val="1"/>
      <w:marLeft w:val="0"/>
      <w:marRight w:val="0"/>
      <w:marTop w:val="0"/>
      <w:marBottom w:val="0"/>
      <w:divBdr>
        <w:top w:val="none" w:sz="0" w:space="0" w:color="auto"/>
        <w:left w:val="none" w:sz="0" w:space="0" w:color="auto"/>
        <w:bottom w:val="none" w:sz="0" w:space="0" w:color="auto"/>
        <w:right w:val="none" w:sz="0" w:space="0" w:color="auto"/>
      </w:divBdr>
    </w:div>
    <w:div w:id="1114329399">
      <w:bodyDiv w:val="1"/>
      <w:marLeft w:val="0"/>
      <w:marRight w:val="0"/>
      <w:marTop w:val="0"/>
      <w:marBottom w:val="0"/>
      <w:divBdr>
        <w:top w:val="none" w:sz="0" w:space="0" w:color="auto"/>
        <w:left w:val="none" w:sz="0" w:space="0" w:color="auto"/>
        <w:bottom w:val="none" w:sz="0" w:space="0" w:color="auto"/>
        <w:right w:val="none" w:sz="0" w:space="0" w:color="auto"/>
      </w:divBdr>
      <w:divsChild>
        <w:div w:id="369646464">
          <w:marLeft w:val="0"/>
          <w:marRight w:val="0"/>
          <w:marTop w:val="0"/>
          <w:marBottom w:val="0"/>
          <w:divBdr>
            <w:top w:val="none" w:sz="0" w:space="0" w:color="auto"/>
            <w:left w:val="none" w:sz="0" w:space="0" w:color="auto"/>
            <w:bottom w:val="none" w:sz="0" w:space="0" w:color="auto"/>
            <w:right w:val="none" w:sz="0" w:space="0" w:color="auto"/>
          </w:divBdr>
        </w:div>
        <w:div w:id="1880969555">
          <w:marLeft w:val="0"/>
          <w:marRight w:val="0"/>
          <w:marTop w:val="0"/>
          <w:marBottom w:val="0"/>
          <w:divBdr>
            <w:top w:val="none" w:sz="0" w:space="0" w:color="auto"/>
            <w:left w:val="none" w:sz="0" w:space="0" w:color="auto"/>
            <w:bottom w:val="none" w:sz="0" w:space="0" w:color="auto"/>
            <w:right w:val="none" w:sz="0" w:space="0" w:color="auto"/>
          </w:divBdr>
        </w:div>
        <w:div w:id="1920941989">
          <w:marLeft w:val="0"/>
          <w:marRight w:val="0"/>
          <w:marTop w:val="0"/>
          <w:marBottom w:val="0"/>
          <w:divBdr>
            <w:top w:val="none" w:sz="0" w:space="0" w:color="auto"/>
            <w:left w:val="none" w:sz="0" w:space="0" w:color="auto"/>
            <w:bottom w:val="none" w:sz="0" w:space="0" w:color="auto"/>
            <w:right w:val="none" w:sz="0" w:space="0" w:color="auto"/>
          </w:divBdr>
        </w:div>
      </w:divsChild>
    </w:div>
    <w:div w:id="1551110198">
      <w:bodyDiv w:val="1"/>
      <w:marLeft w:val="0"/>
      <w:marRight w:val="0"/>
      <w:marTop w:val="0"/>
      <w:marBottom w:val="0"/>
      <w:divBdr>
        <w:top w:val="none" w:sz="0" w:space="0" w:color="auto"/>
        <w:left w:val="none" w:sz="0" w:space="0" w:color="auto"/>
        <w:bottom w:val="none" w:sz="0" w:space="0" w:color="auto"/>
        <w:right w:val="none" w:sz="0" w:space="0" w:color="auto"/>
      </w:divBdr>
    </w:div>
    <w:div w:id="1616134911">
      <w:bodyDiv w:val="1"/>
      <w:marLeft w:val="0"/>
      <w:marRight w:val="0"/>
      <w:marTop w:val="0"/>
      <w:marBottom w:val="0"/>
      <w:divBdr>
        <w:top w:val="none" w:sz="0" w:space="0" w:color="auto"/>
        <w:left w:val="none" w:sz="0" w:space="0" w:color="auto"/>
        <w:bottom w:val="none" w:sz="0" w:space="0" w:color="auto"/>
        <w:right w:val="none" w:sz="0" w:space="0" w:color="auto"/>
      </w:divBdr>
      <w:divsChild>
        <w:div w:id="776481784">
          <w:marLeft w:val="0"/>
          <w:marRight w:val="0"/>
          <w:marTop w:val="0"/>
          <w:marBottom w:val="0"/>
          <w:divBdr>
            <w:top w:val="none" w:sz="0" w:space="0" w:color="auto"/>
            <w:left w:val="none" w:sz="0" w:space="0" w:color="auto"/>
            <w:bottom w:val="none" w:sz="0" w:space="0" w:color="auto"/>
            <w:right w:val="none" w:sz="0" w:space="0" w:color="auto"/>
          </w:divBdr>
          <w:divsChild>
            <w:div w:id="1193298126">
              <w:marLeft w:val="0"/>
              <w:marRight w:val="0"/>
              <w:marTop w:val="0"/>
              <w:marBottom w:val="0"/>
              <w:divBdr>
                <w:top w:val="none" w:sz="0" w:space="0" w:color="auto"/>
                <w:left w:val="none" w:sz="0" w:space="0" w:color="auto"/>
                <w:bottom w:val="none" w:sz="0" w:space="0" w:color="auto"/>
                <w:right w:val="none" w:sz="0" w:space="0" w:color="auto"/>
              </w:divBdr>
              <w:divsChild>
                <w:div w:id="384569183">
                  <w:marLeft w:val="0"/>
                  <w:marRight w:val="0"/>
                  <w:marTop w:val="0"/>
                  <w:marBottom w:val="0"/>
                  <w:divBdr>
                    <w:top w:val="none" w:sz="0" w:space="0" w:color="auto"/>
                    <w:left w:val="none" w:sz="0" w:space="0" w:color="auto"/>
                    <w:bottom w:val="none" w:sz="0" w:space="0" w:color="auto"/>
                    <w:right w:val="none" w:sz="0" w:space="0" w:color="auto"/>
                  </w:divBdr>
                  <w:divsChild>
                    <w:div w:id="673265552">
                      <w:marLeft w:val="0"/>
                      <w:marRight w:val="0"/>
                      <w:marTop w:val="0"/>
                      <w:marBottom w:val="0"/>
                      <w:divBdr>
                        <w:top w:val="none" w:sz="0" w:space="0" w:color="auto"/>
                        <w:left w:val="none" w:sz="0" w:space="0" w:color="auto"/>
                        <w:bottom w:val="none" w:sz="0" w:space="0" w:color="auto"/>
                        <w:right w:val="none" w:sz="0" w:space="0" w:color="auto"/>
                      </w:divBdr>
                      <w:divsChild>
                        <w:div w:id="167244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4311672">
      <w:bodyDiv w:val="1"/>
      <w:marLeft w:val="0"/>
      <w:marRight w:val="0"/>
      <w:marTop w:val="0"/>
      <w:marBottom w:val="0"/>
      <w:divBdr>
        <w:top w:val="none" w:sz="0" w:space="0" w:color="auto"/>
        <w:left w:val="none" w:sz="0" w:space="0" w:color="auto"/>
        <w:bottom w:val="none" w:sz="0" w:space="0" w:color="auto"/>
        <w:right w:val="none" w:sz="0" w:space="0" w:color="auto"/>
      </w:divBdr>
    </w:div>
    <w:div w:id="1907909469">
      <w:bodyDiv w:val="1"/>
      <w:marLeft w:val="0"/>
      <w:marRight w:val="0"/>
      <w:marTop w:val="0"/>
      <w:marBottom w:val="0"/>
      <w:divBdr>
        <w:top w:val="none" w:sz="0" w:space="0" w:color="auto"/>
        <w:left w:val="none" w:sz="0" w:space="0" w:color="auto"/>
        <w:bottom w:val="none" w:sz="0" w:space="0" w:color="auto"/>
        <w:right w:val="none" w:sz="0" w:space="0" w:color="auto"/>
      </w:divBdr>
    </w:div>
    <w:div w:id="2115711849">
      <w:bodyDiv w:val="1"/>
      <w:marLeft w:val="0"/>
      <w:marRight w:val="0"/>
      <w:marTop w:val="0"/>
      <w:marBottom w:val="0"/>
      <w:divBdr>
        <w:top w:val="none" w:sz="0" w:space="0" w:color="auto"/>
        <w:left w:val="none" w:sz="0" w:space="0" w:color="auto"/>
        <w:bottom w:val="none" w:sz="0" w:space="0" w:color="auto"/>
        <w:right w:val="none" w:sz="0" w:space="0" w:color="auto"/>
      </w:divBdr>
      <w:divsChild>
        <w:div w:id="1942833467">
          <w:marLeft w:val="0"/>
          <w:marRight w:val="0"/>
          <w:marTop w:val="0"/>
          <w:marBottom w:val="0"/>
          <w:divBdr>
            <w:top w:val="none" w:sz="0" w:space="0" w:color="auto"/>
            <w:left w:val="none" w:sz="0" w:space="0" w:color="auto"/>
            <w:bottom w:val="none" w:sz="0" w:space="0" w:color="auto"/>
            <w:right w:val="none" w:sz="0" w:space="0" w:color="auto"/>
          </w:divBdr>
          <w:divsChild>
            <w:div w:id="1166673403">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21222614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tif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http://www.teck.com/Generic.aspx?PAGE=Teck+Site%2fDiversified+Mining+Pages%2fZinc+Pages%2fTrail+Pages%2fEcological+Risk+Assessment&amp;portalName=tc"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30CE62-98D6-462B-95EB-1241AA805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5</Pages>
  <Words>444</Words>
  <Characters>2532</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TRAIL AREA HEALTH &amp; ENVIRONMENT PROGRAM</vt:lpstr>
    </vt:vector>
  </TitlesOfParts>
  <Company>SNC-Lavalin</Company>
  <LinksUpToDate>false</LinksUpToDate>
  <CharactersWithSpaces>2971</CharactersWithSpaces>
  <SharedDoc>false</SharedDoc>
  <HLinks>
    <vt:vector size="384" baseType="variant">
      <vt:variant>
        <vt:i4>4718618</vt:i4>
      </vt:variant>
      <vt:variant>
        <vt:i4>378</vt:i4>
      </vt:variant>
      <vt:variant>
        <vt:i4>0</vt:i4>
      </vt:variant>
      <vt:variant>
        <vt:i4>5</vt:i4>
      </vt:variant>
      <vt:variant>
        <vt:lpwstr>http://www.hc-sc.gc.ca/ewh-semt/pubs/contaminants/lead_sos-plomb_ecs-eng.php</vt:lpwstr>
      </vt:variant>
      <vt:variant>
        <vt:lpwstr/>
      </vt:variant>
      <vt:variant>
        <vt:i4>6553714</vt:i4>
      </vt:variant>
      <vt:variant>
        <vt:i4>375</vt:i4>
      </vt:variant>
      <vt:variant>
        <vt:i4>0</vt:i4>
      </vt:variant>
      <vt:variant>
        <vt:i4>5</vt:i4>
      </vt:variant>
      <vt:variant>
        <vt:lpwstr>http://www.cdc.gov/nceh/lead/ACCLPP/Final_Document_011212.pdf</vt:lpwstr>
      </vt:variant>
      <vt:variant>
        <vt:lpwstr/>
      </vt:variant>
      <vt:variant>
        <vt:i4>2687000</vt:i4>
      </vt:variant>
      <vt:variant>
        <vt:i4>372</vt:i4>
      </vt:variant>
      <vt:variant>
        <vt:i4>0</vt:i4>
      </vt:variant>
      <vt:variant>
        <vt:i4>5</vt:i4>
      </vt:variant>
      <vt:variant>
        <vt:lpwstr>http://www.bclaws.ca/EPLibraries/bclaws_new/document/ID/freeside/00_08028_01</vt:lpwstr>
      </vt:variant>
      <vt:variant>
        <vt:lpwstr>part2</vt:lpwstr>
      </vt:variant>
      <vt:variant>
        <vt:i4>3407995</vt:i4>
      </vt:variant>
      <vt:variant>
        <vt:i4>369</vt:i4>
      </vt:variant>
      <vt:variant>
        <vt:i4>0</vt:i4>
      </vt:variant>
      <vt:variant>
        <vt:i4>5</vt:i4>
      </vt:variant>
      <vt:variant>
        <vt:lpwstr>http://www.bclaws.ca/EPLibraries/bclaws_new/document/ID/freeside/03053_08</vt:lpwstr>
      </vt:variant>
      <vt:variant>
        <vt:lpwstr/>
      </vt:variant>
      <vt:variant>
        <vt:i4>1114186</vt:i4>
      </vt:variant>
      <vt:variant>
        <vt:i4>366</vt:i4>
      </vt:variant>
      <vt:variant>
        <vt:i4>0</vt:i4>
      </vt:variant>
      <vt:variant>
        <vt:i4>5</vt:i4>
      </vt:variant>
      <vt:variant>
        <vt:lpwstr>http://www.bclaws.ca/EPLibraries/bclaws_new/document/LOC/freeside/-- E --/Environmental Management Act SBC 2003 c. 53/05_Regulations/21_375_96 Contaminated Sites Regulation/375_96_01.xml</vt:lpwstr>
      </vt:variant>
      <vt:variant>
        <vt:lpwstr>section18.1</vt:lpwstr>
      </vt:variant>
      <vt:variant>
        <vt:i4>3407891</vt:i4>
      </vt:variant>
      <vt:variant>
        <vt:i4>363</vt:i4>
      </vt:variant>
      <vt:variant>
        <vt:i4>0</vt:i4>
      </vt:variant>
      <vt:variant>
        <vt:i4>5</vt:i4>
      </vt:variant>
      <vt:variant>
        <vt:lpwstr>http://www.bclaws.ca/EPLibraries/bclaws_new/document/ID/freeside/50_320_2004</vt:lpwstr>
      </vt:variant>
      <vt:variant>
        <vt:lpwstr/>
      </vt:variant>
      <vt:variant>
        <vt:i4>3407995</vt:i4>
      </vt:variant>
      <vt:variant>
        <vt:i4>360</vt:i4>
      </vt:variant>
      <vt:variant>
        <vt:i4>0</vt:i4>
      </vt:variant>
      <vt:variant>
        <vt:i4>5</vt:i4>
      </vt:variant>
      <vt:variant>
        <vt:lpwstr>http://www.bclaws.ca/EPLibraries/bclaws_new/document/ID/freeside/03053_00</vt:lpwstr>
      </vt:variant>
      <vt:variant>
        <vt:lpwstr/>
      </vt:variant>
      <vt:variant>
        <vt:i4>8126575</vt:i4>
      </vt:variant>
      <vt:variant>
        <vt:i4>357</vt:i4>
      </vt:variant>
      <vt:variant>
        <vt:i4>0</vt:i4>
      </vt:variant>
      <vt:variant>
        <vt:i4>5</vt:i4>
      </vt:variant>
      <vt:variant>
        <vt:lpwstr>http://www.thec.ca/reports/hhrasummary.pdf</vt:lpwstr>
      </vt:variant>
      <vt:variant>
        <vt:lpwstr/>
      </vt:variant>
      <vt:variant>
        <vt:i4>917522</vt:i4>
      </vt:variant>
      <vt:variant>
        <vt:i4>354</vt:i4>
      </vt:variant>
      <vt:variant>
        <vt:i4>0</vt:i4>
      </vt:variant>
      <vt:variant>
        <vt:i4>5</vt:i4>
      </vt:variant>
      <vt:variant>
        <vt:lpwstr>http://www.thec.ca/reports/tffinalreport.pdf</vt:lpwstr>
      </vt:variant>
      <vt:variant>
        <vt:lpwstr/>
      </vt:variant>
      <vt:variant>
        <vt:i4>917522</vt:i4>
      </vt:variant>
      <vt:variant>
        <vt:i4>351</vt:i4>
      </vt:variant>
      <vt:variant>
        <vt:i4>0</vt:i4>
      </vt:variant>
      <vt:variant>
        <vt:i4>5</vt:i4>
      </vt:variant>
      <vt:variant>
        <vt:lpwstr>http://www.thec.ca/reports/tffinalreport.pdf</vt:lpwstr>
      </vt:variant>
      <vt:variant>
        <vt:lpwstr/>
      </vt:variant>
      <vt:variant>
        <vt:i4>1048593</vt:i4>
      </vt:variant>
      <vt:variant>
        <vt:i4>333</vt:i4>
      </vt:variant>
      <vt:variant>
        <vt:i4>0</vt:i4>
      </vt:variant>
      <vt:variant>
        <vt:i4>5</vt:i4>
      </vt:variant>
      <vt:variant>
        <vt:lpwstr>http://www.teck.com/Generic.aspx?PAGE=Teck+Site%2fDiversified+Mining+Pages%2fZinc+Pages%2fTrail+Pages%2fEcological+Risk+Assessment&amp;portalName=tc</vt:lpwstr>
      </vt:variant>
      <vt:variant>
        <vt:lpwstr/>
      </vt:variant>
      <vt:variant>
        <vt:i4>1245243</vt:i4>
      </vt:variant>
      <vt:variant>
        <vt:i4>316</vt:i4>
      </vt:variant>
      <vt:variant>
        <vt:i4>0</vt:i4>
      </vt:variant>
      <vt:variant>
        <vt:i4>5</vt:i4>
      </vt:variant>
      <vt:variant>
        <vt:lpwstr/>
      </vt:variant>
      <vt:variant>
        <vt:lpwstr>_Toc332197314</vt:lpwstr>
      </vt:variant>
      <vt:variant>
        <vt:i4>1245243</vt:i4>
      </vt:variant>
      <vt:variant>
        <vt:i4>310</vt:i4>
      </vt:variant>
      <vt:variant>
        <vt:i4>0</vt:i4>
      </vt:variant>
      <vt:variant>
        <vt:i4>5</vt:i4>
      </vt:variant>
      <vt:variant>
        <vt:lpwstr/>
      </vt:variant>
      <vt:variant>
        <vt:lpwstr>_Toc332197313</vt:lpwstr>
      </vt:variant>
      <vt:variant>
        <vt:i4>1245243</vt:i4>
      </vt:variant>
      <vt:variant>
        <vt:i4>304</vt:i4>
      </vt:variant>
      <vt:variant>
        <vt:i4>0</vt:i4>
      </vt:variant>
      <vt:variant>
        <vt:i4>5</vt:i4>
      </vt:variant>
      <vt:variant>
        <vt:lpwstr/>
      </vt:variant>
      <vt:variant>
        <vt:lpwstr>_Toc332197312</vt:lpwstr>
      </vt:variant>
      <vt:variant>
        <vt:i4>1245243</vt:i4>
      </vt:variant>
      <vt:variant>
        <vt:i4>298</vt:i4>
      </vt:variant>
      <vt:variant>
        <vt:i4>0</vt:i4>
      </vt:variant>
      <vt:variant>
        <vt:i4>5</vt:i4>
      </vt:variant>
      <vt:variant>
        <vt:lpwstr/>
      </vt:variant>
      <vt:variant>
        <vt:lpwstr>_Toc332197311</vt:lpwstr>
      </vt:variant>
      <vt:variant>
        <vt:i4>1245243</vt:i4>
      </vt:variant>
      <vt:variant>
        <vt:i4>292</vt:i4>
      </vt:variant>
      <vt:variant>
        <vt:i4>0</vt:i4>
      </vt:variant>
      <vt:variant>
        <vt:i4>5</vt:i4>
      </vt:variant>
      <vt:variant>
        <vt:lpwstr/>
      </vt:variant>
      <vt:variant>
        <vt:lpwstr>_Toc332197310</vt:lpwstr>
      </vt:variant>
      <vt:variant>
        <vt:i4>1179707</vt:i4>
      </vt:variant>
      <vt:variant>
        <vt:i4>286</vt:i4>
      </vt:variant>
      <vt:variant>
        <vt:i4>0</vt:i4>
      </vt:variant>
      <vt:variant>
        <vt:i4>5</vt:i4>
      </vt:variant>
      <vt:variant>
        <vt:lpwstr/>
      </vt:variant>
      <vt:variant>
        <vt:lpwstr>_Toc332197309</vt:lpwstr>
      </vt:variant>
      <vt:variant>
        <vt:i4>1179707</vt:i4>
      </vt:variant>
      <vt:variant>
        <vt:i4>280</vt:i4>
      </vt:variant>
      <vt:variant>
        <vt:i4>0</vt:i4>
      </vt:variant>
      <vt:variant>
        <vt:i4>5</vt:i4>
      </vt:variant>
      <vt:variant>
        <vt:lpwstr/>
      </vt:variant>
      <vt:variant>
        <vt:lpwstr>_Toc332197308</vt:lpwstr>
      </vt:variant>
      <vt:variant>
        <vt:i4>1179707</vt:i4>
      </vt:variant>
      <vt:variant>
        <vt:i4>274</vt:i4>
      </vt:variant>
      <vt:variant>
        <vt:i4>0</vt:i4>
      </vt:variant>
      <vt:variant>
        <vt:i4>5</vt:i4>
      </vt:variant>
      <vt:variant>
        <vt:lpwstr/>
      </vt:variant>
      <vt:variant>
        <vt:lpwstr>_Toc332197307</vt:lpwstr>
      </vt:variant>
      <vt:variant>
        <vt:i4>1179707</vt:i4>
      </vt:variant>
      <vt:variant>
        <vt:i4>268</vt:i4>
      </vt:variant>
      <vt:variant>
        <vt:i4>0</vt:i4>
      </vt:variant>
      <vt:variant>
        <vt:i4>5</vt:i4>
      </vt:variant>
      <vt:variant>
        <vt:lpwstr/>
      </vt:variant>
      <vt:variant>
        <vt:lpwstr>_Toc332197306</vt:lpwstr>
      </vt:variant>
      <vt:variant>
        <vt:i4>1179707</vt:i4>
      </vt:variant>
      <vt:variant>
        <vt:i4>262</vt:i4>
      </vt:variant>
      <vt:variant>
        <vt:i4>0</vt:i4>
      </vt:variant>
      <vt:variant>
        <vt:i4>5</vt:i4>
      </vt:variant>
      <vt:variant>
        <vt:lpwstr/>
      </vt:variant>
      <vt:variant>
        <vt:lpwstr>_Toc332197305</vt:lpwstr>
      </vt:variant>
      <vt:variant>
        <vt:i4>1179707</vt:i4>
      </vt:variant>
      <vt:variant>
        <vt:i4>256</vt:i4>
      </vt:variant>
      <vt:variant>
        <vt:i4>0</vt:i4>
      </vt:variant>
      <vt:variant>
        <vt:i4>5</vt:i4>
      </vt:variant>
      <vt:variant>
        <vt:lpwstr/>
      </vt:variant>
      <vt:variant>
        <vt:lpwstr>_Toc332197304</vt:lpwstr>
      </vt:variant>
      <vt:variant>
        <vt:i4>1179707</vt:i4>
      </vt:variant>
      <vt:variant>
        <vt:i4>250</vt:i4>
      </vt:variant>
      <vt:variant>
        <vt:i4>0</vt:i4>
      </vt:variant>
      <vt:variant>
        <vt:i4>5</vt:i4>
      </vt:variant>
      <vt:variant>
        <vt:lpwstr/>
      </vt:variant>
      <vt:variant>
        <vt:lpwstr>_Toc332197303</vt:lpwstr>
      </vt:variant>
      <vt:variant>
        <vt:i4>1179707</vt:i4>
      </vt:variant>
      <vt:variant>
        <vt:i4>244</vt:i4>
      </vt:variant>
      <vt:variant>
        <vt:i4>0</vt:i4>
      </vt:variant>
      <vt:variant>
        <vt:i4>5</vt:i4>
      </vt:variant>
      <vt:variant>
        <vt:lpwstr/>
      </vt:variant>
      <vt:variant>
        <vt:lpwstr>_Toc332197302</vt:lpwstr>
      </vt:variant>
      <vt:variant>
        <vt:i4>1179707</vt:i4>
      </vt:variant>
      <vt:variant>
        <vt:i4>238</vt:i4>
      </vt:variant>
      <vt:variant>
        <vt:i4>0</vt:i4>
      </vt:variant>
      <vt:variant>
        <vt:i4>5</vt:i4>
      </vt:variant>
      <vt:variant>
        <vt:lpwstr/>
      </vt:variant>
      <vt:variant>
        <vt:lpwstr>_Toc332197301</vt:lpwstr>
      </vt:variant>
      <vt:variant>
        <vt:i4>1179707</vt:i4>
      </vt:variant>
      <vt:variant>
        <vt:i4>232</vt:i4>
      </vt:variant>
      <vt:variant>
        <vt:i4>0</vt:i4>
      </vt:variant>
      <vt:variant>
        <vt:i4>5</vt:i4>
      </vt:variant>
      <vt:variant>
        <vt:lpwstr/>
      </vt:variant>
      <vt:variant>
        <vt:lpwstr>_Toc332197300</vt:lpwstr>
      </vt:variant>
      <vt:variant>
        <vt:i4>1769530</vt:i4>
      </vt:variant>
      <vt:variant>
        <vt:i4>226</vt:i4>
      </vt:variant>
      <vt:variant>
        <vt:i4>0</vt:i4>
      </vt:variant>
      <vt:variant>
        <vt:i4>5</vt:i4>
      </vt:variant>
      <vt:variant>
        <vt:lpwstr/>
      </vt:variant>
      <vt:variant>
        <vt:lpwstr>_Toc332197299</vt:lpwstr>
      </vt:variant>
      <vt:variant>
        <vt:i4>1769530</vt:i4>
      </vt:variant>
      <vt:variant>
        <vt:i4>220</vt:i4>
      </vt:variant>
      <vt:variant>
        <vt:i4>0</vt:i4>
      </vt:variant>
      <vt:variant>
        <vt:i4>5</vt:i4>
      </vt:variant>
      <vt:variant>
        <vt:lpwstr/>
      </vt:variant>
      <vt:variant>
        <vt:lpwstr>_Toc332197298</vt:lpwstr>
      </vt:variant>
      <vt:variant>
        <vt:i4>1769530</vt:i4>
      </vt:variant>
      <vt:variant>
        <vt:i4>214</vt:i4>
      </vt:variant>
      <vt:variant>
        <vt:i4>0</vt:i4>
      </vt:variant>
      <vt:variant>
        <vt:i4>5</vt:i4>
      </vt:variant>
      <vt:variant>
        <vt:lpwstr/>
      </vt:variant>
      <vt:variant>
        <vt:lpwstr>_Toc332197297</vt:lpwstr>
      </vt:variant>
      <vt:variant>
        <vt:i4>1769530</vt:i4>
      </vt:variant>
      <vt:variant>
        <vt:i4>208</vt:i4>
      </vt:variant>
      <vt:variant>
        <vt:i4>0</vt:i4>
      </vt:variant>
      <vt:variant>
        <vt:i4>5</vt:i4>
      </vt:variant>
      <vt:variant>
        <vt:lpwstr/>
      </vt:variant>
      <vt:variant>
        <vt:lpwstr>_Toc332197296</vt:lpwstr>
      </vt:variant>
      <vt:variant>
        <vt:i4>1769530</vt:i4>
      </vt:variant>
      <vt:variant>
        <vt:i4>202</vt:i4>
      </vt:variant>
      <vt:variant>
        <vt:i4>0</vt:i4>
      </vt:variant>
      <vt:variant>
        <vt:i4>5</vt:i4>
      </vt:variant>
      <vt:variant>
        <vt:lpwstr/>
      </vt:variant>
      <vt:variant>
        <vt:lpwstr>_Toc332197295</vt:lpwstr>
      </vt:variant>
      <vt:variant>
        <vt:i4>1769530</vt:i4>
      </vt:variant>
      <vt:variant>
        <vt:i4>196</vt:i4>
      </vt:variant>
      <vt:variant>
        <vt:i4>0</vt:i4>
      </vt:variant>
      <vt:variant>
        <vt:i4>5</vt:i4>
      </vt:variant>
      <vt:variant>
        <vt:lpwstr/>
      </vt:variant>
      <vt:variant>
        <vt:lpwstr>_Toc332197294</vt:lpwstr>
      </vt:variant>
      <vt:variant>
        <vt:i4>1769530</vt:i4>
      </vt:variant>
      <vt:variant>
        <vt:i4>190</vt:i4>
      </vt:variant>
      <vt:variant>
        <vt:i4>0</vt:i4>
      </vt:variant>
      <vt:variant>
        <vt:i4>5</vt:i4>
      </vt:variant>
      <vt:variant>
        <vt:lpwstr/>
      </vt:variant>
      <vt:variant>
        <vt:lpwstr>_Toc332197293</vt:lpwstr>
      </vt:variant>
      <vt:variant>
        <vt:i4>1769530</vt:i4>
      </vt:variant>
      <vt:variant>
        <vt:i4>184</vt:i4>
      </vt:variant>
      <vt:variant>
        <vt:i4>0</vt:i4>
      </vt:variant>
      <vt:variant>
        <vt:i4>5</vt:i4>
      </vt:variant>
      <vt:variant>
        <vt:lpwstr/>
      </vt:variant>
      <vt:variant>
        <vt:lpwstr>_Toc332197292</vt:lpwstr>
      </vt:variant>
      <vt:variant>
        <vt:i4>1769530</vt:i4>
      </vt:variant>
      <vt:variant>
        <vt:i4>178</vt:i4>
      </vt:variant>
      <vt:variant>
        <vt:i4>0</vt:i4>
      </vt:variant>
      <vt:variant>
        <vt:i4>5</vt:i4>
      </vt:variant>
      <vt:variant>
        <vt:lpwstr/>
      </vt:variant>
      <vt:variant>
        <vt:lpwstr>_Toc332197291</vt:lpwstr>
      </vt:variant>
      <vt:variant>
        <vt:i4>1769530</vt:i4>
      </vt:variant>
      <vt:variant>
        <vt:i4>172</vt:i4>
      </vt:variant>
      <vt:variant>
        <vt:i4>0</vt:i4>
      </vt:variant>
      <vt:variant>
        <vt:i4>5</vt:i4>
      </vt:variant>
      <vt:variant>
        <vt:lpwstr/>
      </vt:variant>
      <vt:variant>
        <vt:lpwstr>_Toc332197290</vt:lpwstr>
      </vt:variant>
      <vt:variant>
        <vt:i4>1703994</vt:i4>
      </vt:variant>
      <vt:variant>
        <vt:i4>166</vt:i4>
      </vt:variant>
      <vt:variant>
        <vt:i4>0</vt:i4>
      </vt:variant>
      <vt:variant>
        <vt:i4>5</vt:i4>
      </vt:variant>
      <vt:variant>
        <vt:lpwstr/>
      </vt:variant>
      <vt:variant>
        <vt:lpwstr>_Toc332197289</vt:lpwstr>
      </vt:variant>
      <vt:variant>
        <vt:i4>1703994</vt:i4>
      </vt:variant>
      <vt:variant>
        <vt:i4>160</vt:i4>
      </vt:variant>
      <vt:variant>
        <vt:i4>0</vt:i4>
      </vt:variant>
      <vt:variant>
        <vt:i4>5</vt:i4>
      </vt:variant>
      <vt:variant>
        <vt:lpwstr/>
      </vt:variant>
      <vt:variant>
        <vt:lpwstr>_Toc332197288</vt:lpwstr>
      </vt:variant>
      <vt:variant>
        <vt:i4>1703994</vt:i4>
      </vt:variant>
      <vt:variant>
        <vt:i4>154</vt:i4>
      </vt:variant>
      <vt:variant>
        <vt:i4>0</vt:i4>
      </vt:variant>
      <vt:variant>
        <vt:i4>5</vt:i4>
      </vt:variant>
      <vt:variant>
        <vt:lpwstr/>
      </vt:variant>
      <vt:variant>
        <vt:lpwstr>_Toc332197287</vt:lpwstr>
      </vt:variant>
      <vt:variant>
        <vt:i4>1703994</vt:i4>
      </vt:variant>
      <vt:variant>
        <vt:i4>148</vt:i4>
      </vt:variant>
      <vt:variant>
        <vt:i4>0</vt:i4>
      </vt:variant>
      <vt:variant>
        <vt:i4>5</vt:i4>
      </vt:variant>
      <vt:variant>
        <vt:lpwstr/>
      </vt:variant>
      <vt:variant>
        <vt:lpwstr>_Toc332197286</vt:lpwstr>
      </vt:variant>
      <vt:variant>
        <vt:i4>1703994</vt:i4>
      </vt:variant>
      <vt:variant>
        <vt:i4>142</vt:i4>
      </vt:variant>
      <vt:variant>
        <vt:i4>0</vt:i4>
      </vt:variant>
      <vt:variant>
        <vt:i4>5</vt:i4>
      </vt:variant>
      <vt:variant>
        <vt:lpwstr/>
      </vt:variant>
      <vt:variant>
        <vt:lpwstr>_Toc332197285</vt:lpwstr>
      </vt:variant>
      <vt:variant>
        <vt:i4>1703994</vt:i4>
      </vt:variant>
      <vt:variant>
        <vt:i4>136</vt:i4>
      </vt:variant>
      <vt:variant>
        <vt:i4>0</vt:i4>
      </vt:variant>
      <vt:variant>
        <vt:i4>5</vt:i4>
      </vt:variant>
      <vt:variant>
        <vt:lpwstr/>
      </vt:variant>
      <vt:variant>
        <vt:lpwstr>_Toc332197284</vt:lpwstr>
      </vt:variant>
      <vt:variant>
        <vt:i4>1703994</vt:i4>
      </vt:variant>
      <vt:variant>
        <vt:i4>130</vt:i4>
      </vt:variant>
      <vt:variant>
        <vt:i4>0</vt:i4>
      </vt:variant>
      <vt:variant>
        <vt:i4>5</vt:i4>
      </vt:variant>
      <vt:variant>
        <vt:lpwstr/>
      </vt:variant>
      <vt:variant>
        <vt:lpwstr>_Toc332197283</vt:lpwstr>
      </vt:variant>
      <vt:variant>
        <vt:i4>1703994</vt:i4>
      </vt:variant>
      <vt:variant>
        <vt:i4>124</vt:i4>
      </vt:variant>
      <vt:variant>
        <vt:i4>0</vt:i4>
      </vt:variant>
      <vt:variant>
        <vt:i4>5</vt:i4>
      </vt:variant>
      <vt:variant>
        <vt:lpwstr/>
      </vt:variant>
      <vt:variant>
        <vt:lpwstr>_Toc332197282</vt:lpwstr>
      </vt:variant>
      <vt:variant>
        <vt:i4>1703994</vt:i4>
      </vt:variant>
      <vt:variant>
        <vt:i4>118</vt:i4>
      </vt:variant>
      <vt:variant>
        <vt:i4>0</vt:i4>
      </vt:variant>
      <vt:variant>
        <vt:i4>5</vt:i4>
      </vt:variant>
      <vt:variant>
        <vt:lpwstr/>
      </vt:variant>
      <vt:variant>
        <vt:lpwstr>_Toc332197281</vt:lpwstr>
      </vt:variant>
      <vt:variant>
        <vt:i4>1703994</vt:i4>
      </vt:variant>
      <vt:variant>
        <vt:i4>112</vt:i4>
      </vt:variant>
      <vt:variant>
        <vt:i4>0</vt:i4>
      </vt:variant>
      <vt:variant>
        <vt:i4>5</vt:i4>
      </vt:variant>
      <vt:variant>
        <vt:lpwstr/>
      </vt:variant>
      <vt:variant>
        <vt:lpwstr>_Toc332197280</vt:lpwstr>
      </vt:variant>
      <vt:variant>
        <vt:i4>1376314</vt:i4>
      </vt:variant>
      <vt:variant>
        <vt:i4>106</vt:i4>
      </vt:variant>
      <vt:variant>
        <vt:i4>0</vt:i4>
      </vt:variant>
      <vt:variant>
        <vt:i4>5</vt:i4>
      </vt:variant>
      <vt:variant>
        <vt:lpwstr/>
      </vt:variant>
      <vt:variant>
        <vt:lpwstr>_Toc332197279</vt:lpwstr>
      </vt:variant>
      <vt:variant>
        <vt:i4>1376314</vt:i4>
      </vt:variant>
      <vt:variant>
        <vt:i4>100</vt:i4>
      </vt:variant>
      <vt:variant>
        <vt:i4>0</vt:i4>
      </vt:variant>
      <vt:variant>
        <vt:i4>5</vt:i4>
      </vt:variant>
      <vt:variant>
        <vt:lpwstr/>
      </vt:variant>
      <vt:variant>
        <vt:lpwstr>_Toc332197278</vt:lpwstr>
      </vt:variant>
      <vt:variant>
        <vt:i4>1376314</vt:i4>
      </vt:variant>
      <vt:variant>
        <vt:i4>94</vt:i4>
      </vt:variant>
      <vt:variant>
        <vt:i4>0</vt:i4>
      </vt:variant>
      <vt:variant>
        <vt:i4>5</vt:i4>
      </vt:variant>
      <vt:variant>
        <vt:lpwstr/>
      </vt:variant>
      <vt:variant>
        <vt:lpwstr>_Toc332197277</vt:lpwstr>
      </vt:variant>
      <vt:variant>
        <vt:i4>1376314</vt:i4>
      </vt:variant>
      <vt:variant>
        <vt:i4>88</vt:i4>
      </vt:variant>
      <vt:variant>
        <vt:i4>0</vt:i4>
      </vt:variant>
      <vt:variant>
        <vt:i4>5</vt:i4>
      </vt:variant>
      <vt:variant>
        <vt:lpwstr/>
      </vt:variant>
      <vt:variant>
        <vt:lpwstr>_Toc332197276</vt:lpwstr>
      </vt:variant>
      <vt:variant>
        <vt:i4>1376314</vt:i4>
      </vt:variant>
      <vt:variant>
        <vt:i4>82</vt:i4>
      </vt:variant>
      <vt:variant>
        <vt:i4>0</vt:i4>
      </vt:variant>
      <vt:variant>
        <vt:i4>5</vt:i4>
      </vt:variant>
      <vt:variant>
        <vt:lpwstr/>
      </vt:variant>
      <vt:variant>
        <vt:lpwstr>_Toc332197275</vt:lpwstr>
      </vt:variant>
      <vt:variant>
        <vt:i4>1376314</vt:i4>
      </vt:variant>
      <vt:variant>
        <vt:i4>76</vt:i4>
      </vt:variant>
      <vt:variant>
        <vt:i4>0</vt:i4>
      </vt:variant>
      <vt:variant>
        <vt:i4>5</vt:i4>
      </vt:variant>
      <vt:variant>
        <vt:lpwstr/>
      </vt:variant>
      <vt:variant>
        <vt:lpwstr>_Toc332197274</vt:lpwstr>
      </vt:variant>
      <vt:variant>
        <vt:i4>1376314</vt:i4>
      </vt:variant>
      <vt:variant>
        <vt:i4>70</vt:i4>
      </vt:variant>
      <vt:variant>
        <vt:i4>0</vt:i4>
      </vt:variant>
      <vt:variant>
        <vt:i4>5</vt:i4>
      </vt:variant>
      <vt:variant>
        <vt:lpwstr/>
      </vt:variant>
      <vt:variant>
        <vt:lpwstr>_Toc332197273</vt:lpwstr>
      </vt:variant>
      <vt:variant>
        <vt:i4>1376314</vt:i4>
      </vt:variant>
      <vt:variant>
        <vt:i4>64</vt:i4>
      </vt:variant>
      <vt:variant>
        <vt:i4>0</vt:i4>
      </vt:variant>
      <vt:variant>
        <vt:i4>5</vt:i4>
      </vt:variant>
      <vt:variant>
        <vt:lpwstr/>
      </vt:variant>
      <vt:variant>
        <vt:lpwstr>_Toc332197272</vt:lpwstr>
      </vt:variant>
      <vt:variant>
        <vt:i4>1376314</vt:i4>
      </vt:variant>
      <vt:variant>
        <vt:i4>58</vt:i4>
      </vt:variant>
      <vt:variant>
        <vt:i4>0</vt:i4>
      </vt:variant>
      <vt:variant>
        <vt:i4>5</vt:i4>
      </vt:variant>
      <vt:variant>
        <vt:lpwstr/>
      </vt:variant>
      <vt:variant>
        <vt:lpwstr>_Toc332197271</vt:lpwstr>
      </vt:variant>
      <vt:variant>
        <vt:i4>1376314</vt:i4>
      </vt:variant>
      <vt:variant>
        <vt:i4>52</vt:i4>
      </vt:variant>
      <vt:variant>
        <vt:i4>0</vt:i4>
      </vt:variant>
      <vt:variant>
        <vt:i4>5</vt:i4>
      </vt:variant>
      <vt:variant>
        <vt:lpwstr/>
      </vt:variant>
      <vt:variant>
        <vt:lpwstr>_Toc332197270</vt:lpwstr>
      </vt:variant>
      <vt:variant>
        <vt:i4>1310778</vt:i4>
      </vt:variant>
      <vt:variant>
        <vt:i4>46</vt:i4>
      </vt:variant>
      <vt:variant>
        <vt:i4>0</vt:i4>
      </vt:variant>
      <vt:variant>
        <vt:i4>5</vt:i4>
      </vt:variant>
      <vt:variant>
        <vt:lpwstr/>
      </vt:variant>
      <vt:variant>
        <vt:lpwstr>_Toc332197269</vt:lpwstr>
      </vt:variant>
      <vt:variant>
        <vt:i4>1310778</vt:i4>
      </vt:variant>
      <vt:variant>
        <vt:i4>40</vt:i4>
      </vt:variant>
      <vt:variant>
        <vt:i4>0</vt:i4>
      </vt:variant>
      <vt:variant>
        <vt:i4>5</vt:i4>
      </vt:variant>
      <vt:variant>
        <vt:lpwstr/>
      </vt:variant>
      <vt:variant>
        <vt:lpwstr>_Toc332197268</vt:lpwstr>
      </vt:variant>
      <vt:variant>
        <vt:i4>1310778</vt:i4>
      </vt:variant>
      <vt:variant>
        <vt:i4>34</vt:i4>
      </vt:variant>
      <vt:variant>
        <vt:i4>0</vt:i4>
      </vt:variant>
      <vt:variant>
        <vt:i4>5</vt:i4>
      </vt:variant>
      <vt:variant>
        <vt:lpwstr/>
      </vt:variant>
      <vt:variant>
        <vt:lpwstr>_Toc332197267</vt:lpwstr>
      </vt:variant>
      <vt:variant>
        <vt:i4>1310778</vt:i4>
      </vt:variant>
      <vt:variant>
        <vt:i4>28</vt:i4>
      </vt:variant>
      <vt:variant>
        <vt:i4>0</vt:i4>
      </vt:variant>
      <vt:variant>
        <vt:i4>5</vt:i4>
      </vt:variant>
      <vt:variant>
        <vt:lpwstr/>
      </vt:variant>
      <vt:variant>
        <vt:lpwstr>_Toc332197266</vt:lpwstr>
      </vt:variant>
      <vt:variant>
        <vt:i4>1310778</vt:i4>
      </vt:variant>
      <vt:variant>
        <vt:i4>22</vt:i4>
      </vt:variant>
      <vt:variant>
        <vt:i4>0</vt:i4>
      </vt:variant>
      <vt:variant>
        <vt:i4>5</vt:i4>
      </vt:variant>
      <vt:variant>
        <vt:lpwstr/>
      </vt:variant>
      <vt:variant>
        <vt:lpwstr>_Toc332197265</vt:lpwstr>
      </vt:variant>
      <vt:variant>
        <vt:i4>1310778</vt:i4>
      </vt:variant>
      <vt:variant>
        <vt:i4>16</vt:i4>
      </vt:variant>
      <vt:variant>
        <vt:i4>0</vt:i4>
      </vt:variant>
      <vt:variant>
        <vt:i4>5</vt:i4>
      </vt:variant>
      <vt:variant>
        <vt:lpwstr/>
      </vt:variant>
      <vt:variant>
        <vt:lpwstr>_Toc332197264</vt:lpwstr>
      </vt:variant>
      <vt:variant>
        <vt:i4>1310778</vt:i4>
      </vt:variant>
      <vt:variant>
        <vt:i4>10</vt:i4>
      </vt:variant>
      <vt:variant>
        <vt:i4>0</vt:i4>
      </vt:variant>
      <vt:variant>
        <vt:i4>5</vt:i4>
      </vt:variant>
      <vt:variant>
        <vt:lpwstr/>
      </vt:variant>
      <vt:variant>
        <vt:lpwstr>_Toc332197263</vt:lpwstr>
      </vt:variant>
      <vt:variant>
        <vt:i4>1310778</vt:i4>
      </vt:variant>
      <vt:variant>
        <vt:i4>4</vt:i4>
      </vt:variant>
      <vt:variant>
        <vt:i4>0</vt:i4>
      </vt:variant>
      <vt:variant>
        <vt:i4>5</vt:i4>
      </vt:variant>
      <vt:variant>
        <vt:lpwstr/>
      </vt:variant>
      <vt:variant>
        <vt:lpwstr>_Toc332197262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TRAIL AREA HEALTH &amp; ENVIRONMENT PROGRAM</dc:title>
  <dc:creator>Ruth Beck</dc:creator>
  <cp:lastModifiedBy>Mark Tinholt</cp:lastModifiedBy>
  <cp:revision>10</cp:revision>
  <cp:lastPrinted>2011-04-01T17:56:00Z</cp:lastPrinted>
  <dcterms:created xsi:type="dcterms:W3CDTF">2013-07-11T20:41:00Z</dcterms:created>
  <dcterms:modified xsi:type="dcterms:W3CDTF">2013-07-11T22:13:00Z</dcterms:modified>
</cp:coreProperties>
</file>