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C92" w:rsidRPr="00451C92" w:rsidRDefault="00593577" w:rsidP="00451C92">
      <w:pPr>
        <w:jc w:val="center"/>
        <w:rPr>
          <w:b/>
        </w:rPr>
      </w:pPr>
      <w:r>
        <w:rPr>
          <w:b/>
        </w:rPr>
        <w:t>Preferred</w:t>
      </w:r>
      <w:r w:rsidR="00451C92" w:rsidRPr="00451C92">
        <w:rPr>
          <w:b/>
        </w:rPr>
        <w:t xml:space="preserve"> Operating Procedures</w:t>
      </w:r>
    </w:p>
    <w:p w:rsidR="00451C92" w:rsidRDefault="00AF6E50" w:rsidP="00451C92">
      <w:pPr>
        <w:jc w:val="center"/>
      </w:pPr>
      <w:r w:rsidRPr="00451C92">
        <w:rPr>
          <w:b/>
        </w:rPr>
        <w:t>Residential Soil Assessment</w:t>
      </w:r>
    </w:p>
    <w:p w:rsidR="00635208" w:rsidRDefault="00AF6E50" w:rsidP="00451C92">
      <w:pPr>
        <w:pStyle w:val="ListParagraph"/>
        <w:numPr>
          <w:ilvl w:val="0"/>
          <w:numId w:val="1"/>
        </w:numPr>
      </w:pPr>
      <w:r>
        <w:t xml:space="preserve">SCOPE </w:t>
      </w:r>
    </w:p>
    <w:p w:rsidR="00635208" w:rsidRDefault="00635208" w:rsidP="00635208">
      <w:pPr>
        <w:pStyle w:val="ListParagraph"/>
        <w:ind w:left="360"/>
      </w:pPr>
    </w:p>
    <w:p w:rsidR="00AF6E50" w:rsidRDefault="00AF6E50" w:rsidP="00635208">
      <w:pPr>
        <w:pStyle w:val="ListParagraph"/>
        <w:ind w:left="360"/>
      </w:pPr>
      <w:r>
        <w:t xml:space="preserve">Soil assessment </w:t>
      </w:r>
      <w:r w:rsidR="00635208">
        <w:t xml:space="preserve">is </w:t>
      </w:r>
      <w:r>
        <w:t xml:space="preserve">available to residents of Trail and </w:t>
      </w:r>
      <w:proofErr w:type="spellStart"/>
      <w:r>
        <w:t>Rivervale</w:t>
      </w:r>
      <w:proofErr w:type="spellEnd"/>
      <w:r>
        <w:t xml:space="preserve"> to </w:t>
      </w:r>
      <w:r w:rsidR="00635208">
        <w:t xml:space="preserve">identify soils with </w:t>
      </w:r>
      <w:r w:rsidR="00451C92">
        <w:t>elevated levels of metals</w:t>
      </w:r>
      <w:r w:rsidR="00635208">
        <w:t xml:space="preserve"> that may be present on residential properties</w:t>
      </w:r>
      <w:r w:rsidR="00451C92">
        <w:t>.</w:t>
      </w:r>
      <w:r>
        <w:t xml:space="preserve"> </w:t>
      </w:r>
      <w:r w:rsidR="00043F36">
        <w:t xml:space="preserve"> The soil assessment program area is shown in Drawing 1.</w:t>
      </w:r>
      <w:r>
        <w:t xml:space="preserve"> </w:t>
      </w:r>
    </w:p>
    <w:p w:rsidR="00043F36" w:rsidRDefault="00043F36" w:rsidP="00043F36">
      <w:pPr>
        <w:pStyle w:val="ListParagraph"/>
        <w:ind w:left="360"/>
      </w:pPr>
    </w:p>
    <w:p w:rsidR="00635208" w:rsidRDefault="0063479F" w:rsidP="003866EF">
      <w:pPr>
        <w:pStyle w:val="ListParagraph"/>
        <w:numPr>
          <w:ilvl w:val="0"/>
          <w:numId w:val="1"/>
        </w:numPr>
      </w:pPr>
      <w:r>
        <w:t>OBJECTIVES (or goals</w:t>
      </w:r>
      <w:r w:rsidR="00043F36">
        <w:t>,</w:t>
      </w:r>
      <w:r>
        <w:t xml:space="preserve"> SMART, targets, </w:t>
      </w:r>
      <w:r w:rsidR="00F4743B">
        <w:t>What are the end results you hope to achieve?</w:t>
      </w:r>
      <w:r w:rsidR="00043F36">
        <w:t>)</w:t>
      </w:r>
      <w:r w:rsidR="00451C92">
        <w:t xml:space="preserve"> </w:t>
      </w:r>
    </w:p>
    <w:p w:rsidR="00635208" w:rsidRDefault="00635208" w:rsidP="00635208">
      <w:pPr>
        <w:pStyle w:val="ListParagraph"/>
      </w:pPr>
    </w:p>
    <w:p w:rsidR="00046CE3" w:rsidRDefault="00451C92" w:rsidP="00635208">
      <w:pPr>
        <w:pStyle w:val="ListParagraph"/>
        <w:ind w:left="360"/>
      </w:pPr>
      <w:r>
        <w:t xml:space="preserve">The </w:t>
      </w:r>
      <w:r w:rsidR="00043F36">
        <w:t>goal of the program is to</w:t>
      </w:r>
      <w:r>
        <w:t xml:space="preserve"> prevent and reduce health risks from exposure to metals that may be present in yard and garden soil.</w:t>
      </w:r>
      <w:r w:rsidR="00043F36">
        <w:t xml:space="preserve"> Each year, the program </w:t>
      </w:r>
      <w:r w:rsidR="00593577">
        <w:t>strives</w:t>
      </w:r>
      <w:r w:rsidR="00043F36">
        <w:t xml:space="preserve"> to </w:t>
      </w:r>
      <w:r w:rsidR="00046CE3">
        <w:t xml:space="preserve">meet the following performance objectives: </w:t>
      </w:r>
    </w:p>
    <w:p w:rsidR="00046CE3" w:rsidRDefault="00043F36" w:rsidP="00046CE3">
      <w:pPr>
        <w:pStyle w:val="ListParagraph"/>
        <w:numPr>
          <w:ilvl w:val="0"/>
          <w:numId w:val="3"/>
        </w:numPr>
      </w:pPr>
      <w:proofErr w:type="gramStart"/>
      <w:r>
        <w:t>sample</w:t>
      </w:r>
      <w:proofErr w:type="gramEnd"/>
      <w:r>
        <w:t xml:space="preserve"> all properties where young children</w:t>
      </w:r>
      <w:r w:rsidR="00593577">
        <w:t xml:space="preserve"> (less than 3 years of age)</w:t>
      </w:r>
      <w:r>
        <w:t xml:space="preserve"> or expectant families are living, </w:t>
      </w:r>
    </w:p>
    <w:p w:rsidR="00046CE3" w:rsidRDefault="00294DB6" w:rsidP="00046CE3">
      <w:pPr>
        <w:pStyle w:val="ListParagraph"/>
        <w:numPr>
          <w:ilvl w:val="0"/>
          <w:numId w:val="3"/>
        </w:numPr>
      </w:pPr>
      <w:proofErr w:type="gramStart"/>
      <w:r>
        <w:t>sample</w:t>
      </w:r>
      <w:proofErr w:type="gramEnd"/>
      <w:r>
        <w:t xml:space="preserve"> </w:t>
      </w:r>
      <w:r w:rsidR="00043F36">
        <w:t xml:space="preserve">all vegetable gardens as requested </w:t>
      </w:r>
      <w:r>
        <w:t>by property owners</w:t>
      </w:r>
      <w:r w:rsidR="00046CE3">
        <w:t>, and</w:t>
      </w:r>
    </w:p>
    <w:p w:rsidR="00046CE3" w:rsidRDefault="00294DB6" w:rsidP="00046CE3">
      <w:pPr>
        <w:pStyle w:val="ListParagraph"/>
        <w:numPr>
          <w:ilvl w:val="0"/>
          <w:numId w:val="3"/>
        </w:numPr>
      </w:pPr>
      <w:proofErr w:type="gramStart"/>
      <w:r>
        <w:t>sample</w:t>
      </w:r>
      <w:proofErr w:type="gramEnd"/>
      <w:r>
        <w:t xml:space="preserve"> at least one </w:t>
      </w:r>
      <w:r w:rsidR="00043F36">
        <w:t>residential block in a presumed “hot spot”</w:t>
      </w:r>
      <w:r>
        <w:t xml:space="preserve"> area</w:t>
      </w:r>
      <w:r w:rsidR="00046CE3">
        <w:t xml:space="preserve"> (</w:t>
      </w:r>
      <w:proofErr w:type="spellStart"/>
      <w:r w:rsidR="00046CE3">
        <w:t>ie</w:t>
      </w:r>
      <w:proofErr w:type="spellEnd"/>
      <w:r w:rsidR="00046CE3">
        <w:t>. where the soil metals levels is likely to exceed one or more Action Level)</w:t>
      </w:r>
      <w:r w:rsidR="00043F36">
        <w:t xml:space="preserve">. </w:t>
      </w:r>
    </w:p>
    <w:p w:rsidR="00F4743B" w:rsidRDefault="00043F36" w:rsidP="00046CE3">
      <w:pPr>
        <w:ind w:left="360"/>
      </w:pPr>
      <w:r>
        <w:t xml:space="preserve">The </w:t>
      </w:r>
      <w:r w:rsidR="00593577">
        <w:t xml:space="preserve">soil </w:t>
      </w:r>
      <w:r>
        <w:t xml:space="preserve">assessment program provides </w:t>
      </w:r>
      <w:r w:rsidR="00593577">
        <w:t>information to residents on areas of potential concern on their individual properties. Soil assessment also helps develop</w:t>
      </w:r>
      <w:r w:rsidR="00294DB6">
        <w:t xml:space="preserve"> </w:t>
      </w:r>
      <w:r w:rsidR="00593577">
        <w:t>the</w:t>
      </w:r>
      <w:r>
        <w:t xml:space="preserve"> ‘big picture’ of soil metals levels in Trail</w:t>
      </w:r>
      <w:r w:rsidR="00593577">
        <w:t xml:space="preserve"> for </w:t>
      </w:r>
      <w:proofErr w:type="spellStart"/>
      <w:r w:rsidR="00593577">
        <w:t>Teck</w:t>
      </w:r>
      <w:proofErr w:type="spellEnd"/>
      <w:r w:rsidR="00593577">
        <w:t xml:space="preserve"> and the Trail Area Health and Environment Committee</w:t>
      </w:r>
      <w:r>
        <w:t xml:space="preserve">. </w:t>
      </w:r>
    </w:p>
    <w:p w:rsidR="00F4743B" w:rsidRDefault="00F4743B" w:rsidP="00F4743B">
      <w:pPr>
        <w:pStyle w:val="ListParagraph"/>
        <w:ind w:left="360"/>
      </w:pPr>
    </w:p>
    <w:p w:rsidR="00F4743B" w:rsidRDefault="00F4743B" w:rsidP="003866EF">
      <w:pPr>
        <w:pStyle w:val="ListParagraph"/>
        <w:numPr>
          <w:ilvl w:val="0"/>
          <w:numId w:val="1"/>
        </w:numPr>
      </w:pPr>
      <w:r>
        <w:t>ELIGIBILITY AND PRIORITIES</w:t>
      </w:r>
    </w:p>
    <w:p w:rsidR="00593577" w:rsidRDefault="00043F36" w:rsidP="00F4743B">
      <w:pPr>
        <w:ind w:left="360"/>
      </w:pPr>
      <w:r>
        <w:t xml:space="preserve">All residents </w:t>
      </w:r>
      <w:r w:rsidR="005A55D0">
        <w:t xml:space="preserve">in Trail and </w:t>
      </w:r>
      <w:proofErr w:type="spellStart"/>
      <w:r w:rsidR="005A55D0">
        <w:t>Rivervale</w:t>
      </w:r>
      <w:proofErr w:type="spellEnd"/>
      <w:r w:rsidR="005A55D0">
        <w:t xml:space="preserve"> </w:t>
      </w:r>
      <w:r>
        <w:t>may request soil assessment</w:t>
      </w:r>
      <w:r w:rsidR="005A55D0">
        <w:t xml:space="preserve"> </w:t>
      </w:r>
      <w:r w:rsidR="00593577">
        <w:t>in</w:t>
      </w:r>
      <w:r w:rsidR="005A55D0">
        <w:t xml:space="preserve"> their </w:t>
      </w:r>
      <w:r w:rsidR="00593577">
        <w:t>garden and/or yard</w:t>
      </w:r>
      <w:r>
        <w:t xml:space="preserve">. </w:t>
      </w:r>
      <w:r w:rsidR="008D303E">
        <w:t>P</w:t>
      </w:r>
      <w:r w:rsidR="00F4743B">
        <w:t xml:space="preserve">riorities </w:t>
      </w:r>
      <w:r w:rsidR="008D303E">
        <w:t xml:space="preserve">for yard soil assessment </w:t>
      </w:r>
      <w:r w:rsidR="00F4743B">
        <w:t xml:space="preserve">are </w:t>
      </w:r>
      <w:r w:rsidR="008D303E">
        <w:t xml:space="preserve">properties with </w:t>
      </w:r>
      <w:r w:rsidR="00F4743B">
        <w:t xml:space="preserve">expectant families, families with children age 3 and under, and </w:t>
      </w:r>
      <w:r w:rsidR="00046CE3">
        <w:t xml:space="preserve">families with </w:t>
      </w:r>
      <w:r w:rsidR="00F4743B">
        <w:t>children who have measured blood lead levels above the Family Health case management threshold levels.</w:t>
      </w:r>
      <w:r w:rsidR="00294DB6">
        <w:t xml:space="preserve"> Vegetable garden</w:t>
      </w:r>
      <w:r w:rsidR="008D303E">
        <w:t xml:space="preserve"> assessment and block program assessment</w:t>
      </w:r>
      <w:r w:rsidR="00294DB6">
        <w:t xml:space="preserve"> are </w:t>
      </w:r>
      <w:r w:rsidR="00AB53DD">
        <w:t>next priorities</w:t>
      </w:r>
      <w:r w:rsidR="00294DB6">
        <w:t xml:space="preserve">. </w:t>
      </w:r>
      <w:r w:rsidR="008D303E">
        <w:t>Yard soil assessment on properties that do not have children are a low priority but are considered on a case</w:t>
      </w:r>
      <w:r w:rsidR="00046CE3">
        <w:t>-</w:t>
      </w:r>
      <w:r w:rsidR="008D303E">
        <w:t>by</w:t>
      </w:r>
      <w:r w:rsidR="00046CE3">
        <w:t>-</w:t>
      </w:r>
      <w:r w:rsidR="008D303E">
        <w:t xml:space="preserve">case basis depending on the location of the property (i.e. proximity to other properties with known higher metals concentrations) and available resources (i.e. staff availability and budget).  </w:t>
      </w:r>
    </w:p>
    <w:p w:rsidR="008D303E" w:rsidRDefault="00AC540B" w:rsidP="00F4743B">
      <w:pPr>
        <w:ind w:left="360"/>
      </w:pPr>
      <w:r>
        <w:t xml:space="preserve">Gardens are often prioritized in the spring and fall prior to and after the growing season. </w:t>
      </w:r>
    </w:p>
    <w:p w:rsidR="00F4743B" w:rsidRDefault="00AC540B" w:rsidP="00F4743B">
      <w:pPr>
        <w:ind w:left="360"/>
      </w:pPr>
      <w:r>
        <w:t>Case Management properties are top priority following the fall blood lead clinic</w:t>
      </w:r>
      <w:r w:rsidR="004F66AC">
        <w:t xml:space="preserve"> so that, if necessary, yard improvement work </w:t>
      </w:r>
      <w:r w:rsidR="008D303E">
        <w:t xml:space="preserve">can be arranged </w:t>
      </w:r>
      <w:r w:rsidR="004F66AC">
        <w:t xml:space="preserve">as </w:t>
      </w:r>
      <w:r w:rsidR="008D303E">
        <w:t>early</w:t>
      </w:r>
      <w:r w:rsidR="004F66AC">
        <w:t xml:space="preserve"> as possible</w:t>
      </w:r>
      <w:r w:rsidR="008D303E">
        <w:t xml:space="preserve"> in the spring</w:t>
      </w:r>
      <w:r>
        <w:t xml:space="preserve">. </w:t>
      </w:r>
    </w:p>
    <w:p w:rsidR="00AB53DD" w:rsidRDefault="00AB53DD" w:rsidP="00F4743B">
      <w:pPr>
        <w:ind w:left="360"/>
      </w:pPr>
      <w:r>
        <w:t xml:space="preserve">Soil assessment of residential properties outside of the “program area” is considered on a case by case basis in consultation with </w:t>
      </w:r>
      <w:proofErr w:type="spellStart"/>
      <w:r>
        <w:t>Teck</w:t>
      </w:r>
      <w:proofErr w:type="spellEnd"/>
      <w:r>
        <w:t xml:space="preserve">. Certain cases such as horse pastures have been of interest in the past and may be sampled for purposes of a “study”. </w:t>
      </w:r>
      <w:r w:rsidR="00046CE3">
        <w:t>Past s</w:t>
      </w:r>
      <w:r>
        <w:t xml:space="preserve">oil assessment completed outside of the Trail area has shown that it would be unlikely to find elevated metals levels that would require residential soil remediation.  </w:t>
      </w:r>
    </w:p>
    <w:p w:rsidR="003866EF" w:rsidRDefault="003866EF" w:rsidP="003866EF">
      <w:pPr>
        <w:pStyle w:val="ListParagraph"/>
        <w:numPr>
          <w:ilvl w:val="0"/>
          <w:numId w:val="1"/>
        </w:numPr>
      </w:pPr>
      <w:r>
        <w:t xml:space="preserve">ROLES AND RESPONSIBILITIES </w:t>
      </w:r>
    </w:p>
    <w:p w:rsidR="003866EF" w:rsidRDefault="003866EF" w:rsidP="003866EF">
      <w:pPr>
        <w:pStyle w:val="ListParagraph"/>
        <w:numPr>
          <w:ilvl w:val="1"/>
          <w:numId w:val="1"/>
        </w:numPr>
      </w:pPr>
      <w:r>
        <w:t>THEP</w:t>
      </w:r>
      <w:r w:rsidR="00AB53DD">
        <w:t xml:space="preserve"> Home and Garden Team</w:t>
      </w:r>
      <w:r w:rsidR="00046CE3">
        <w:t>:</w:t>
      </w:r>
      <w:r w:rsidR="00AB53DD">
        <w:t xml:space="preserve"> completes the </w:t>
      </w:r>
      <w:r w:rsidR="004F66AC">
        <w:t>soil assessment work</w:t>
      </w:r>
      <w:r w:rsidR="00AB53DD">
        <w:t xml:space="preserve"> including: contacting property owners, </w:t>
      </w:r>
      <w:r w:rsidR="009A49FC">
        <w:t xml:space="preserve">scheduling assessment work, </w:t>
      </w:r>
      <w:r w:rsidR="00AB53DD">
        <w:t xml:space="preserve">collecting samples, managing data, preparing reports.  Within the home and garden team </w:t>
      </w:r>
      <w:r w:rsidR="009A49FC">
        <w:t xml:space="preserve">there is a </w:t>
      </w:r>
      <w:r w:rsidR="00AB53DD">
        <w:t xml:space="preserve">soil </w:t>
      </w:r>
      <w:r w:rsidR="009A49FC">
        <w:t>assessment team; to</w:t>
      </w:r>
      <w:r w:rsidR="00AB53DD">
        <w:t xml:space="preserve"> arrange</w:t>
      </w:r>
      <w:r w:rsidR="009A49FC">
        <w:t xml:space="preserve"> and collect soil samples, </w:t>
      </w:r>
      <w:r w:rsidR="00AB53DD">
        <w:t>administrative support</w:t>
      </w:r>
      <w:r w:rsidR="009A49FC">
        <w:t>; to handle</w:t>
      </w:r>
      <w:r w:rsidR="00AB53DD">
        <w:t xml:space="preserve"> paper</w:t>
      </w:r>
      <w:r w:rsidR="009A49FC">
        <w:t>work and filing, p</w:t>
      </w:r>
      <w:r w:rsidR="00AB53DD">
        <w:t>roject manager</w:t>
      </w:r>
      <w:r w:rsidR="009A49FC">
        <w:t xml:space="preserve">; to review and report the assessment </w:t>
      </w:r>
      <w:r w:rsidR="00AB53DD">
        <w:t>findings</w:t>
      </w:r>
      <w:r w:rsidR="009A49FC">
        <w:t xml:space="preserve"> and prioritize remediation and yard improvement work (see Soil Remediation POP)</w:t>
      </w:r>
      <w:r w:rsidR="00AB53DD">
        <w:t xml:space="preserve">. </w:t>
      </w:r>
    </w:p>
    <w:p w:rsidR="003866EF" w:rsidRDefault="003866EF" w:rsidP="003866EF">
      <w:pPr>
        <w:pStyle w:val="ListParagraph"/>
        <w:numPr>
          <w:ilvl w:val="1"/>
          <w:numId w:val="1"/>
        </w:numPr>
      </w:pPr>
      <w:proofErr w:type="spellStart"/>
      <w:r>
        <w:t>Teck</w:t>
      </w:r>
      <w:proofErr w:type="spellEnd"/>
      <w:r w:rsidR="00046CE3">
        <w:t>:</w:t>
      </w:r>
      <w:r w:rsidR="009A49FC">
        <w:t xml:space="preserve"> </w:t>
      </w:r>
      <w:r w:rsidR="0049367C">
        <w:t>annually approves</w:t>
      </w:r>
      <w:r w:rsidR="009A49FC">
        <w:t xml:space="preserve"> the scope of the assessment program</w:t>
      </w:r>
      <w:r w:rsidR="0049367C">
        <w:t xml:space="preserve"> and</w:t>
      </w:r>
      <w:r w:rsidR="009A49FC">
        <w:t xml:space="preserve"> financial</w:t>
      </w:r>
      <w:r w:rsidR="0049367C">
        <w:t>ly</w:t>
      </w:r>
      <w:r w:rsidR="009A49FC">
        <w:t xml:space="preserve"> support</w:t>
      </w:r>
      <w:r w:rsidR="0049367C">
        <w:t xml:space="preserve">s the Home and Garden team to complete the work. </w:t>
      </w:r>
      <w:proofErr w:type="spellStart"/>
      <w:r w:rsidR="009A49FC">
        <w:t>Teck</w:t>
      </w:r>
      <w:proofErr w:type="spellEnd"/>
      <w:r w:rsidR="009A49FC">
        <w:t xml:space="preserve"> also </w:t>
      </w:r>
      <w:r w:rsidR="00AB53DD">
        <w:t>approves special sampling programs</w:t>
      </w:r>
      <w:r w:rsidR="009A49FC">
        <w:t xml:space="preserve"> as they arise.</w:t>
      </w:r>
    </w:p>
    <w:p w:rsidR="003866EF" w:rsidRDefault="003866EF" w:rsidP="003866EF">
      <w:pPr>
        <w:pStyle w:val="ListParagraph"/>
        <w:numPr>
          <w:ilvl w:val="1"/>
          <w:numId w:val="1"/>
        </w:numPr>
      </w:pPr>
      <w:r>
        <w:t>Property Owner</w:t>
      </w:r>
      <w:r w:rsidR="00046CE3">
        <w:t>:</w:t>
      </w:r>
      <w:r w:rsidR="009A49FC">
        <w:t xml:space="preserve"> </w:t>
      </w:r>
      <w:r w:rsidR="00AB53DD">
        <w:t xml:space="preserve">signs consent to access the property </w:t>
      </w:r>
      <w:r w:rsidR="0049367C">
        <w:t>for</w:t>
      </w:r>
      <w:r w:rsidR="009A49FC">
        <w:t xml:space="preserve"> soil </w:t>
      </w:r>
      <w:r w:rsidR="0049367C">
        <w:t>sampling</w:t>
      </w:r>
      <w:r w:rsidR="00AB53DD">
        <w:t xml:space="preserve"> and </w:t>
      </w:r>
      <w:proofErr w:type="gramStart"/>
      <w:r w:rsidR="00AB53DD">
        <w:t>receives</w:t>
      </w:r>
      <w:proofErr w:type="gramEnd"/>
      <w:r w:rsidR="00AB53DD">
        <w:t xml:space="preserve"> the </w:t>
      </w:r>
      <w:r w:rsidR="0049367C">
        <w:t>letter with the results</w:t>
      </w:r>
      <w:r w:rsidR="00AB53DD">
        <w:t xml:space="preserve">. </w:t>
      </w:r>
    </w:p>
    <w:p w:rsidR="0063479F" w:rsidRDefault="0063479F" w:rsidP="003866EF">
      <w:pPr>
        <w:pStyle w:val="ListParagraph"/>
        <w:numPr>
          <w:ilvl w:val="1"/>
          <w:numId w:val="1"/>
        </w:numPr>
      </w:pPr>
      <w:r>
        <w:t>Residents</w:t>
      </w:r>
      <w:r w:rsidR="00046CE3">
        <w:t>:</w:t>
      </w:r>
      <w:r w:rsidR="0049367C">
        <w:t xml:space="preserve"> </w:t>
      </w:r>
      <w:r w:rsidR="00AB53DD">
        <w:t xml:space="preserve">allow access to the property during sampling. </w:t>
      </w:r>
      <w:r w:rsidR="0049367C">
        <w:t>This includes, tying</w:t>
      </w:r>
      <w:r w:rsidR="00AB53DD">
        <w:t xml:space="preserve"> up dogs</w:t>
      </w:r>
      <w:r w:rsidR="0049367C">
        <w:t>, unlocking gates and ensuring</w:t>
      </w:r>
      <w:r w:rsidR="00AB53DD">
        <w:t xml:space="preserve"> the property is safe to complete the sampling. </w:t>
      </w:r>
    </w:p>
    <w:p w:rsidR="0063479F" w:rsidRDefault="00046CE3" w:rsidP="003866EF">
      <w:pPr>
        <w:pStyle w:val="ListParagraph"/>
        <w:numPr>
          <w:ilvl w:val="1"/>
          <w:numId w:val="1"/>
        </w:numPr>
      </w:pPr>
      <w:r>
        <w:t xml:space="preserve">Remediation </w:t>
      </w:r>
      <w:r w:rsidR="0063479F">
        <w:t>Contractor</w:t>
      </w:r>
      <w:r>
        <w:t>:</w:t>
      </w:r>
      <w:r w:rsidR="0049367C">
        <w:t xml:space="preserve"> </w:t>
      </w:r>
      <w:proofErr w:type="gramStart"/>
      <w:r w:rsidR="0049367C">
        <w:t xml:space="preserve">has </w:t>
      </w:r>
      <w:r w:rsidR="00AB53DD">
        <w:t>no responsibilities</w:t>
      </w:r>
      <w:proofErr w:type="gramEnd"/>
      <w:r w:rsidR="00AB53DD">
        <w:t xml:space="preserve"> </w:t>
      </w:r>
      <w:r w:rsidR="00436FBE">
        <w:t>for soil assessment</w:t>
      </w:r>
      <w:r w:rsidR="0049367C">
        <w:t xml:space="preserve"> work.</w:t>
      </w:r>
    </w:p>
    <w:p w:rsidR="003866EF" w:rsidRDefault="003866EF" w:rsidP="003866EF">
      <w:pPr>
        <w:pStyle w:val="ListParagraph"/>
      </w:pPr>
    </w:p>
    <w:p w:rsidR="00AF6E50" w:rsidRDefault="00AF6E50" w:rsidP="00AF6E50">
      <w:pPr>
        <w:pStyle w:val="ListParagraph"/>
        <w:numPr>
          <w:ilvl w:val="0"/>
          <w:numId w:val="1"/>
        </w:numPr>
      </w:pPr>
      <w:r>
        <w:t>HEALTH AND SAFETY</w:t>
      </w:r>
    </w:p>
    <w:p w:rsidR="003866EF" w:rsidRDefault="0049367C" w:rsidP="003866EF">
      <w:r>
        <w:t>Prior to completing soil assessment work</w:t>
      </w:r>
      <w:r w:rsidR="00046CE3">
        <w:t>,</w:t>
      </w:r>
      <w:r>
        <w:t xml:space="preserve"> a Health and Safety P</w:t>
      </w:r>
      <w:r w:rsidR="003866EF">
        <w:t xml:space="preserve">lan </w:t>
      </w:r>
      <w:r w:rsidR="00046CE3">
        <w:t xml:space="preserve">is prepared </w:t>
      </w:r>
      <w:r w:rsidR="003866EF">
        <w:t>to identify potential risks</w:t>
      </w:r>
      <w:r>
        <w:t xml:space="preserve">. The main </w:t>
      </w:r>
      <w:r w:rsidR="00F34660">
        <w:t xml:space="preserve">hazards </w:t>
      </w:r>
      <w:r>
        <w:t xml:space="preserve">with soil assessment </w:t>
      </w:r>
      <w:r w:rsidR="00046CE3">
        <w:t>are</w:t>
      </w:r>
      <w:r>
        <w:t xml:space="preserve"> traffic (driving to and from the property), lead exposure safety and X-Ray Fluorescence </w:t>
      </w:r>
      <w:r w:rsidR="00F34660">
        <w:t>safety</w:t>
      </w:r>
      <w:r w:rsidR="003866EF">
        <w:t>.</w:t>
      </w:r>
      <w:r w:rsidR="0063479F">
        <w:t xml:space="preserve"> </w:t>
      </w:r>
      <w:r w:rsidR="00F34660">
        <w:t xml:space="preserve">The </w:t>
      </w:r>
      <w:r>
        <w:t>Health and Safety Plan is documented in the P</w:t>
      </w:r>
      <w:r w:rsidR="00F34660">
        <w:t xml:space="preserve">OP for Health and Safety. </w:t>
      </w:r>
    </w:p>
    <w:p w:rsidR="00443A77" w:rsidRDefault="0049367C" w:rsidP="003866EF">
      <w:r>
        <w:t>Personal Protective Equipment for soil assessment</w:t>
      </w:r>
      <w:r w:rsidR="00443A77">
        <w:t xml:space="preserve"> includes</w:t>
      </w:r>
      <w:r>
        <w:t xml:space="preserve"> non-slip </w:t>
      </w:r>
      <w:proofErr w:type="spellStart"/>
      <w:r>
        <w:t>footware</w:t>
      </w:r>
      <w:proofErr w:type="spellEnd"/>
      <w:r>
        <w:t xml:space="preserve">, </w:t>
      </w:r>
      <w:proofErr w:type="spellStart"/>
      <w:r w:rsidR="00AC540B">
        <w:t>nitrile</w:t>
      </w:r>
      <w:proofErr w:type="spellEnd"/>
      <w:r w:rsidR="00AC540B">
        <w:t xml:space="preserve"> gloves, high-</w:t>
      </w:r>
      <w:proofErr w:type="spellStart"/>
      <w:r w:rsidR="00AC540B">
        <w:t>vis</w:t>
      </w:r>
      <w:proofErr w:type="spellEnd"/>
      <w:r w:rsidR="00AC540B">
        <w:t xml:space="preserve"> vest, </w:t>
      </w:r>
      <w:proofErr w:type="gramStart"/>
      <w:r w:rsidR="00AC540B">
        <w:t>safety</w:t>
      </w:r>
      <w:proofErr w:type="gramEnd"/>
      <w:r w:rsidR="00AC540B">
        <w:t xml:space="preserve"> glasses</w:t>
      </w:r>
      <w:r>
        <w:t>.</w:t>
      </w:r>
    </w:p>
    <w:p w:rsidR="00AF6E50" w:rsidRDefault="00AF6E50" w:rsidP="00AF6E50">
      <w:pPr>
        <w:pStyle w:val="ListParagraph"/>
        <w:numPr>
          <w:ilvl w:val="0"/>
          <w:numId w:val="1"/>
        </w:numPr>
      </w:pPr>
      <w:r>
        <w:t>MATERIALS AND EQUIPMENT REQUIRED</w:t>
      </w:r>
    </w:p>
    <w:p w:rsidR="003866EF" w:rsidRDefault="003866EF" w:rsidP="003866EF">
      <w:pPr>
        <w:pStyle w:val="ListParagraph"/>
        <w:numPr>
          <w:ilvl w:val="1"/>
          <w:numId w:val="1"/>
        </w:numPr>
      </w:pPr>
      <w:r>
        <w:t>Forms</w:t>
      </w:r>
      <w:r w:rsidR="00F4743B">
        <w:t xml:space="preserve"> </w:t>
      </w:r>
      <w:r w:rsidR="008310BD">
        <w:t>and Templates</w:t>
      </w:r>
      <w:r w:rsidR="00443A77">
        <w:t xml:space="preserve">  </w:t>
      </w:r>
    </w:p>
    <w:p w:rsidR="00443A77" w:rsidRDefault="00443A77" w:rsidP="00443A77">
      <w:pPr>
        <w:pStyle w:val="ListParagraph"/>
        <w:numPr>
          <w:ilvl w:val="2"/>
          <w:numId w:val="1"/>
        </w:numPr>
      </w:pPr>
      <w:r>
        <w:t>Consent to Access Property</w:t>
      </w:r>
    </w:p>
    <w:p w:rsidR="00443A77" w:rsidRDefault="00443A77" w:rsidP="00443A77">
      <w:pPr>
        <w:pStyle w:val="ListParagraph"/>
        <w:numPr>
          <w:ilvl w:val="2"/>
          <w:numId w:val="1"/>
        </w:numPr>
      </w:pPr>
      <w:r>
        <w:t>Property Condition Checklist</w:t>
      </w:r>
    </w:p>
    <w:p w:rsidR="00443A77" w:rsidRDefault="00443A77" w:rsidP="00443A77">
      <w:pPr>
        <w:pStyle w:val="ListParagraph"/>
        <w:numPr>
          <w:ilvl w:val="2"/>
          <w:numId w:val="1"/>
        </w:numPr>
      </w:pPr>
      <w:r>
        <w:t>Sample Soil Log</w:t>
      </w:r>
    </w:p>
    <w:p w:rsidR="00443A77" w:rsidRDefault="00443A77" w:rsidP="00443A77">
      <w:pPr>
        <w:pStyle w:val="ListParagraph"/>
        <w:numPr>
          <w:ilvl w:val="2"/>
          <w:numId w:val="1"/>
        </w:numPr>
      </w:pPr>
      <w:r>
        <w:t>Sample Results Letter</w:t>
      </w:r>
    </w:p>
    <w:p w:rsidR="0063479F" w:rsidRDefault="0063479F" w:rsidP="003866EF">
      <w:pPr>
        <w:pStyle w:val="ListParagraph"/>
        <w:numPr>
          <w:ilvl w:val="1"/>
          <w:numId w:val="1"/>
        </w:numPr>
      </w:pPr>
      <w:r>
        <w:t>Educational materials</w:t>
      </w:r>
    </w:p>
    <w:p w:rsidR="00E732EE" w:rsidRDefault="00E732EE" w:rsidP="00443A77">
      <w:pPr>
        <w:pStyle w:val="ListParagraph"/>
        <w:numPr>
          <w:ilvl w:val="2"/>
          <w:numId w:val="1"/>
        </w:numPr>
      </w:pPr>
      <w:r>
        <w:t>Greening Your Garden Brochure</w:t>
      </w:r>
    </w:p>
    <w:p w:rsidR="00443A77" w:rsidRDefault="00443A77" w:rsidP="00443A77">
      <w:pPr>
        <w:pStyle w:val="ListParagraph"/>
        <w:numPr>
          <w:ilvl w:val="2"/>
          <w:numId w:val="1"/>
        </w:numPr>
      </w:pPr>
      <w:r>
        <w:t>Gardening in Lead and Arsenic Contaminated Soils</w:t>
      </w:r>
      <w:r w:rsidR="00046CE3">
        <w:t xml:space="preserve"> </w:t>
      </w:r>
      <w:r w:rsidR="00046CE3" w:rsidRPr="00046CE3">
        <w:rPr>
          <w:highlight w:val="cyan"/>
        </w:rPr>
        <w:t>(super cool – never heard of this – who puts it out</w:t>
      </w:r>
      <w:r w:rsidR="00046CE3">
        <w:rPr>
          <w:highlight w:val="cyan"/>
        </w:rPr>
        <w:t>?</w:t>
      </w:r>
      <w:r w:rsidR="00046CE3" w:rsidRPr="00046CE3">
        <w:rPr>
          <w:highlight w:val="cyan"/>
        </w:rPr>
        <w:t xml:space="preserve"> – do we want to reference it in the plan?)</w:t>
      </w:r>
    </w:p>
    <w:p w:rsidR="00F4743B" w:rsidRDefault="0063479F" w:rsidP="003866EF">
      <w:pPr>
        <w:pStyle w:val="ListParagraph"/>
        <w:numPr>
          <w:ilvl w:val="1"/>
          <w:numId w:val="1"/>
        </w:numPr>
      </w:pPr>
      <w:r>
        <w:t>E</w:t>
      </w:r>
      <w:r w:rsidR="003866EF">
        <w:t xml:space="preserve">quipment </w:t>
      </w:r>
    </w:p>
    <w:p w:rsidR="00443A77" w:rsidRDefault="00443A77" w:rsidP="00443A77">
      <w:pPr>
        <w:pStyle w:val="ListParagraph"/>
        <w:numPr>
          <w:ilvl w:val="2"/>
          <w:numId w:val="1"/>
        </w:numPr>
      </w:pPr>
      <w:r>
        <w:t>Camera</w:t>
      </w:r>
    </w:p>
    <w:p w:rsidR="00443A77" w:rsidRDefault="00443A77" w:rsidP="00443A77">
      <w:pPr>
        <w:pStyle w:val="ListParagraph"/>
        <w:numPr>
          <w:ilvl w:val="2"/>
          <w:numId w:val="1"/>
        </w:numPr>
      </w:pPr>
      <w:r>
        <w:t>Soil Auger</w:t>
      </w:r>
    </w:p>
    <w:p w:rsidR="00443A77" w:rsidRDefault="00443A77" w:rsidP="00443A77">
      <w:pPr>
        <w:pStyle w:val="ListParagraph"/>
        <w:numPr>
          <w:ilvl w:val="2"/>
          <w:numId w:val="1"/>
        </w:numPr>
      </w:pPr>
      <w:r>
        <w:t xml:space="preserve">Clean Soil </w:t>
      </w:r>
      <w:r w:rsidR="00E732EE">
        <w:t xml:space="preserve">Poly (Ziploc) </w:t>
      </w:r>
      <w:r>
        <w:t>bags and jars</w:t>
      </w:r>
    </w:p>
    <w:p w:rsidR="00443A77" w:rsidRDefault="00443A77" w:rsidP="00443A77">
      <w:pPr>
        <w:pStyle w:val="ListParagraph"/>
        <w:numPr>
          <w:ilvl w:val="2"/>
          <w:numId w:val="1"/>
        </w:numPr>
      </w:pPr>
      <w:proofErr w:type="spellStart"/>
      <w:r>
        <w:t>Nitrile</w:t>
      </w:r>
      <w:proofErr w:type="spellEnd"/>
      <w:r>
        <w:t xml:space="preserve"> gloves</w:t>
      </w:r>
    </w:p>
    <w:p w:rsidR="00443A77" w:rsidRDefault="00443A77" w:rsidP="00443A77">
      <w:pPr>
        <w:pStyle w:val="ListParagraph"/>
        <w:numPr>
          <w:ilvl w:val="2"/>
          <w:numId w:val="1"/>
        </w:numPr>
      </w:pPr>
      <w:r>
        <w:t>Spray bottle filled with DI water</w:t>
      </w:r>
    </w:p>
    <w:p w:rsidR="00443A77" w:rsidRDefault="00443A77" w:rsidP="00443A77">
      <w:pPr>
        <w:pStyle w:val="ListParagraph"/>
        <w:numPr>
          <w:ilvl w:val="2"/>
          <w:numId w:val="1"/>
        </w:numPr>
      </w:pPr>
      <w:r>
        <w:t>Wipes</w:t>
      </w:r>
    </w:p>
    <w:p w:rsidR="00443A77" w:rsidRDefault="00E732EE" w:rsidP="00443A77">
      <w:pPr>
        <w:pStyle w:val="ListParagraph"/>
        <w:numPr>
          <w:ilvl w:val="2"/>
          <w:numId w:val="1"/>
        </w:numPr>
      </w:pPr>
      <w:r>
        <w:t>X-Ray Fluorescence Analyzer</w:t>
      </w:r>
    </w:p>
    <w:p w:rsidR="0063479F" w:rsidRDefault="0063479F" w:rsidP="003866EF">
      <w:pPr>
        <w:pStyle w:val="ListParagraph"/>
        <w:numPr>
          <w:ilvl w:val="1"/>
          <w:numId w:val="1"/>
        </w:numPr>
      </w:pPr>
      <w:r>
        <w:t xml:space="preserve">Supporting </w:t>
      </w:r>
      <w:r w:rsidR="00E732EE">
        <w:t>M</w:t>
      </w:r>
      <w:r>
        <w:t>aterials</w:t>
      </w:r>
      <w:r w:rsidR="00E732EE">
        <w:t xml:space="preserve"> – None applicable to the soil assessment program</w:t>
      </w:r>
    </w:p>
    <w:p w:rsidR="003866EF" w:rsidRDefault="003866EF" w:rsidP="00F4743B">
      <w:pPr>
        <w:pStyle w:val="ListParagraph"/>
      </w:pPr>
    </w:p>
    <w:p w:rsidR="00AF6E50" w:rsidRDefault="00AF6E50" w:rsidP="00AF6E50">
      <w:pPr>
        <w:pStyle w:val="ListParagraph"/>
        <w:numPr>
          <w:ilvl w:val="0"/>
          <w:numId w:val="1"/>
        </w:numPr>
      </w:pPr>
      <w:r>
        <w:t>PROCEDURE</w:t>
      </w:r>
    </w:p>
    <w:p w:rsidR="00AF6E50" w:rsidRDefault="00AF6E50" w:rsidP="00AF6E50">
      <w:pPr>
        <w:pStyle w:val="ListParagraph"/>
        <w:numPr>
          <w:ilvl w:val="1"/>
          <w:numId w:val="1"/>
        </w:numPr>
      </w:pPr>
      <w:r w:rsidRPr="00E732EE">
        <w:rPr>
          <w:b/>
        </w:rPr>
        <w:t>Consent</w:t>
      </w:r>
      <w:r w:rsidR="003866EF" w:rsidRPr="00E732EE">
        <w:rPr>
          <w:b/>
        </w:rPr>
        <w:t xml:space="preserve"> to Access the Property</w:t>
      </w:r>
      <w:r w:rsidR="00656761">
        <w:t>: The Soil Assessment Program (yard and g</w:t>
      </w:r>
      <w:r w:rsidR="00AC540B">
        <w:t>arden</w:t>
      </w:r>
      <w:r w:rsidR="00656761">
        <w:t xml:space="preserve"> </w:t>
      </w:r>
      <w:r w:rsidR="00AC540B">
        <w:t>s</w:t>
      </w:r>
      <w:r w:rsidR="00656761">
        <w:t>ampling</w:t>
      </w:r>
      <w:r w:rsidR="00AC540B">
        <w:t xml:space="preserve">) </w:t>
      </w:r>
      <w:r w:rsidR="00046CE3">
        <w:t>is</w:t>
      </w:r>
      <w:r w:rsidR="00AC540B">
        <w:t xml:space="preserve"> voluntary and require</w:t>
      </w:r>
      <w:r w:rsidR="00046CE3">
        <w:t>s</w:t>
      </w:r>
      <w:r w:rsidR="00AC540B">
        <w:t xml:space="preserve"> signed consent from the Property Owner prior to collecting samples. </w:t>
      </w:r>
    </w:p>
    <w:p w:rsidR="0063479F" w:rsidRDefault="0040410D" w:rsidP="00751483">
      <w:pPr>
        <w:pStyle w:val="ListParagraph"/>
        <w:numPr>
          <w:ilvl w:val="3"/>
          <w:numId w:val="1"/>
        </w:numPr>
      </w:pPr>
      <w:r>
        <w:t>FYI</w:t>
      </w:r>
      <w:r w:rsidR="0063479F">
        <w:t xml:space="preserve">: </w:t>
      </w:r>
      <w:r w:rsidR="00E732EE">
        <w:t>Obtaining signed consent requires contacting the property owner</w:t>
      </w:r>
      <w:r w:rsidR="00046CE3">
        <w:t>, getting them to</w:t>
      </w:r>
      <w:r w:rsidR="00E732EE">
        <w:t xml:space="preserve"> sign consent by either emailing or faxing in the consent form or coming in to the Program Office to sign. Consent may be signed at the time the soil assessment work is completed if the property owner will meet the soil assessment team at the property.  </w:t>
      </w:r>
    </w:p>
    <w:p w:rsidR="00AF6E50" w:rsidRDefault="00AF6E50" w:rsidP="00AF6E50">
      <w:pPr>
        <w:pStyle w:val="ListParagraph"/>
        <w:numPr>
          <w:ilvl w:val="1"/>
          <w:numId w:val="1"/>
        </w:numPr>
      </w:pPr>
      <w:r w:rsidRPr="00E732EE">
        <w:rPr>
          <w:b/>
        </w:rPr>
        <w:t>Site Reconnaissance</w:t>
      </w:r>
      <w:r w:rsidR="00AC540B">
        <w:t xml:space="preserve">: The first step </w:t>
      </w:r>
      <w:r w:rsidR="00EF3EBE">
        <w:t xml:space="preserve">in assessing </w:t>
      </w:r>
      <w:r w:rsidR="00656761">
        <w:t>a yard</w:t>
      </w:r>
      <w:r w:rsidR="00AC540B">
        <w:t xml:space="preserve"> is completing a property inspection to identify key areas of interest such as problem areas</w:t>
      </w:r>
      <w:r w:rsidR="00EF3EBE">
        <w:t xml:space="preserve">. Take photos </w:t>
      </w:r>
      <w:r w:rsidR="00AC3FC5">
        <w:t xml:space="preserve">of the property </w:t>
      </w:r>
      <w:r w:rsidR="00EF3EBE">
        <w:t>and determine where to</w:t>
      </w:r>
      <w:r w:rsidR="00AC3FC5">
        <w:t xml:space="preserve"> best</w:t>
      </w:r>
      <w:r w:rsidR="00EF3EBE">
        <w:t xml:space="preserve"> collect soil samples. </w:t>
      </w:r>
      <w:r w:rsidR="003866EF">
        <w:t xml:space="preserve"> </w:t>
      </w:r>
      <w:r w:rsidR="00AC3FC5">
        <w:t>Talk to the property owner or resident</w:t>
      </w:r>
      <w:r w:rsidR="00E732EE">
        <w:t>,</w:t>
      </w:r>
      <w:r w:rsidR="00AC3FC5">
        <w:t xml:space="preserve"> if available</w:t>
      </w:r>
      <w:r w:rsidR="00E732EE">
        <w:t>,</w:t>
      </w:r>
      <w:r w:rsidR="00AC3FC5">
        <w:t xml:space="preserve"> and </w:t>
      </w:r>
      <w:r w:rsidR="00E732EE">
        <w:t>find out more about the property</w:t>
      </w:r>
      <w:r w:rsidR="00AC3FC5">
        <w:t xml:space="preserve">. Make a drawing of the property and label </w:t>
      </w:r>
      <w:r w:rsidR="00E732EE">
        <w:t xml:space="preserve">with </w:t>
      </w:r>
      <w:r w:rsidR="00AC3FC5">
        <w:t>the sample locations</w:t>
      </w:r>
      <w:r w:rsidR="00E732EE">
        <w:t>.</w:t>
      </w:r>
      <w:r w:rsidR="00751483">
        <w:t xml:space="preserve"> Fill out of the Property Condition Checklist.</w:t>
      </w:r>
    </w:p>
    <w:p w:rsidR="0040410D" w:rsidRDefault="00AF6E50" w:rsidP="0040410D">
      <w:pPr>
        <w:pStyle w:val="ListParagraph"/>
        <w:numPr>
          <w:ilvl w:val="1"/>
          <w:numId w:val="1"/>
        </w:numPr>
      </w:pPr>
      <w:r w:rsidRPr="00E732EE">
        <w:rPr>
          <w:b/>
        </w:rPr>
        <w:t>Sample Collection</w:t>
      </w:r>
      <w:r w:rsidR="00E732EE">
        <w:t xml:space="preserve">: Surface soil samples are collected across the yard and/or garden to a depth of 15 cm. </w:t>
      </w:r>
      <w:r w:rsidR="0040410D">
        <w:t xml:space="preserve"> </w:t>
      </w:r>
    </w:p>
    <w:p w:rsidR="0040410D" w:rsidRDefault="0040410D" w:rsidP="0040410D">
      <w:pPr>
        <w:pStyle w:val="ListParagraph"/>
        <w:numPr>
          <w:ilvl w:val="3"/>
          <w:numId w:val="1"/>
        </w:numPr>
      </w:pPr>
      <w:r>
        <w:t xml:space="preserve">FYI: </w:t>
      </w:r>
      <w:r w:rsidR="00953BBF">
        <w:t xml:space="preserve">The </w:t>
      </w:r>
      <w:r>
        <w:t>15 cm</w:t>
      </w:r>
      <w:r w:rsidR="00953BBF">
        <w:t>.</w:t>
      </w:r>
      <w:r>
        <w:t xml:space="preserve"> sample depth is </w:t>
      </w:r>
      <w:r w:rsidR="00953BBF">
        <w:t>meant</w:t>
      </w:r>
      <w:r>
        <w:t xml:space="preserve"> to avoid having to perform utility locates prior to sampling. </w:t>
      </w:r>
      <w:r w:rsidR="00953BBF">
        <w:t>Also, t</w:t>
      </w:r>
      <w:r>
        <w:t xml:space="preserve">his </w:t>
      </w:r>
      <w:r w:rsidR="00751483">
        <w:t xml:space="preserve">often provides the best representation of metals levels since metals are present due to aerial deposition. </w:t>
      </w:r>
      <w:r>
        <w:t xml:space="preserve"> </w:t>
      </w:r>
      <w:r w:rsidR="00751483">
        <w:t>I</w:t>
      </w:r>
      <w:r>
        <w:t>f deeper sampling is required</w:t>
      </w:r>
      <w:r w:rsidR="00751483">
        <w:t>, utility locates are</w:t>
      </w:r>
      <w:r>
        <w:t xml:space="preserve"> initiated. </w:t>
      </w:r>
    </w:p>
    <w:p w:rsidR="0040410D" w:rsidRDefault="0040410D" w:rsidP="00AC3FC5">
      <w:pPr>
        <w:pStyle w:val="ListParagraph"/>
        <w:numPr>
          <w:ilvl w:val="2"/>
          <w:numId w:val="1"/>
        </w:numPr>
      </w:pPr>
      <w:r w:rsidRPr="00751483">
        <w:rPr>
          <w:b/>
        </w:rPr>
        <w:t>Yard Soil Samples</w:t>
      </w:r>
      <w:r>
        <w:t xml:space="preserve">: </w:t>
      </w:r>
      <w:r w:rsidR="00AC3FC5">
        <w:t xml:space="preserve">Using a hand auger, discrete </w:t>
      </w:r>
      <w:r w:rsidR="00751483">
        <w:t>samples are collected from yard</w:t>
      </w:r>
      <w:r>
        <w:t xml:space="preserve"> </w:t>
      </w:r>
      <w:r w:rsidR="00AC3FC5">
        <w:t xml:space="preserve">areas. </w:t>
      </w:r>
      <w:r w:rsidR="00751483">
        <w:t>Ten s</w:t>
      </w:r>
      <w:r w:rsidR="00AC3FC5">
        <w:t xml:space="preserve">amples are collected </w:t>
      </w:r>
      <w:r>
        <w:t xml:space="preserve">from </w:t>
      </w:r>
      <w:r w:rsidR="00AC3FC5">
        <w:t>across the yard</w:t>
      </w:r>
      <w:r>
        <w:t xml:space="preserve"> to evenly distribute samples across the entire property (i.e. in a loose grid pattern)</w:t>
      </w:r>
      <w:r w:rsidR="00AC3FC5">
        <w:t xml:space="preserve">. </w:t>
      </w:r>
      <w:r w:rsidR="00EA1C36">
        <w:t>If available, an additional 2 samples may be c</w:t>
      </w:r>
      <w:r w:rsidR="00AC3FC5">
        <w:t xml:space="preserve">ollected from </w:t>
      </w:r>
      <w:r>
        <w:t xml:space="preserve">bare areas or other areas of interest (i.e. </w:t>
      </w:r>
      <w:r w:rsidR="00AC3FC5">
        <w:t>drip</w:t>
      </w:r>
      <w:r w:rsidR="00EA1C36">
        <w:t xml:space="preserve"> </w:t>
      </w:r>
      <w:r w:rsidR="00AC3FC5">
        <w:t>line</w:t>
      </w:r>
      <w:r>
        <w:t>s, play areas, parking areas, etc.)</w:t>
      </w:r>
      <w:r w:rsidR="00751483">
        <w:t xml:space="preserve"> that are not part of the loose grid</w:t>
      </w:r>
      <w:r>
        <w:t>.</w:t>
      </w:r>
    </w:p>
    <w:p w:rsidR="00AC3FC5" w:rsidRDefault="0040410D" w:rsidP="0040410D">
      <w:pPr>
        <w:pStyle w:val="ListParagraph"/>
        <w:numPr>
          <w:ilvl w:val="3"/>
          <w:numId w:val="1"/>
        </w:numPr>
      </w:pPr>
      <w:r>
        <w:t>FYI: A</w:t>
      </w:r>
      <w:r w:rsidR="005C5ECD">
        <w:t>dditional</w:t>
      </w:r>
      <w:r>
        <w:t xml:space="preserve"> samples are</w:t>
      </w:r>
      <w:r w:rsidR="005C5ECD">
        <w:t xml:space="preserve"> </w:t>
      </w:r>
      <w:r w:rsidR="00751483">
        <w:t xml:space="preserve">collected to highlight an area of interest without affecting the </w:t>
      </w:r>
      <w:r w:rsidR="005C5ECD">
        <w:t>UCLM calculation</w:t>
      </w:r>
      <w:r>
        <w:t xml:space="preserve"> for the yard. Sometimes special areas of interest will be remediated separately from the rest of the yard, if warranted. </w:t>
      </w:r>
    </w:p>
    <w:p w:rsidR="00AF6E50" w:rsidRDefault="00AC3FC5" w:rsidP="00AC3FC5">
      <w:pPr>
        <w:pStyle w:val="ListParagraph"/>
        <w:numPr>
          <w:ilvl w:val="2"/>
          <w:numId w:val="1"/>
        </w:numPr>
      </w:pPr>
      <w:r w:rsidRPr="00751483">
        <w:rPr>
          <w:b/>
        </w:rPr>
        <w:t>Garden Soil Samples</w:t>
      </w:r>
      <w:r>
        <w:t xml:space="preserve">: Using a small spade or shovel, </w:t>
      </w:r>
      <w:r w:rsidR="00751483">
        <w:t>a composite sample</w:t>
      </w:r>
      <w:r>
        <w:t xml:space="preserve"> </w:t>
      </w:r>
      <w:r w:rsidR="00751483">
        <w:t>is</w:t>
      </w:r>
      <w:r>
        <w:t xml:space="preserve"> collected from vegetable and flower garden areas. The composite </w:t>
      </w:r>
      <w:r w:rsidR="0040410D">
        <w:t xml:space="preserve">sample </w:t>
      </w:r>
      <w:r>
        <w:t>is made up of 10 locations</w:t>
      </w:r>
      <w:r w:rsidR="00EA1C36">
        <w:t xml:space="preserve"> </w:t>
      </w:r>
      <w:r w:rsidR="00751483">
        <w:t xml:space="preserve">(aliquots) from </w:t>
      </w:r>
      <w:r w:rsidR="00EA1C36">
        <w:t>across the garden</w:t>
      </w:r>
      <w:r w:rsidR="005C5ECD">
        <w:t xml:space="preserve">. </w:t>
      </w:r>
      <w:r w:rsidR="00751483">
        <w:t xml:space="preserve">The sample is collected to a depth of 15 cm. </w:t>
      </w:r>
    </w:p>
    <w:p w:rsidR="00AF6E50" w:rsidRDefault="00AF6E50" w:rsidP="003D01B5">
      <w:pPr>
        <w:pStyle w:val="ListParagraph"/>
        <w:numPr>
          <w:ilvl w:val="1"/>
          <w:numId w:val="1"/>
        </w:numPr>
      </w:pPr>
      <w:r w:rsidRPr="00751483">
        <w:rPr>
          <w:b/>
        </w:rPr>
        <w:t>XRF Soil Screening</w:t>
      </w:r>
      <w:r w:rsidR="005C5ECD">
        <w:t xml:space="preserve">: </w:t>
      </w:r>
      <w:r w:rsidR="003D01B5">
        <w:t>S</w:t>
      </w:r>
      <w:r w:rsidR="005C5ECD">
        <w:t xml:space="preserve">amples collected on </w:t>
      </w:r>
      <w:r w:rsidR="003D01B5">
        <w:t>the</w:t>
      </w:r>
      <w:r w:rsidR="005C5ECD">
        <w:t xml:space="preserve"> property are screened for metals using an X-Ray Fluorescence Analyzer (XRF). </w:t>
      </w:r>
      <w:r w:rsidR="00953BBF">
        <w:t xml:space="preserve">All employees using the XRF </w:t>
      </w:r>
      <w:r w:rsidR="00953BBF" w:rsidRPr="00953BBF">
        <w:rPr>
          <w:u w:val="single"/>
        </w:rPr>
        <w:t>must</w:t>
      </w:r>
      <w:r w:rsidR="00953BBF">
        <w:t xml:space="preserve"> be c</w:t>
      </w:r>
      <w:r w:rsidR="005C5ECD">
        <w:t>ertifi</w:t>
      </w:r>
      <w:r w:rsidR="00953BBF">
        <w:t>ed</w:t>
      </w:r>
      <w:r w:rsidR="005C5ECD">
        <w:t xml:space="preserve"> and train</w:t>
      </w:r>
      <w:r w:rsidR="00953BBF">
        <w:t>ed prior to using the machine</w:t>
      </w:r>
      <w:r w:rsidR="005C5ECD">
        <w:t xml:space="preserve">. </w:t>
      </w:r>
      <w:r w:rsidR="00953BBF">
        <w:t xml:space="preserve"> Procedures for </w:t>
      </w:r>
      <w:r w:rsidR="005C5ECD">
        <w:t>operatin</w:t>
      </w:r>
      <w:r w:rsidR="00953BBF">
        <w:t>g</w:t>
      </w:r>
      <w:r w:rsidR="005C5ECD">
        <w:t xml:space="preserve"> the XRF</w:t>
      </w:r>
      <w:r w:rsidR="00953BBF">
        <w:t>,</w:t>
      </w:r>
      <w:r w:rsidR="005C5ECD">
        <w:t xml:space="preserve"> including safe</w:t>
      </w:r>
      <w:r w:rsidR="003D01B5">
        <w:t>ty features</w:t>
      </w:r>
      <w:r w:rsidR="00953BBF">
        <w:t>, are</w:t>
      </w:r>
      <w:r w:rsidR="003D01B5">
        <w:t xml:space="preserve"> provided in the </w:t>
      </w:r>
      <w:r w:rsidR="005C5ECD">
        <w:t xml:space="preserve">OP – XRF Operation. </w:t>
      </w:r>
      <w:r w:rsidR="003D01B5" w:rsidRPr="00953BBF">
        <w:rPr>
          <w:highlight w:val="cyan"/>
        </w:rPr>
        <w:t>Samples are screened in the CPO and connect</w:t>
      </w:r>
      <w:r w:rsidR="000B77A3" w:rsidRPr="00953BBF">
        <w:rPr>
          <w:highlight w:val="cyan"/>
        </w:rPr>
        <w:t xml:space="preserve">ed directly to the computer to </w:t>
      </w:r>
      <w:r w:rsidR="003D01B5" w:rsidRPr="00953BBF">
        <w:rPr>
          <w:highlight w:val="cyan"/>
        </w:rPr>
        <w:t>download</w:t>
      </w:r>
      <w:r w:rsidR="000B77A3" w:rsidRPr="00953BBF">
        <w:rPr>
          <w:highlight w:val="cyan"/>
        </w:rPr>
        <w:t xml:space="preserve"> the data</w:t>
      </w:r>
      <w:r w:rsidR="003D01B5" w:rsidRPr="00953BBF">
        <w:rPr>
          <w:highlight w:val="cyan"/>
        </w:rPr>
        <w:t>.</w:t>
      </w:r>
      <w:r w:rsidR="000B77A3">
        <w:t xml:space="preserve"> </w:t>
      </w:r>
      <w:r w:rsidR="00F02455">
        <w:t xml:space="preserve">The soil bag is </w:t>
      </w:r>
      <w:r w:rsidR="000B77A3">
        <w:t>mixed well</w:t>
      </w:r>
      <w:r w:rsidR="00F02455">
        <w:t xml:space="preserve"> and each sample is screened directly through the PVC bag. Samples are screened separately and recorded on the soil log. </w:t>
      </w:r>
      <w:r w:rsidR="000B77A3">
        <w:t xml:space="preserve">Details: Studies completed on sample preparation prior to XRF soil screening show that for the purposes of this program it is not necessary to dry and sieve the soil and it may be screened directly through the soil bag. This also avoids unnecessary exposure to the soil by Home and Garden soil sampling team. </w:t>
      </w:r>
    </w:p>
    <w:p w:rsidR="00F02455" w:rsidRDefault="00AF6E50" w:rsidP="00F02455">
      <w:pPr>
        <w:pStyle w:val="ListParagraph"/>
        <w:numPr>
          <w:ilvl w:val="1"/>
          <w:numId w:val="1"/>
        </w:numPr>
      </w:pPr>
      <w:r w:rsidRPr="00751483">
        <w:rPr>
          <w:b/>
        </w:rPr>
        <w:t>Laboratory analysis</w:t>
      </w:r>
      <w:r w:rsidR="005C5ECD">
        <w:t xml:space="preserve">: </w:t>
      </w:r>
      <w:r w:rsidR="00F02455">
        <w:t xml:space="preserve">Two or three samples are selected for laboratory analysis. Generally the maximum and median samples from the yard and a sample from a vegetable garden are submitted. Samples are placed into lab supplied clean glass jar. Samples are named using standard naming:  </w:t>
      </w:r>
    </w:p>
    <w:p w:rsidR="00F02455" w:rsidRDefault="00F02455" w:rsidP="00F02455">
      <w:pPr>
        <w:ind w:left="1080"/>
      </w:pPr>
      <w:r>
        <w:t>SSYY-PID-SAMPLE NUMBER-YYMMDD</w:t>
      </w:r>
    </w:p>
    <w:p w:rsidR="00F02455" w:rsidRDefault="00F02455" w:rsidP="006D7738">
      <w:pPr>
        <w:pStyle w:val="ListParagraph"/>
        <w:ind w:firstLine="720"/>
      </w:pPr>
      <w:r>
        <w:t>SS=surface soil</w:t>
      </w:r>
    </w:p>
    <w:p w:rsidR="00F02455" w:rsidRDefault="00F02455" w:rsidP="006D7738">
      <w:pPr>
        <w:pStyle w:val="ListParagraph"/>
        <w:ind w:firstLine="720"/>
      </w:pPr>
      <w:r>
        <w:t>YY=year</w:t>
      </w:r>
    </w:p>
    <w:p w:rsidR="00F02455" w:rsidRDefault="00F02455" w:rsidP="006D7738">
      <w:pPr>
        <w:pStyle w:val="ListParagraph"/>
        <w:ind w:left="1440"/>
      </w:pPr>
      <w:r>
        <w:t>PID= property identification</w:t>
      </w:r>
    </w:p>
    <w:p w:rsidR="00F02455" w:rsidRDefault="00F02455" w:rsidP="00925EFF">
      <w:pPr>
        <w:pStyle w:val="ListParagraph"/>
        <w:ind w:left="1440"/>
      </w:pPr>
      <w:r>
        <w:t>Sample number=01-10 for yards, FG1 for flower gardens, VG1 for vegetable gardens</w:t>
      </w:r>
    </w:p>
    <w:p w:rsidR="00F02455" w:rsidRDefault="00F02455" w:rsidP="006D7738">
      <w:pPr>
        <w:pStyle w:val="ListParagraph"/>
        <w:ind w:firstLine="720"/>
      </w:pPr>
      <w:r>
        <w:t>Date= in format Year Month Day YYMMDD</w:t>
      </w:r>
    </w:p>
    <w:p w:rsidR="00AF6E50" w:rsidRDefault="00F02455" w:rsidP="00F02455">
      <w:pPr>
        <w:pStyle w:val="ListParagraph"/>
      </w:pPr>
      <w:r>
        <w:t>A COC is filled out for the property and samples are shipped to a pre-approved laboratory for analysis of metals using BC SALM</w:t>
      </w:r>
      <w:r w:rsidR="000B77A3">
        <w:t>.</w:t>
      </w:r>
      <w:r>
        <w:t xml:space="preserve">    </w:t>
      </w:r>
    </w:p>
    <w:p w:rsidR="00C8607F" w:rsidRDefault="00AF6E50" w:rsidP="00AF6E50">
      <w:pPr>
        <w:pStyle w:val="ListParagraph"/>
        <w:numPr>
          <w:ilvl w:val="1"/>
          <w:numId w:val="1"/>
        </w:numPr>
      </w:pPr>
      <w:r w:rsidRPr="00203B21">
        <w:rPr>
          <w:b/>
        </w:rPr>
        <w:t>Data interpretation</w:t>
      </w:r>
      <w:r w:rsidR="005C5ECD" w:rsidRPr="00203B21">
        <w:rPr>
          <w:b/>
        </w:rPr>
        <w:t>:</w:t>
      </w:r>
      <w:r w:rsidR="00146EB2">
        <w:t xml:space="preserve"> Once laboratory results have been received </w:t>
      </w:r>
      <w:r w:rsidR="00203B21">
        <w:t>from the lab they are uploaded to THE Database. T</w:t>
      </w:r>
      <w:r w:rsidR="00146EB2">
        <w:t xml:space="preserve">he </w:t>
      </w:r>
      <w:r w:rsidR="00203B21">
        <w:t xml:space="preserve">lab results are correlated to the </w:t>
      </w:r>
      <w:r w:rsidR="00146EB2">
        <w:t xml:space="preserve">XRF </w:t>
      </w:r>
      <w:r w:rsidR="00203B21">
        <w:t xml:space="preserve">screening readings and are corrected. </w:t>
      </w:r>
      <w:r w:rsidR="00146EB2">
        <w:t>Using pro-</w:t>
      </w:r>
      <w:proofErr w:type="spellStart"/>
      <w:r w:rsidR="00146EB2">
        <w:t>ucl</w:t>
      </w:r>
      <w:proofErr w:type="spellEnd"/>
      <w:r w:rsidR="00146EB2">
        <w:t xml:space="preserve"> software</w:t>
      </w:r>
      <w:r w:rsidR="00953BBF">
        <w:t>,</w:t>
      </w:r>
      <w:r w:rsidR="00146EB2">
        <w:t xml:space="preserve"> the</w:t>
      </w:r>
      <w:r w:rsidR="00117328">
        <w:t xml:space="preserve"> UCLM </w:t>
      </w:r>
      <w:r w:rsidR="00146EB2">
        <w:t xml:space="preserve">for the property is calculated. The results </w:t>
      </w:r>
      <w:r w:rsidR="00203B21">
        <w:t xml:space="preserve">of the UCLM are uploaded to </w:t>
      </w:r>
      <w:r w:rsidR="00953BBF">
        <w:t>THE</w:t>
      </w:r>
      <w:r w:rsidR="00203B21">
        <w:t xml:space="preserve"> D</w:t>
      </w:r>
      <w:r w:rsidR="00146EB2">
        <w:t>atabase.</w:t>
      </w:r>
    </w:p>
    <w:p w:rsidR="00AF6E50" w:rsidRDefault="00203B21" w:rsidP="00AF6E50">
      <w:pPr>
        <w:pStyle w:val="ListParagraph"/>
        <w:numPr>
          <w:ilvl w:val="1"/>
          <w:numId w:val="1"/>
        </w:numPr>
      </w:pPr>
      <w:r>
        <w:rPr>
          <w:b/>
        </w:rPr>
        <w:t>Data Management:</w:t>
      </w:r>
      <w:r w:rsidR="005C5ECD">
        <w:t xml:space="preserve"> Information and data collected from the property, including XRF and laboratory results are recorded in the </w:t>
      </w:r>
      <w:proofErr w:type="spellStart"/>
      <w:r w:rsidR="005C5ECD">
        <w:t>THE</w:t>
      </w:r>
      <w:proofErr w:type="spellEnd"/>
      <w:r w:rsidR="005C5ECD">
        <w:t xml:space="preserve"> D</w:t>
      </w:r>
      <w:r w:rsidR="009962F3">
        <w:t>ata</w:t>
      </w:r>
      <w:r w:rsidR="00953BBF">
        <w:t>b</w:t>
      </w:r>
      <w:r w:rsidR="009962F3">
        <w:t>ase</w:t>
      </w:r>
      <w:r w:rsidR="005C5ECD">
        <w:t>. Information on THE D</w:t>
      </w:r>
      <w:r w:rsidR="009962F3">
        <w:t>ata</w:t>
      </w:r>
      <w:r w:rsidR="00953BBF">
        <w:t>b</w:t>
      </w:r>
      <w:r w:rsidR="009962F3">
        <w:t xml:space="preserve">ase is included in </w:t>
      </w:r>
      <w:r w:rsidR="005C5ECD">
        <w:t>OP – Data Management</w:t>
      </w:r>
      <w:r w:rsidR="00953BBF">
        <w:t>.</w:t>
      </w:r>
    </w:p>
    <w:p w:rsidR="008310BD" w:rsidRPr="00A34A8C" w:rsidRDefault="00AF6E50" w:rsidP="008310BD">
      <w:pPr>
        <w:pStyle w:val="ListParagraph"/>
        <w:numPr>
          <w:ilvl w:val="1"/>
          <w:numId w:val="1"/>
        </w:numPr>
        <w:rPr>
          <w:b/>
        </w:rPr>
      </w:pPr>
      <w:r w:rsidRPr="00A34A8C">
        <w:rPr>
          <w:b/>
        </w:rPr>
        <w:t>Reporting</w:t>
      </w:r>
      <w:r w:rsidR="000265DC" w:rsidRPr="00A34A8C">
        <w:rPr>
          <w:b/>
        </w:rPr>
        <w:t>:</w:t>
      </w:r>
      <w:r w:rsidR="00A34A8C" w:rsidRPr="00A34A8C">
        <w:rPr>
          <w:b/>
        </w:rPr>
        <w:t xml:space="preserve"> </w:t>
      </w:r>
      <w:r w:rsidR="00A34A8C">
        <w:t xml:space="preserve">Letters are sent to each Property Owner with the findings of the soil assessment work and </w:t>
      </w:r>
      <w:r w:rsidR="00953BBF">
        <w:t xml:space="preserve">noting </w:t>
      </w:r>
      <w:r w:rsidR="00A34A8C">
        <w:t xml:space="preserve">whether or not the property qualifies for remediation. A summary report including all the assessment properties and results is provided to </w:t>
      </w:r>
      <w:proofErr w:type="spellStart"/>
      <w:r w:rsidR="00A34A8C">
        <w:t>Teck</w:t>
      </w:r>
      <w:proofErr w:type="spellEnd"/>
      <w:r w:rsidR="00A34A8C">
        <w:t xml:space="preserve"> at the end of the sampling year. </w:t>
      </w:r>
    </w:p>
    <w:p w:rsidR="00AF6E50" w:rsidRDefault="00A34A8C" w:rsidP="008310BD">
      <w:pPr>
        <w:pStyle w:val="ListParagraph"/>
        <w:numPr>
          <w:ilvl w:val="1"/>
          <w:numId w:val="1"/>
        </w:numPr>
      </w:pPr>
      <w:r>
        <w:rPr>
          <w:b/>
        </w:rPr>
        <w:t>QA/QC:</w:t>
      </w:r>
      <w:r w:rsidR="00F4743B">
        <w:t xml:space="preserve">  </w:t>
      </w:r>
    </w:p>
    <w:p w:rsidR="003866EF" w:rsidRDefault="00A34A8C" w:rsidP="008310BD">
      <w:pPr>
        <w:pStyle w:val="ListParagraph"/>
        <w:numPr>
          <w:ilvl w:val="2"/>
          <w:numId w:val="1"/>
        </w:numPr>
      </w:pPr>
      <w:r>
        <w:t xml:space="preserve">Blind </w:t>
      </w:r>
      <w:r w:rsidR="003866EF">
        <w:t>Duplicate sampling</w:t>
      </w:r>
      <w:r>
        <w:t>: Split one of every 10 samples into two and submit under an alias name.</w:t>
      </w:r>
    </w:p>
    <w:p w:rsidR="003866EF" w:rsidRDefault="003866EF" w:rsidP="008310BD">
      <w:pPr>
        <w:pStyle w:val="ListParagraph"/>
        <w:numPr>
          <w:ilvl w:val="2"/>
          <w:numId w:val="1"/>
        </w:numPr>
      </w:pPr>
      <w:r>
        <w:t>Garden Uncertainty sampling</w:t>
      </w:r>
      <w:r w:rsidR="00A34A8C">
        <w:t xml:space="preserve">: Collect a second and third composite sample from different spots within a garden from 10 vegetable gardens throughout the sampling season. This shows that garden composite sampling represents the garden as a relatively homogeneous soil. </w:t>
      </w:r>
    </w:p>
    <w:p w:rsidR="00F4743B" w:rsidRDefault="003866EF" w:rsidP="008310BD">
      <w:pPr>
        <w:pStyle w:val="ListParagraph"/>
        <w:numPr>
          <w:ilvl w:val="2"/>
          <w:numId w:val="1"/>
        </w:numPr>
      </w:pPr>
      <w:r>
        <w:t>Laboratory report review</w:t>
      </w:r>
      <w:r w:rsidR="00A34A8C">
        <w:t xml:space="preserve">: Review of laboratory errors to ensure all lab procedures were completed correctly. </w:t>
      </w:r>
    </w:p>
    <w:p w:rsidR="003866EF" w:rsidRDefault="003866EF" w:rsidP="00F4743B">
      <w:pPr>
        <w:pStyle w:val="ListParagraph"/>
      </w:pPr>
    </w:p>
    <w:p w:rsidR="008310BD" w:rsidRDefault="008310BD" w:rsidP="00AF6E50">
      <w:pPr>
        <w:pStyle w:val="ListParagraph"/>
        <w:numPr>
          <w:ilvl w:val="0"/>
          <w:numId w:val="1"/>
        </w:numPr>
      </w:pPr>
      <w:r>
        <w:t xml:space="preserve">MONITORING, EVALUATING AND CONTINOUS IMPROVEMENT </w:t>
      </w:r>
    </w:p>
    <w:p w:rsidR="00953BBF" w:rsidRDefault="00350AA9" w:rsidP="00F566C8">
      <w:r>
        <w:t>QAQC plays an important role in determining success of the sampling</w:t>
      </w:r>
      <w:r w:rsidR="00953BBF">
        <w:t>.  Other</w:t>
      </w:r>
      <w:r>
        <w:t xml:space="preserve"> important measures to evaluate the </w:t>
      </w:r>
      <w:r w:rsidR="00953BBF">
        <w:t xml:space="preserve">soil assessment </w:t>
      </w:r>
      <w:r>
        <w:t>program are</w:t>
      </w:r>
      <w:r w:rsidR="00953BBF">
        <w:t>:</w:t>
      </w:r>
    </w:p>
    <w:p w:rsidR="00953BBF" w:rsidRPr="00953BBF" w:rsidRDefault="00350AA9" w:rsidP="00953BBF">
      <w:pPr>
        <w:pStyle w:val="ListParagraph"/>
        <w:numPr>
          <w:ilvl w:val="0"/>
          <w:numId w:val="4"/>
        </w:numPr>
        <w:rPr>
          <w:highlight w:val="cyan"/>
        </w:rPr>
      </w:pPr>
      <w:proofErr w:type="gramStart"/>
      <w:r w:rsidRPr="00953BBF">
        <w:rPr>
          <w:highlight w:val="cyan"/>
        </w:rPr>
        <w:t>the</w:t>
      </w:r>
      <w:proofErr w:type="gramEnd"/>
      <w:r w:rsidRPr="00953BBF">
        <w:rPr>
          <w:highlight w:val="cyan"/>
        </w:rPr>
        <w:t xml:space="preserve"> number of properties requested</w:t>
      </w:r>
    </w:p>
    <w:p w:rsidR="00953BBF" w:rsidRPr="00953BBF" w:rsidRDefault="00350AA9" w:rsidP="00953BBF">
      <w:pPr>
        <w:pStyle w:val="ListParagraph"/>
        <w:numPr>
          <w:ilvl w:val="0"/>
          <w:numId w:val="4"/>
        </w:numPr>
        <w:rPr>
          <w:highlight w:val="cyan"/>
        </w:rPr>
      </w:pPr>
      <w:proofErr w:type="gramStart"/>
      <w:r w:rsidRPr="00953BBF">
        <w:rPr>
          <w:highlight w:val="cyan"/>
        </w:rPr>
        <w:t>the</w:t>
      </w:r>
      <w:proofErr w:type="gramEnd"/>
      <w:r w:rsidRPr="00953BBF">
        <w:rPr>
          <w:highlight w:val="cyan"/>
        </w:rPr>
        <w:t xml:space="preserve"> number </w:t>
      </w:r>
      <w:r w:rsidR="00953BBF" w:rsidRPr="00953BBF">
        <w:rPr>
          <w:highlight w:val="cyan"/>
        </w:rPr>
        <w:t xml:space="preserve">of properties </w:t>
      </w:r>
      <w:r w:rsidRPr="00953BBF">
        <w:rPr>
          <w:highlight w:val="cyan"/>
        </w:rPr>
        <w:t xml:space="preserve">sampled, </w:t>
      </w:r>
    </w:p>
    <w:p w:rsidR="00953BBF" w:rsidRPr="00953BBF" w:rsidRDefault="00350AA9" w:rsidP="00953BBF">
      <w:pPr>
        <w:pStyle w:val="ListParagraph"/>
        <w:numPr>
          <w:ilvl w:val="0"/>
          <w:numId w:val="4"/>
        </w:numPr>
        <w:rPr>
          <w:highlight w:val="cyan"/>
        </w:rPr>
      </w:pPr>
      <w:proofErr w:type="gramStart"/>
      <w:r w:rsidRPr="00953BBF">
        <w:rPr>
          <w:highlight w:val="cyan"/>
        </w:rPr>
        <w:t>the</w:t>
      </w:r>
      <w:proofErr w:type="gramEnd"/>
      <w:r w:rsidRPr="00953BBF">
        <w:rPr>
          <w:highlight w:val="cyan"/>
        </w:rPr>
        <w:t xml:space="preserve"> number of properties identified</w:t>
      </w:r>
    </w:p>
    <w:p w:rsidR="00953BBF" w:rsidRPr="00953BBF" w:rsidRDefault="00350AA9" w:rsidP="00953BBF">
      <w:pPr>
        <w:pStyle w:val="ListParagraph"/>
        <w:numPr>
          <w:ilvl w:val="0"/>
          <w:numId w:val="4"/>
        </w:numPr>
        <w:rPr>
          <w:highlight w:val="cyan"/>
        </w:rPr>
      </w:pPr>
      <w:proofErr w:type="gramStart"/>
      <w:r w:rsidRPr="00953BBF">
        <w:rPr>
          <w:highlight w:val="cyan"/>
        </w:rPr>
        <w:t>the</w:t>
      </w:r>
      <w:proofErr w:type="gramEnd"/>
      <w:r w:rsidRPr="00953BBF">
        <w:rPr>
          <w:highlight w:val="cyan"/>
        </w:rPr>
        <w:t xml:space="preserve"> number of property owners interested in participating, </w:t>
      </w:r>
    </w:p>
    <w:p w:rsidR="00953BBF" w:rsidRPr="00953BBF" w:rsidRDefault="00350AA9" w:rsidP="00953BBF">
      <w:pPr>
        <w:pStyle w:val="ListParagraph"/>
        <w:numPr>
          <w:ilvl w:val="0"/>
          <w:numId w:val="4"/>
        </w:numPr>
        <w:rPr>
          <w:highlight w:val="cyan"/>
        </w:rPr>
      </w:pPr>
      <w:proofErr w:type="gramStart"/>
      <w:r w:rsidRPr="00953BBF">
        <w:rPr>
          <w:highlight w:val="cyan"/>
        </w:rPr>
        <w:t>reporting</w:t>
      </w:r>
      <w:proofErr w:type="gramEnd"/>
      <w:r w:rsidRPr="00953BBF">
        <w:rPr>
          <w:highlight w:val="cyan"/>
        </w:rPr>
        <w:t xml:space="preserve"> to the THEC the results of the assessment year</w:t>
      </w:r>
    </w:p>
    <w:p w:rsidR="00F566C8" w:rsidRPr="00953BBF" w:rsidRDefault="00350AA9" w:rsidP="00953BBF">
      <w:pPr>
        <w:pStyle w:val="ListParagraph"/>
        <w:numPr>
          <w:ilvl w:val="0"/>
          <w:numId w:val="4"/>
        </w:numPr>
        <w:rPr>
          <w:highlight w:val="cyan"/>
        </w:rPr>
      </w:pPr>
      <w:proofErr w:type="gramStart"/>
      <w:r w:rsidRPr="00953BBF">
        <w:rPr>
          <w:highlight w:val="cyan"/>
        </w:rPr>
        <w:t>any</w:t>
      </w:r>
      <w:proofErr w:type="gramEnd"/>
      <w:r w:rsidRPr="00953BBF">
        <w:rPr>
          <w:highlight w:val="cyan"/>
        </w:rPr>
        <w:t xml:space="preserve"> unique needs in the community. </w:t>
      </w:r>
    </w:p>
    <w:p w:rsidR="008310BD" w:rsidRDefault="008310BD" w:rsidP="00F566C8">
      <w:r>
        <w:t>Workshop of what we did for the year</w:t>
      </w:r>
    </w:p>
    <w:p w:rsidR="008310BD" w:rsidRDefault="008310BD" w:rsidP="008310BD">
      <w:pPr>
        <w:pStyle w:val="ListParagraph"/>
        <w:numPr>
          <w:ilvl w:val="0"/>
          <w:numId w:val="2"/>
        </w:numPr>
      </w:pPr>
      <w:r>
        <w:t>Reporting to the community of how we did</w:t>
      </w:r>
    </w:p>
    <w:p w:rsidR="008310BD" w:rsidRDefault="008310BD" w:rsidP="008310BD">
      <w:pPr>
        <w:pStyle w:val="ListParagraph"/>
      </w:pPr>
    </w:p>
    <w:p w:rsidR="00117328" w:rsidRDefault="008310BD" w:rsidP="00AF6E50">
      <w:pPr>
        <w:pStyle w:val="ListParagraph"/>
        <w:numPr>
          <w:ilvl w:val="0"/>
          <w:numId w:val="1"/>
        </w:numPr>
      </w:pPr>
      <w:r>
        <w:t>REFERENCES</w:t>
      </w:r>
    </w:p>
    <w:p w:rsidR="003866EF" w:rsidRDefault="003866EF" w:rsidP="00F4743B">
      <w:pPr>
        <w:pStyle w:val="ListParagraph"/>
        <w:ind w:left="360"/>
      </w:pPr>
    </w:p>
    <w:p w:rsidR="00AF6E50" w:rsidRDefault="00AF6E50" w:rsidP="00AF6E50">
      <w:pPr>
        <w:pStyle w:val="ListParagraph"/>
        <w:ind w:left="360"/>
      </w:pPr>
    </w:p>
    <w:sectPr w:rsidR="00AF6E50" w:rsidSect="00961D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7278A1"/>
    <w:multiLevelType w:val="hybridMultilevel"/>
    <w:tmpl w:val="15026B54"/>
    <w:lvl w:ilvl="0" w:tplc="14B00ABC">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nsid w:val="5A524B36"/>
    <w:multiLevelType w:val="multilevel"/>
    <w:tmpl w:val="23B067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22137EE"/>
    <w:multiLevelType w:val="hybridMultilevel"/>
    <w:tmpl w:val="83C6AFEA"/>
    <w:lvl w:ilvl="0" w:tplc="D638B96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E53CD2"/>
    <w:multiLevelType w:val="hybridMultilevel"/>
    <w:tmpl w:val="27A2E84C"/>
    <w:lvl w:ilvl="0" w:tplc="14B00ABC">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6"/>
  <w:proofState w:spelling="clean" w:grammar="clean"/>
  <w:doNotTrackMoves/>
  <w:defaultTabStop w:val="720"/>
  <w:characterSpacingControl w:val="doNotCompress"/>
  <w:compat/>
  <w:rsids>
    <w:rsidRoot w:val="00AF6E50"/>
    <w:rsid w:val="000265DC"/>
    <w:rsid w:val="00043F36"/>
    <w:rsid w:val="00046CE3"/>
    <w:rsid w:val="000B77A3"/>
    <w:rsid w:val="00117328"/>
    <w:rsid w:val="00146EB2"/>
    <w:rsid w:val="001719E1"/>
    <w:rsid w:val="00203B21"/>
    <w:rsid w:val="00216E0D"/>
    <w:rsid w:val="0029267C"/>
    <w:rsid w:val="00294DB6"/>
    <w:rsid w:val="002C6189"/>
    <w:rsid w:val="00350AA9"/>
    <w:rsid w:val="003866EF"/>
    <w:rsid w:val="003D01B5"/>
    <w:rsid w:val="0040410D"/>
    <w:rsid w:val="00436FBE"/>
    <w:rsid w:val="00443A77"/>
    <w:rsid w:val="00451C92"/>
    <w:rsid w:val="0049367C"/>
    <w:rsid w:val="004D292E"/>
    <w:rsid w:val="004F66AC"/>
    <w:rsid w:val="00561200"/>
    <w:rsid w:val="00593577"/>
    <w:rsid w:val="005A55D0"/>
    <w:rsid w:val="005C5ECD"/>
    <w:rsid w:val="005D0CEC"/>
    <w:rsid w:val="0063479F"/>
    <w:rsid w:val="00635208"/>
    <w:rsid w:val="00656761"/>
    <w:rsid w:val="006A073B"/>
    <w:rsid w:val="006D7738"/>
    <w:rsid w:val="00751483"/>
    <w:rsid w:val="00767FB7"/>
    <w:rsid w:val="007D5358"/>
    <w:rsid w:val="008310BD"/>
    <w:rsid w:val="008D303E"/>
    <w:rsid w:val="00925EFF"/>
    <w:rsid w:val="00953BBF"/>
    <w:rsid w:val="00961D51"/>
    <w:rsid w:val="00970BC4"/>
    <w:rsid w:val="009962F3"/>
    <w:rsid w:val="009A49FC"/>
    <w:rsid w:val="00A34A8C"/>
    <w:rsid w:val="00A54614"/>
    <w:rsid w:val="00AB53DD"/>
    <w:rsid w:val="00AC3FC5"/>
    <w:rsid w:val="00AC540B"/>
    <w:rsid w:val="00AE19E1"/>
    <w:rsid w:val="00AE3D96"/>
    <w:rsid w:val="00AF6E50"/>
    <w:rsid w:val="00B0361E"/>
    <w:rsid w:val="00C6116E"/>
    <w:rsid w:val="00C706CB"/>
    <w:rsid w:val="00C8607F"/>
    <w:rsid w:val="00CA2120"/>
    <w:rsid w:val="00DD6D15"/>
    <w:rsid w:val="00E732EE"/>
    <w:rsid w:val="00EA1C36"/>
    <w:rsid w:val="00EF3EBE"/>
    <w:rsid w:val="00F02455"/>
    <w:rsid w:val="00F34660"/>
    <w:rsid w:val="00F4743B"/>
    <w:rsid w:val="00F566C8"/>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D5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F6E50"/>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1477</Words>
  <Characters>8419</Characters>
  <Application>Microsoft Macintosh Word</Application>
  <DocSecurity>0</DocSecurity>
  <Lines>70</Lines>
  <Paragraphs>16</Paragraphs>
  <ScaleCrop>false</ScaleCrop>
  <HeadingPairs>
    <vt:vector size="2" baseType="variant">
      <vt:variant>
        <vt:lpstr>Title</vt:lpstr>
      </vt:variant>
      <vt:variant>
        <vt:i4>1</vt:i4>
      </vt:variant>
    </vt:vector>
  </HeadingPairs>
  <TitlesOfParts>
    <vt:vector size="1" baseType="lpstr">
      <vt:lpstr/>
    </vt:vector>
  </TitlesOfParts>
  <Company>SNC-Lavalin</Company>
  <LinksUpToDate>false</LinksUpToDate>
  <CharactersWithSpaces>10339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mccoa</dc:creator>
  <cp:keywords/>
  <dc:description/>
  <cp:lastModifiedBy>Ruth Beck</cp:lastModifiedBy>
  <cp:revision>2</cp:revision>
  <dcterms:created xsi:type="dcterms:W3CDTF">2013-08-08T18:52:00Z</dcterms:created>
  <dcterms:modified xsi:type="dcterms:W3CDTF">2013-08-08T18:52:00Z</dcterms:modified>
</cp:coreProperties>
</file>