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F66" w:rsidRPr="00DE1A07" w:rsidRDefault="00944E0D" w:rsidP="00944E0D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EC406D" wp14:editId="4A707907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1988820" cy="2724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ive tree_IMG_6281_original size_SMALL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0F66" w:rsidRPr="00DE1A07">
        <w:t>DEFINITIONS OF EMPLOYEES STATUS</w:t>
      </w:r>
    </w:p>
    <w:p w:rsidR="00610F66" w:rsidRPr="00DE1A07" w:rsidRDefault="00B1419A" w:rsidP="00944E0D">
      <w:pPr>
        <w:pStyle w:val="Heading1"/>
      </w:pPr>
      <w:r w:rsidRPr="00DE1A07">
        <w:t xml:space="preserve"> </w:t>
      </w:r>
      <w:r w:rsidR="00610F66" w:rsidRPr="00DE1A07">
        <w:t>“EMPLOYEES” DEFINED</w:t>
      </w:r>
    </w:p>
    <w:p w:rsidR="00610F66" w:rsidRPr="00DE1A07" w:rsidRDefault="00610F66" w:rsidP="00610F66">
      <w:r w:rsidRPr="00DE1A07">
        <w:t>An “employee” of Two Trees Olive Oil is a person who regularly works for Two Trees Olive Oil on a wage or salary basis.  “Employees” may include exempt, non-exempt, regular full-time, regular part-time, and temporary persons, and others employed with the Company who are subject to the control and direction of Two Trees Olive Oil in the performance of their duties.</w:t>
      </w:r>
    </w:p>
    <w:p w:rsidR="00610F66" w:rsidRPr="00DE1A07" w:rsidRDefault="00610F66" w:rsidP="00944E0D">
      <w:pPr>
        <w:pStyle w:val="Heading1"/>
      </w:pPr>
      <w:r w:rsidRPr="00DE1A07">
        <w:t>EXEMPT</w:t>
      </w:r>
    </w:p>
    <w:p w:rsidR="00610F66" w:rsidRPr="00DE1A07" w:rsidRDefault="00610F66" w:rsidP="00610F66">
      <w:r w:rsidRPr="00DE1A07">
        <w:t xml:space="preserve">Employees whose positions meet specific criteria established by the Fair Labor Standards Act (FLSA) and who are exempt from overtime pay requirements.  </w:t>
      </w:r>
    </w:p>
    <w:p w:rsidR="00610F66" w:rsidRPr="00DE1A07" w:rsidRDefault="00610F66" w:rsidP="00944E0D">
      <w:pPr>
        <w:pStyle w:val="Heading1"/>
      </w:pPr>
      <w:r w:rsidRPr="00DE1A07">
        <w:t>NON-EXEMPT</w:t>
      </w:r>
    </w:p>
    <w:p w:rsidR="00610F66" w:rsidRPr="00DE1A07" w:rsidRDefault="00610F66" w:rsidP="00610F66">
      <w:r w:rsidRPr="00DE1A07">
        <w:t>Employees whose positions do not meet FLSA criteria and who are paid one and one-half their regular rate of pay for hours worked in excess of 40 hours per week.</w:t>
      </w:r>
    </w:p>
    <w:p w:rsidR="00610F66" w:rsidRPr="00DE1A07" w:rsidRDefault="00610F66" w:rsidP="00944E0D">
      <w:pPr>
        <w:pStyle w:val="Heading1"/>
      </w:pPr>
      <w:r w:rsidRPr="00DE1A07">
        <w:t>REGULAR FULL-TIME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35 or more hours per week.</w:t>
      </w:r>
      <w:proofErr w:type="gramEnd"/>
      <w:r w:rsidRPr="00DE1A07">
        <w:t xml:space="preserve">  Generally, they are eligible for the Company’s benefit package, subject to the terms, conditions, and limitations of each benefit program.  </w:t>
      </w:r>
    </w:p>
    <w:p w:rsidR="00610F66" w:rsidRPr="00DE1A07" w:rsidRDefault="00610F66" w:rsidP="00944E0D">
      <w:pPr>
        <w:pStyle w:val="Heading1"/>
      </w:pPr>
      <w:r w:rsidRPr="00DE1A07">
        <w:t>REGULAR PART-TIME</w:t>
      </w:r>
    </w:p>
    <w:p w:rsidR="00610F66" w:rsidRPr="00DE1A07" w:rsidRDefault="00610F66" w:rsidP="00610F66">
      <w:proofErr w:type="gramStart"/>
      <w:r w:rsidRPr="00DE1A07">
        <w:t>Employees who have completed the 90-day probationary period and who are regularly scheduled to work less than 35 hours per week.</w:t>
      </w:r>
      <w:proofErr w:type="gramEnd"/>
      <w:r w:rsidRPr="00DE1A07">
        <w:t xml:space="preserve">  </w:t>
      </w:r>
    </w:p>
    <w:p w:rsidR="00610F66" w:rsidRPr="00DE1A07" w:rsidRDefault="00610F66" w:rsidP="00944E0D">
      <w:pPr>
        <w:pStyle w:val="Heading1"/>
      </w:pPr>
      <w:r w:rsidRPr="00DE1A07">
        <w:t>TEMPORARY (FULL-TIME or PART-TIME)</w:t>
      </w:r>
    </w:p>
    <w:p w:rsidR="00610F66" w:rsidRPr="00DE1A07" w:rsidRDefault="00610F66" w:rsidP="00610F66">
      <w:r w:rsidRPr="00DE1A07">
        <w:t xml:space="preserve">Those whose performance is being evaluated to determine whether further employment in a specific position or with the Company is appropriate or individuals who </w:t>
      </w:r>
      <w:r w:rsidRPr="00DE1A07">
        <w:lastRenderedPageBreak/>
        <w:t>are hired as interim replacements to assist in the completion of a specific project or for vacation relief.  Employment beyond any initially stated period does not in any way imply a change in employment status.  Temporary employees retain that status until they are notified of a change.  They are not eligible for any of the Company’s benefit programs.</w:t>
      </w:r>
    </w:p>
    <w:p w:rsidR="00610F66" w:rsidRPr="00DE1A07" w:rsidRDefault="00610F66" w:rsidP="00944E0D">
      <w:pPr>
        <w:pStyle w:val="Heading1"/>
      </w:pPr>
      <w:r w:rsidRPr="00DE1A07">
        <w:t>PROBATIONARY PERIOD FOR NEW EMPLOYEES</w:t>
      </w:r>
    </w:p>
    <w:p w:rsidR="00610F66" w:rsidRPr="00DE1A07" w:rsidRDefault="00610F66" w:rsidP="00610F66">
      <w:proofErr w:type="gramStart"/>
      <w:r w:rsidRPr="00DE1A07">
        <w:t>A new employee whose performance is being evaluated to determine whether further employment in a specific position or with Two Trees Olive Oil is appropriate.</w:t>
      </w:r>
      <w:proofErr w:type="gramEnd"/>
      <w:r w:rsidRPr="00DE1A07">
        <w:t xml:space="preserve">  When an employee completes the probationary period, the employee will be notified of his/her new status with Two Trees Olive Oil.</w:t>
      </w:r>
    </w:p>
    <w:p w:rsidR="00EE0E93" w:rsidRDefault="00944E0D">
      <w:bookmarkStart w:id="0" w:name="_GoBack"/>
      <w:bookmarkEnd w:id="0"/>
    </w:p>
    <w:sectPr w:rsidR="00EE0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66"/>
    <w:rsid w:val="00006B50"/>
    <w:rsid w:val="00610F66"/>
    <w:rsid w:val="008869F6"/>
    <w:rsid w:val="00944E0D"/>
    <w:rsid w:val="00AB190E"/>
    <w:rsid w:val="00B1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E0D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E0D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E0D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E0D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E0D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E0D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E0D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E0D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E0D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E0D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E0D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E0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E0D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E0D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E0D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E0D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E0D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E0D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E0D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4E0D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44E0D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4E0D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44E0D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E0D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44E0D"/>
    <w:rPr>
      <w:b/>
      <w:bCs/>
      <w:spacing w:val="0"/>
    </w:rPr>
  </w:style>
  <w:style w:type="character" w:styleId="Emphasis">
    <w:name w:val="Emphasis"/>
    <w:uiPriority w:val="20"/>
    <w:qFormat/>
    <w:rsid w:val="00944E0D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944E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4E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4E0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44E0D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E0D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E0D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944E0D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44E0D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944E0D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44E0D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944E0D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E0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E0D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4E0D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E0D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E0D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E0D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E0D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E0D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E0D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E0D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E0D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E0D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E0D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E0D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E0D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E0D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E0D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E0D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E0D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E0D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4E0D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944E0D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4E0D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944E0D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E0D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944E0D"/>
    <w:rPr>
      <w:b/>
      <w:bCs/>
      <w:spacing w:val="0"/>
    </w:rPr>
  </w:style>
  <w:style w:type="character" w:styleId="Emphasis">
    <w:name w:val="Emphasis"/>
    <w:uiPriority w:val="20"/>
    <w:qFormat/>
    <w:rsid w:val="00944E0D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944E0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4E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4E0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44E0D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E0D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E0D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944E0D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944E0D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944E0D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944E0D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944E0D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E0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2</cp:revision>
  <dcterms:created xsi:type="dcterms:W3CDTF">2010-05-06T17:17:00Z</dcterms:created>
  <dcterms:modified xsi:type="dcterms:W3CDTF">2010-05-06T17:17:00Z</dcterms:modified>
</cp:coreProperties>
</file>