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="00463C44" w:rsidRDefault="006115FA">
      <w:pPr>
        <w:widowControl w:val="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/>
      </w:r>
      <w:proofErr w:type="spellEnd"/>
      <w:proofErr w:type="gramEnd"/>
    </w:p>
    <w:p w:rsidR="00463C44" w:rsidRDefault="00463C44">
      <w:pPr>
        <w:widowControl w:val="0"/>
        <w:jc w:val="center"/>
        <w:rPr>
          <w:sz w:val="24"/>
          <w:szCs w:val="24"/>
        </w:rPr>
      </w:pP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                 </w:t>
      </w:r>
      <w:r>
        <w:rPr>
          <w:sz w:val="24"/>
          <w:szCs w:val="24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>
        <w:rPr>
          <w:sz w:val="24"/>
          <w:szCs w:val="24"/>
        </w:rPr>
        <w:t xml:space="preserve">   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/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/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 xml:space="preserve">: Evaluación de riesgo de Lavado de Activos y Financiamiento del Terrorismos de los productos {nombre} </w:t>
      </w:r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Piura, </w:t>
      </w:r>
      <w:r w:rsidR="006115FA">
        <w:rPr>
          <w:sz w:val="24"/>
          <w:szCs w:val="24"/>
        </w:rPr>
        <w:t/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es para saludarlos cordialmente y a la vez comunicarle los resultados de la evaluación de riesgo de Lavado de Activos y Financiamiento del Terrorismos de los productos {nombre}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{nombre} considerándolo de Riesgo Residual {riesgo}, a la .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F57F11" w:rsidRDefault="00F57F11">
      <w:pPr>
        <w:widowControl w:val="0"/>
        <w:jc w:val="both"/>
        <w:rPr>
          <w:sz w:val="24"/>
          <w:szCs w:val="24"/>
        </w:rPr>
      </w:pPr>
    </w:p>
    <w:p w:rsidR="00F57F11" w:rsidRDefault="00F57F11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  <w:bookmarkStart w:name="_GoBack" w:id="0"/>
      <w:bookmarkEnd w:id="0"/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463C44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</w:tr>
    </w:tbl>
    <w:p>
      <w:r>
        <w:t>Lorem ipsum dolor sit amet, consectetur adipiscing elit. Praesent quam augue, tempus id metus in, laoreet viverra quam. Sed vulputate risus lacus, et dapibus orci porttitor non.</w:t>
      </w:r>
    </w:p>
    <w:p>
      <w:r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90" w:rsidRDefault="004F3290">
      <w:pPr>
        <w:spacing w:line="240" w:lineRule="auto"/>
      </w:pPr>
      <w:r>
        <w:separator/>
      </w:r>
    </w:p>
  </w:endnote>
  <w:endnote w:type="continuationSeparator" w:id="0">
    <w:p w:rsidR="004F3290" w:rsidRDefault="004F3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90" w:rsidRDefault="004F3290">
      <w:pPr>
        <w:spacing w:line="240" w:lineRule="auto"/>
      </w:pPr>
      <w:r>
        <w:separator/>
      </w:r>
    </w:p>
  </w:footnote>
  <w:footnote w:type="continuationSeparator" w:id="0">
    <w:p w:rsidR="004F3290" w:rsidRDefault="004F32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B3B19"/>
    <w:rsid w:val="00196555"/>
    <w:rsid w:val="00224E4F"/>
    <w:rsid w:val="003C73BE"/>
    <w:rsid w:val="00463C44"/>
    <w:rsid w:val="004F3290"/>
    <w:rsid w:val="00500B67"/>
    <w:rsid w:val="00595744"/>
    <w:rsid w:val="006115FA"/>
    <w:rsid w:val="006116CE"/>
    <w:rsid w:val="00756450"/>
    <w:rsid w:val="007E3691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19</cp:revision>
  <dcterms:created xsi:type="dcterms:W3CDTF">2019-12-04T17:10:00Z</dcterms:created>
  <dcterms:modified xsi:type="dcterms:W3CDTF">2019-12-04T18:46:00Z</dcterms:modified>
</cp:coreProperties>
</file>