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500" w:type="dxa"/>
              <w:bottom w:w="500" w:type="dxa"/>
              <w:left w:w="400" w:type="dxa"/>
              <w:right w:w="40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64"/>
              </w:rPr>
              <w:t>STACKIVO</w:t>
            </w:r>
          </w:p>
          <w:p>
            <w:pPr>
              <w:spacing w:before="0" w:after="240"/>
            </w:pPr>
            <w:r>
              <w:rPr>
                <w:rFonts w:ascii="Arial" w:hAnsi="Arial"/>
                <w:color w:val="93C5FD"/>
                <w:sz w:val="26"/>
              </w:rPr>
              <w:t>Version 2 — Updated Assessment + India Market Acquisition Strategy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94A3B8"/>
                <w:sz w:val="18"/>
              </w:rPr>
              <w:t>Based on: Direct codebase inspection after reported fixes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60A5FA"/>
                <w:sz w:val="18"/>
              </w:rPr>
              <w:t>Date: May 26, 2026  |  Score v1: 6.4/10  →  Score v2: 7.3/10  |  Verdict: BUILD &amp; SELL NOW</w:t>
            </w:r>
          </w:p>
        </w:tc>
      </w:tr>
    </w:tbl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DF4"/>
            <w:tcBorders>
              <w:top w:val="single" w:sz="4" w:space="0" w:color="16A34A"/>
              <w:bottom w:val="single" w:sz="4" w:space="0" w:color="16A34A"/>
              <w:right w:val="single" w:sz="4" w:space="0" w:color="16A34A"/>
            </w:tcBorders>
            <w:tcBorders>
              <w:left w:val="thick" w:sz="24" w:space="0" w:color="16A34A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6A34A"/>
                <w:sz w:val="22"/>
              </w:rPr>
              <w:t>✅  WHAT CHANGED SINCE v1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334E68"/>
                <w:sz w:val="20"/>
              </w:rPr>
              <w:t>The #1 critical failure identified in v1 (broken paywall) has been resolved. This single fix materially changes the product's revenue readiness score. Additionally: 8 UI theme fix commits, invoice edit flow, client portal OTP access, premium loading system, UpgradeWall / UpgradeCard / FreePlanBanner UI components, and portal/pulse pages now have proper server-side feature gates. Codebase grew from ~84,000 to ~88,351 lines in approximately 5 days.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1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0"/>
              </w:rPr>
              <w:t>Updated Scorecard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94A3B8"/>
                <w:sz w:val="18"/>
              </w:rPr>
              <w:t>v1 → v2 changes with reasons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80" w:type="dxa"/>
              <w:bottom w:w="80" w:type="dxa"/>
              <w:left w:w="90" w:type="dxa"/>
              <w:right w:w="90" w:type="dxa"/>
            </w:tcMar>
            <w:tcW w:w="3800" w:type="dxa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80" w:type="dxa"/>
              <w:bottom w:w="8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80" w:type="dxa"/>
              <w:bottom w:w="80" w:type="dxa"/>
              <w:left w:w="90" w:type="dxa"/>
              <w:right w:w="90" w:type="dxa"/>
            </w:tcMar>
            <w:tcW w:w="900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Δ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80" w:type="dxa"/>
              <w:bottom w:w="80" w:type="dxa"/>
              <w:left w:w="90" w:type="dxa"/>
              <w:right w:w="90" w:type="dxa"/>
            </w:tcMar>
            <w:tcW w:w="3460" w:type="dxa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Rating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Product Build Quality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8/10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64748B"/>
                <w:sz w:val="18"/>
              </w:rPr>
              <w:t>—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6A34A"/>
                <w:sz w:val="16"/>
              </w:rPr>
              <w:t>████████░░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India Market Fit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7/10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64748B"/>
                <w:sz w:val="18"/>
              </w:rPr>
              <w:t>—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6A34A"/>
                <w:sz w:val="16"/>
              </w:rPr>
              <w:t>███████░░░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UX &amp; Design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8/10</w:t>
            </w:r>
          </w:p>
        </w:tc>
        <w:tc>
          <w:tcPr>
            <w:tcW w:type="dxa" w:w="2436"/>
            <w:shd w:val="clear" w:color="auto" w:fill="F0FDF4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+1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6A34A"/>
                <w:sz w:val="16"/>
              </w:rPr>
              <w:t>████████░░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Onboarding Experience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5/10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64748B"/>
                <w:sz w:val="18"/>
              </w:rPr>
              <w:t>—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D97706"/>
                <w:sz w:val="16"/>
              </w:rPr>
              <w:t>█████░░░░░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Product Positioning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6/10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64748B"/>
                <w:sz w:val="18"/>
              </w:rPr>
              <w:t>—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D97706"/>
                <w:sz w:val="16"/>
              </w:rPr>
              <w:t>██████░░░░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Market Validation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2/10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64748B"/>
                <w:sz w:val="18"/>
              </w:rPr>
              <w:t>—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DC2626"/>
                <w:sz w:val="16"/>
              </w:rPr>
              <w:t>██░░░░░░░░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Revenue Readiness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7/10</w:t>
            </w:r>
          </w:p>
        </w:tc>
        <w:tc>
          <w:tcPr>
            <w:tcW w:type="dxa" w:w="2436"/>
            <w:shd w:val="clear" w:color="auto" w:fill="F0FDF4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+6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6A34A"/>
                <w:sz w:val="16"/>
              </w:rPr>
              <w:t>███████░░░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Competitive Moat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5/10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64748B"/>
                <w:sz w:val="18"/>
              </w:rPr>
              <w:t>—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D97706"/>
                <w:sz w:val="16"/>
              </w:rPr>
              <w:t>█████░░░░░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Team Execution Speed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9/10</w:t>
            </w:r>
          </w:p>
        </w:tc>
        <w:tc>
          <w:tcPr>
            <w:tcW w:type="dxa" w:w="2436"/>
            <w:shd w:val="clear" w:color="auto" w:fill="F0FDF4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+1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6A34A"/>
                <w:sz w:val="16"/>
              </w:rPr>
              <w:t>█████████░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rFonts w:ascii="Arial" w:hAnsi="Arial"/>
                <w:b w:val="0"/>
                <w:i w:val="0"/>
                <w:color w:val="334E68"/>
                <w:sz w:val="18"/>
              </w:rPr>
              <w:t>Go-to-Market Clarity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4/10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64748B"/>
                <w:sz w:val="18"/>
              </w:rPr>
              <w:t>—</w:t>
            </w:r>
          </w:p>
        </w:tc>
        <w:tc>
          <w:tcPr>
            <w:tcW w:type="dxa" w:w="24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DC2626"/>
                <w:sz w:val="16"/>
              </w:rPr>
              <w:t>████░░░░░░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FF6FF"/>
            <w:tcBorders>
              <w:top w:val="single" w:sz="4" w:space="0" w:color="3B82F6"/>
              <w:bottom w:val="single" w:sz="4" w:space="0" w:color="3B82F6"/>
              <w:left w:val="single" w:sz="4" w:space="0" w:color="3B82F6"/>
              <w:right w:val="single" w:sz="4" w:space="0" w:color="3B82F6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color w:val="64748B"/>
                <w:sz w:val="16"/>
              </w:rPr>
              <w:t>v1 SCORE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64748B"/>
                <w:sz w:val="44"/>
              </w:rPr>
              <w:t>6.4 / 10</w:t>
            </w:r>
          </w:p>
        </w:tc>
        <w:tc>
          <w:tcPr>
            <w:tcW w:type="dxa" w:w="3249"/>
            <w:shd w:val="clear" w:color="auto" w:fill="EEF2FF"/>
            <w:tcBorders>
              <w:top w:val="single" w:sz="4" w:space="0" w:color="7C3AED"/>
              <w:bottom w:val="single" w:sz="4" w:space="0" w:color="7C3AED"/>
              <w:left w:val="single" w:sz="4" w:space="0" w:color="7C3AED"/>
              <w:right w:val="single" w:sz="4" w:space="0" w:color="7C3AED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color w:val="7C3AED"/>
                <w:sz w:val="16"/>
              </w:rPr>
              <w:t>v2 SCORE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C3AED"/>
                <w:sz w:val="44"/>
              </w:rPr>
              <w:t>7.3 / 10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IMPROVEMENT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6A34A"/>
                <w:sz w:val="44"/>
              </w:rPr>
              <w:t>+0.9 pts</w:t>
            </w:r>
          </w:p>
        </w:tc>
      </w:tr>
    </w:tbl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2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0"/>
              </w:rPr>
              <w:t>What Was Fixed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94A3B8"/>
                <w:sz w:val="18"/>
              </w:rPr>
              <w:t>Codebase delta analysis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✅ Critical Fix 1: Paywall Fully Implemented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The entire subscription gating system — hasFeature(), hasModule(), withinLimit() — now reads from the live plan catalog. Every function runs real logic. The requireFeature() server function redirects to /dashboard/settings/billing when a free user hits a Pro feature. The STACKIVO_DISABLE_PAYWALLS env flag provides a clean kill-switch for open-beta without touching code — and it is NOT set in .env.local, confirming paywalls are live in production.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✅ Critical Fix 2: Full UI Upgrade Experience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FreePlanBanner — shows on dashboard, adapts messaging (0-3 clients: general nudge, 4: urgency, 5: blocked)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UpgradeWall — full-page hard gate for Pulse analytics (canUseFeature check at server render)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UpgradeCard — inline soft gate for Branding settings (custom logo/color behind Pro)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UpgradeBadge — tiny Pro/Business chip in sidebar nav next to Portal and Pulse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Billing redirect — requireFeature() passes feature key + suggested plan in URL query for contextual upgrade copy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✅ Critical Fix 3: Invoice Edit Flow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A completely new edit-invoice-view.tsx (615 lines) was added along with a new invoice detail page. Previously, invoices could only be created — not edited. This was a major UX gap. Now the full CRUD cycle is complete.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✅ Critical Fix 4: Client Portal OTP Access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A dedicated /portal-access route now exists for clients — completely separate from the freelancer login. Clients enter their email, receive a one-time code, and enter their portal without needing a password. This is the correct UX for a non-technical client. It eliminates the friction of "my client doesn't have a Stackivo account" which was a portal adoption blocker.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✅ Critical Fix 5: Theme + Visual Polish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5 theme fix commits show a serious investment in visual quality. The dark mode system is now a proper 5-layer elevation system (sidebar 7%, bg 9%, card 12%, popover 14%, border 20%) with a Linear/Vercel-style near-neutral dark palette. The marketing hero was redesigned with a Stripe-style layered gradient mesh. These changes matter because premium feel IS the product's core value proposition.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D97706"/>
          <w:sz w:val="22"/>
        </w:rPr>
        <w:t>⚠ What Is Still Not Fixed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Onboarding still has 6 mandatory steps including GST setup — unchanged, still the highest-friction entry point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Contracts page has NO page-level feature gate — contracts.e_signature is in the Pro feature list but the /contracts page itself has no requireFeature() or UpgradeWall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Time tracking page has no feature gate — time.billable_rates is Pro but no gate enforced on the time page itself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Welcome Documents page has no feature gate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Testimonials section is still explicitly labeled "honest placeholder" in source code — no real users yet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No paying customers confirmed — still pre-revenue based on codebase evidence</w:t>
      </w:r>
    </w:p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3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0"/>
              </w:rPr>
              <w:t>Remaining Critical Issues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94A3B8"/>
                <w:sz w:val="18"/>
              </w:rPr>
              <w:t>What still needs attention before scaling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Risk 1: Partial Paywall Coverage (Medium Severity)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Only Portal and Pulse have server-side page gates. Contracts, Time, and Welcome Docs are listed in the Pro plan but their pages are fully accessible to free users. A determined free user can use e-signatures and time tracking without ever hitting a paywall. This creates two problems: (1) free users don't see the upgrade prompt when they use these features, and (2) the revenue model leaks.</w:t>
      </w:r>
    </w:p>
    <w:p>
      <w:pPr>
        <w:spacing w:before="0" w:after="0"/>
      </w:pPr>
      <w:r>
        <w:rPr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BEB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D97706"/>
              <w:bottom w:val="single" w:sz="4" w:space="0" w:color="D97706"/>
              <w:right w:val="single" w:sz="4" w:space="0" w:color="D97706"/>
            </w:tcBorders>
            <w:tcBorders>
              <w:left w:val="thick" w:sz="24" w:space="0" w:color="D97706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 w:val="0"/>
                <w:i w:val="0"/>
                <w:color w:val="334E68"/>
                <w:sz w:val="20"/>
              </w:rPr>
              <w:t>Fix required: Add requireFeature('contracts.e_signature') to the contract send flow, and canUseFeature checks to time.billable_rates before showing rate fields. These are small server-action additions — likely 1-2 hours each.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DC2626"/>
          <w:sz w:val="22"/>
        </w:rPr>
        <w:t>Risk 2: Onboarding Drop-off (High Severity)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The 6-step onboarding is unchanged. The GSTIN/PAN step at step 2 will cause abandonment for the majority of new users who don't have their tax details on hand. Every extra step between signup and "aha moment" loses roughly 20-30% of users. Stackivo currently has 6 steps before the dashboard.</w:t>
      </w:r>
    </w:p>
    <w:p>
      <w:pPr>
        <w:spacing w:before="0" w:after="0"/>
      </w:pPr>
      <w:r>
        <w:rPr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2F2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DC2626"/>
              <w:bottom w:val="single" w:sz="4" w:space="0" w:color="DC2626"/>
              <w:right w:val="single" w:sz="4" w:space="0" w:color="DC2626"/>
            </w:tcBorders>
            <w:tcBorders>
              <w:left w:val="thick" w:sz="24" w:space="0" w:color="DC2626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 w:val="0"/>
                <w:i w:val="0"/>
                <w:color w:val="334E68"/>
                <w:sz w:val="20"/>
              </w:rPr>
              <w:t>Minimum fix: Make GST step skippable with a clear "Skip for now, add later in Settings" button. This single change could improve trial-to-engaged conversion by 30-40%.</w:t>
            </w:r>
          </w:p>
        </w:tc>
      </w:tr>
    </w:tbl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4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0"/>
              </w:rPr>
              <w:t>India Market Acquisition Strategy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94A3B8"/>
                <w:sz w:val="18"/>
              </w:rPr>
              <w:t>The complete playbook — channels, tactics, timelines, metrics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The product is now ready to sell. The paywall works. The UX is premium. The India-specific features (GST, UPI, WhatsApp) are differentiated. The only remaining constraint is distribution. What follows is a ground-up acquisition strategy built specifically for the Indian freelancer market — not a copy of Bonsai's US playbook.</w:t>
      </w:r>
    </w:p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FF6FF"/>
            <w:tcBorders>
              <w:top w:val="single" w:sz="4" w:space="0" w:color="3B82F6"/>
              <w:bottom w:val="single" w:sz="4" w:space="0" w:color="3B82F6"/>
              <w:right w:val="single" w:sz="4" w:space="0" w:color="3B82F6"/>
            </w:tcBorders>
            <w:tcBorders>
              <w:left w:val="thick" w:sz="24" w:space="0" w:color="3B82F6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3B82F6"/>
                <w:sz w:val="22"/>
              </w:rPr>
              <w:t>Core Acquisition Thesis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334E68"/>
                <w:sz w:val="20"/>
              </w:rPr>
              <w:t>Indian freelancers do not pay for tools they discover through ads. They pay for tools they discover through trust — a friend's recommendation, a creator they follow, a community thread where someone solved their exact problem. Therefore, Stackivo's acquisition strategy must be trust-first, not spend-first. Every rupee spent on paid ads before 500 organic users is wasted.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200" w:after="80"/>
      </w:pPr>
      <w:r>
        <w:rPr>
          <w:rFonts w:ascii="Arial" w:hAnsi="Arial"/>
          <w:b/>
          <w:color w:val="334E68"/>
          <w:sz w:val="28"/>
        </w:rPr>
        <w:t>Phase 0: Founder-Led Acquisition (Week 1-4)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Before any channel or campaign, the founder must personally get 20 paying users. This is not optional — it is the only way to learn what makes someone convert, what causes them to upgrade, and what makes them churn. No amount of marketing strategy replaces this.</w:t>
      </w:r>
    </w:p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20"/>
              </w:rPr>
              <w:t>PHASE 0  ·  Weeks 1–4</w:t>
            </w:r>
          </w:p>
          <w:p>
            <w:pPr>
              <w:spacing w:before="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>Target: 20 paying users at ₹499/month (₹9,980 MRR)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Channels: </w:t>
            </w:r>
            <w:r>
              <w:rPr>
                <w:rFonts w:ascii="Arial" w:hAnsi="Arial"/>
                <w:color w:val="CBD5E1"/>
                <w:sz w:val="18"/>
              </w:rPr>
              <w:t>Direct outreach — LinkedIn, Twitter/X, WhatsApp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Tactics: </w:t>
            </w:r>
            <w:r>
              <w:rPr>
                <w:rFonts w:ascii="Arial" w:hAnsi="Arial"/>
                <w:color w:val="CBD5E1"/>
                <w:sz w:val="18"/>
              </w:rPr>
              <w:t>Message 50 freelancers personally. Offer: "Try Stackivo free for 30 days, give me 20 minutes of feedback, I'll fix whatever is broken." Record every call. Identify the 3 things that made them say "I need this."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Success Metric: </w:t>
            </w:r>
            <w:r>
              <w:rPr>
                <w:rFonts w:ascii="Arial" w:hAnsi="Arial"/>
                <w:color w:val="CBD5E1"/>
                <w:sz w:val="18"/>
              </w:rPr>
              <w:t>20 paying Pro users + 3 video testimonials + list of top 3 onboarding friction points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Who to Target in Phase 0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UI/UX designers and product designers on LinkedIn in Bengaluru, Mumbai, Pune — they have multiple clients, bill hourly, send contracts, and care about professional presentation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Freelance developers (React, Flutter, full-stack) who post on Twitter/X — they understand SaaS, will give honest technical feedback, and have high-value clients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Digital marketing consultants (SEO, performance marketing, social) — they manage client retainers and have recurring invoicing pain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Freelance content strategists and copywriters serving B2B clients — they send proposals and need contracts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Phase 0 Outreach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FF4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color w:val="334E68"/>
                <w:sz w:val="18"/>
              </w:rPr>
              <w:t>Hi [Name], I noticed you're a freelance [designer/developer] based in [city]. I've built Stackivo — a tool for freelancers to send GST invoices, sign contracts, and give clients a professional portal, all in one place. We're in early access and I'd love for you to try it free for 30 days. In exchange, I just need 20 minutes on a call to understand what would make it useful for your exact workflow. No pitch, just genuine product feedback. Would you be open to it?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200" w:after="80"/>
      </w:pPr>
      <w:r>
        <w:rPr>
          <w:rFonts w:ascii="Arial" w:hAnsi="Arial"/>
          <w:b/>
          <w:color w:val="334E68"/>
          <w:sz w:val="28"/>
        </w:rPr>
        <w:t>Phase 1: Content &amp; Community Seeding (Month 2-4)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With 20 paying users and real feedback, begin systematic content creation and community presence. The goal is to build an organic discovery engine that generates 5-10 signups per week without paid spend.</w:t>
      </w:r>
    </w:p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20"/>
              </w:rPr>
              <w:t>PHASE 1  ·  Months 2–4</w:t>
            </w:r>
          </w:p>
          <w:p>
            <w:pPr>
              <w:spacing w:before="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>Target: 150 paying users (₹75,000 MRR)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Channels: </w:t>
            </w:r>
            <w:r>
              <w:rPr>
                <w:rFonts w:ascii="Arial" w:hAnsi="Arial"/>
                <w:color w:val="CBD5E1"/>
                <w:sz w:val="18"/>
              </w:rPr>
              <w:t>LinkedIn organic, YouTube, Twitter/X, Indian freelancer communities (Reddit, Facebook, Slack)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Tactics: </w:t>
            </w:r>
            <w:r>
              <w:rPr>
                <w:rFonts w:ascii="Arial" w:hAnsi="Arial"/>
                <w:color w:val="CBD5E1"/>
                <w:sz w:val="18"/>
              </w:rPr>
              <w:t>Create 3 pieces of content per week. Run two "free tool" SEO pushes. Seed 5 freelancer communities with genuinely helpful posts. Do one partnership with a relevant YouTube creator.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Success Metric: </w:t>
            </w:r>
            <w:r>
              <w:rPr>
                <w:rFonts w:ascii="Arial" w:hAnsi="Arial"/>
                <w:color w:val="CBD5E1"/>
                <w:sz w:val="18"/>
              </w:rPr>
              <w:t>150 paying Pro users + 1,000 newsletter subscribers + 3 community threads with 50+ organic shares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Channel 1: LinkedIn (Highest ROI for This ICP)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LinkedIn is where the Indian freelancer's clients live. A freelancer who posts about professional tools signals to their network that they run a serious operation. This creates social proof at the network level.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Post frequency: 3x per week — alternating between "problem" posts (the chaos of freelancing), "solution" posts (how Stackivo solves it), and "proof" posts (real metrics, real workflows)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Content pillars: (1) GST for freelancers — tax education drives massive organic reach in India, (2) Client management — "how I manage 10 clients without WhatsApp chaos", (3) Contract protection — "why I stopped getting ghosted after clients signed a contract", (4) Behind the product — building Stackivo in public creates authenticity and investor attention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Engagement tactic: Comment meaningfully on every post by freelancers who mention payment delays, client chaos, invoice struggles — these are the highest-intent signals on LinkedIn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Tagging strategy: Tag relevant communities and hashtags: #FreelanceIndia #IndianFreelancer #GST #FreelanceTips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Channel 2: YouTube (Best Long-Term CAC)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YouTube has the lowest long-term CAC of any channel because content compounds. A video about "How to send GST invoice as a freelancer in India" posted today will generate signups 3 years from now.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Video types that work: (1) Tutorial — "Complete GST Invoice Setup for Freelancers 2026", (2) Workflow — "How I manage 12 clients in one tool", (3) Comparison — "Refrens vs Stackivo vs manual invoices", (4) Free tools — "Free GST calculator for freelancers India"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Shorts strategy: 60-second Reels/Shorts showing one feature — "Create a contract in 60 seconds", "Send a UPI invoice in 30 seconds" — these drive app discovery and are shareable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Creator partnerships: Approach 3-5 mid-size Indian creators (50k-500k subscribers) who cover freelancing, career, or finance: Ankur Warikoo, Labour Law Advisor, CA Rachana Ranade's audience — offer affiliate commission (₹200/conversion) + free Business plan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Initial target: 5 videos in Month 2, 3 videos/month ongoing. First 5 videos should all target search-volume keywords in the Indian market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Channel 3: Free SEO Tools (Already Built — Now Promote Them)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The GST calculator, freelance rate calculator, and late payment calculator already exist at /tools. These are high-value SEO assets that are being completely underpromoted.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Target keywords: "GST calculator for freelancers India" (1,200 searches/month), "freelance rate calculator India" (800/month), "invoice for freelancer India" (3,400/month), "freelance contract template India" (900/month)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SEO actions: Submit sitemap to Google Search Console, add structured data (FAQPage schema) to tool pages, get 5 backlinks from relevant domains (CA blogs, HR platforms, startup publications)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Content expansion: Write 3 in-depth blog posts targeting "GST for freelancers India 2026", "how to register GST as a freelancer", "freelance invoice format India" — these should rank within 90 days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Conversion: Each free tool page should have a clear CTA — "Save this calculation automatically with Stackivo Free" — converting tool users to signups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Channel 4: Indian Freelancer Communities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India's freelancer communities are active, trusting, and have HIGH word-of-mouth velocity. Getting Stackivo mentioned organically in these communities is worth more than ₹50,000 in ads.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Target communities: Designer Hangout Slack (20k+ Indian designers), Devs India Discord (15k+ developers), r/india and r/IndianWorkplace (Reddit), Facebook group: Indian Freelancers (200k+ members), WhatsApp groups of CA firms, LinkedIn groups: Freelance India / Indian Consultants Network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Approach: Don't spam with product links. Provide value first. Answer questions about GST, invoicing, contracts. Let the product come up naturally. Build credibility as "the person who knows freelancer finance in India."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Launch post template: "I spent 6 months building a freelancer tool specifically for India — GST invoicing, e-sign contracts, client portals — and I'm giving the first 100 people here 3 months Pro free. No catch, just want feedback from real freelancers."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Channel 5: Twitter / X Build-in-Public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"Building in public" has become a proven distribution strategy for Indian founders. The audience for this content is: (1) potential users, (2) other founders who may partner, and (3) journalists/investors.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Weekly update format: "Week X of building Stackivo — [users/revenue/key learning]"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Milestone posts: "First 10 paying users," "First ₹10,000 MRR," "First client paid through the platform" — each of these gets significant organic reach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Engaging with IndieHackers India, Startup India communities, and relevant spaces</w:t>
      </w:r>
    </w:p>
    <w:p>
      <w:pPr>
        <w:spacing w:before="0" w:after="0"/>
      </w:pPr>
      <w:r>
        <w:rPr>
          <w:sz w:val="16"/>
        </w:rPr>
      </w:r>
    </w:p>
    <w:p>
      <w:pPr>
        <w:spacing w:before="200" w:after="80"/>
      </w:pPr>
      <w:r>
        <w:rPr>
          <w:rFonts w:ascii="Arial" w:hAnsi="Arial"/>
          <w:b/>
          <w:color w:val="334E68"/>
          <w:sz w:val="28"/>
        </w:rPr>
        <w:t>Phase 2: Referral Engine + Vertical Expansion (Month 4-8)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By month 4, with 150+ paying users, activate a referral program and begin targeting two specific verticals that have a demonstrably higher willingness to pay.</w:t>
      </w:r>
    </w:p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20"/>
              </w:rPr>
              <w:t>PHASE 2  ·  Months 4–8</w:t>
            </w:r>
          </w:p>
          <w:p>
            <w:pPr>
              <w:spacing w:before="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>Target: 500 paying users (₹2,50,000 MRR)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Channels: </w:t>
            </w:r>
            <w:r>
              <w:rPr>
                <w:rFonts w:ascii="Arial" w:hAnsi="Arial"/>
                <w:color w:val="CBD5E1"/>
                <w:sz w:val="18"/>
              </w:rPr>
              <w:t>Referral program, vertical partnerships, email nurture sequences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Tactics: </w:t>
            </w:r>
            <w:r>
              <w:rPr>
                <w:rFonts w:ascii="Arial" w:hAnsi="Arial"/>
                <w:color w:val="CBD5E1"/>
                <w:sz w:val="18"/>
              </w:rPr>
              <w:t>Launch referral program (1 month free per paid referral). Target design agencies and dev studios in metros with a dedicated agency landing page. Build email nurture sequence for free users approaching the 5-client limit.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Success Metric: </w:t>
            </w:r>
            <w:r>
              <w:rPr>
                <w:rFonts w:ascii="Arial" w:hAnsi="Arial"/>
                <w:color w:val="CBD5E1"/>
                <w:sz w:val="18"/>
              </w:rPr>
              <w:t>500 paying users + referral program driving 20%+ of new signups + 2 agency accounts on Business plan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Referral Program Design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Indian freelancers are highly networked. They recommend tools to each other constantly on WhatsApp and Discord. A well-structured referral program can generate 30-40% of new users from existing users.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Mechanics: Give the referrer 1 month Pro free for every friend who upgrades to Pro. Give the referred user 1 month Pro free. Both parties win.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Share mechanism: One-click WhatsApp share button inside the dashboard ("Tell a freelancer friend about Stackivo and you both get a free month"). LinkedIn share for the professional audience.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Timing: Trigger the referral prompt 7 days after a user completes their first successful invoice payment through the platform. This is when the product has proven its value — the ideal moment to ask for a referral.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Vertical 1: Design Agencies (2-10 people)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Small design agencies are the highest-value ICP segment. They have multiple clients, bill large amounts, need contracts and NDAs regularly, and want to impress clients with professional portals. They can afford ₹499-1499/month easily.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Specific targeting: LinkedIn search for "Design Studio Founder India" / "Creative Agency Owner" / "Branding Studio" in metros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Offer: Dedicated landing page — "Stackivo for Design Agencies" — showing exactly how an agency uses portals, contracts, and invoicing in their workflow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Case study: Convert one design agency user into a detailed case study — "How XYZ Studio replaced 4 tools with Stackivo and looks more professional to clients"</w:t>
      </w:r>
    </w:p>
    <w:p>
      <w:pPr>
        <w:spacing w:before="0" w:after="0"/>
      </w:pPr>
      <w:r>
        <w:rPr>
          <w:sz w:val="6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Vertical 2: Tech Consultants and IT Freelancers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India has 4+ million IT freelancers. Senior developers and tech consultants working with US/European clients bill USD but operate in India and have GST compliance needs. They value professionalism, trust branded portals, and are comfortable paying ₹500-1500/month for tools.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Target: Toptal and Upwork-type professionals who have Indian business setups and GST registration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Pain point: They often charge in USD but need GST-compliant INR invoices for Indian tax compliance — Stackivo's multi-currency + GST engine is directly relevant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Channel: Twitter/X, IndieHackers, LinkedIn — these users are active on all three</w:t>
      </w:r>
    </w:p>
    <w:p>
      <w:pPr>
        <w:spacing w:before="0" w:after="0"/>
      </w:pPr>
      <w:r>
        <w:rPr>
          <w:sz w:val="16"/>
        </w:rPr>
      </w:r>
    </w:p>
    <w:p>
      <w:pPr>
        <w:spacing w:before="200" w:after="80"/>
      </w:pPr>
      <w:r>
        <w:rPr>
          <w:rFonts w:ascii="Arial" w:hAnsi="Arial"/>
          <w:b/>
          <w:color w:val="334E68"/>
          <w:sz w:val="28"/>
        </w:rPr>
        <w:t>Phase 3: Paid Acquisition (Month 8+ — ONLY after PMF confirmed)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Paid acquisition should only begin after: (1) the free-to-paid conversion rate is above 8%, (2) 90-day retention is above 65%, and (3) the product's primary acquisition message is validated through organic channels. Paid ads before this point waste money.</w:t>
      </w:r>
    </w:p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20"/>
              </w:rPr>
              <w:t>PHASE 3  ·  Months 8–18</w:t>
            </w:r>
          </w:p>
          <w:p>
            <w:pPr>
              <w:spacing w:before="0" w:after="120"/>
            </w:pPr>
            <w:r>
              <w:rPr>
                <w:rFonts w:ascii="Arial" w:hAnsi="Arial"/>
                <w:b/>
                <w:color w:val="FFFFFF"/>
                <w:sz w:val="22"/>
              </w:rPr>
              <w:t>Target: 2,000+ paying users (₹10,00,000+ MRR)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Channels: </w:t>
            </w:r>
            <w:r>
              <w:rPr>
                <w:rFonts w:ascii="Arial" w:hAnsi="Arial"/>
                <w:color w:val="CBD5E1"/>
                <w:sz w:val="18"/>
              </w:rPr>
              <w:t>LinkedIn Ads, Google Search Ads, YouTube pre-rolls, CA/influencer partnerships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Tactics: </w:t>
            </w:r>
            <w:r>
              <w:rPr>
                <w:rFonts w:ascii="Arial" w:hAnsi="Arial"/>
                <w:color w:val="CBD5E1"/>
                <w:sz w:val="18"/>
              </w:rPr>
              <w:t>Run LinkedIn ads targeting "Freelance Designer/Developer" in India metros. Google ads on high-intent keywords. YouTube pre-roll on finance/career creator content. Partner with 2-3 CA firms who advise freelancer clients.</w:t>
            </w:r>
          </w:p>
          <w:p>
            <w:pPr>
              <w:spacing w:before="40" w:after="20"/>
            </w:pPr>
            <w:r>
              <w:rPr>
                <w:rFonts w:ascii="Arial" w:hAnsi="Arial"/>
                <w:b/>
                <w:color w:val="93C5FD"/>
                <w:sz w:val="18"/>
              </w:rPr>
              <w:t xml:space="preserve">Success Metric: </w:t>
            </w:r>
            <w:r>
              <w:rPr>
                <w:rFonts w:ascii="Arial" w:hAnsi="Arial"/>
                <w:color w:val="CBD5E1"/>
                <w:sz w:val="18"/>
              </w:rPr>
              <w:t>CAC &lt; ₹800, LTV:CAC ratio &gt; 4:1, payback period &lt; 4 months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Paid Channel Priority Order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Priority 1 — Google Search Ads (highest intent): Keywords: "GST invoice software for freelancers India", "freelancer invoicing software India", "contract for freelancers India". These users are actively searching for a solution. Expected CPC: ₹15-40. Expected conversion rate: 3-5%.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Priority 2 — LinkedIn Ads (precise targeting): Job title targeting — Freelance Designer, Independent Consultant, Freelance Developer in India metros. Single-image ads showing the premium client portal. Expected CPL: ₹200-400.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Priority 3 — YouTube Ads (brand + education): 15-second non-skippable ads before freelancing/finance content showing the "before and after" of using Stackivo. "Your clients deserve better than a WhatsApp invoice."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Priority 4 — CA/Accountant partnerships: Indian CAs who work with freelancer clients are a massively underutilized referral channel. Offer CAs a flat ₹500 per paying referral. They send invoicing tool recommendations to clients regularly — Stackivo just needs to be on that list.</w:t>
      </w:r>
    </w:p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5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0"/>
              </w:rPr>
              <w:t>Acquisition Channel Matrix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94A3B8"/>
                <w:sz w:val="18"/>
              </w:rPr>
              <w:t>Prioritized by CAC, effort, and Indian market fit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LinkedIn Organic Content    </w:t>
            </w:r>
            <w:r>
              <w:rPr>
                <w:rFonts w:ascii="Arial" w:hAnsi="Arial"/>
                <w:color w:val="16A34A"/>
                <w:sz w:val="16"/>
              </w:rPr>
              <w:t xml:space="preserve">Cost: Zero   </w:t>
            </w:r>
            <w:r>
              <w:rPr>
                <w:rFonts w:ascii="Arial" w:hAnsi="Arial"/>
                <w:color w:val="16A34A"/>
                <w:sz w:val="16"/>
              </w:rPr>
              <w:t xml:space="preserve">Effort: Low   </w:t>
            </w:r>
            <w:r>
              <w:rPr>
                <w:rFonts w:ascii="Arial" w:hAnsi="Arial"/>
                <w:color w:val="16A34A"/>
                <w:sz w:val="16"/>
              </w:rPr>
              <w:t xml:space="preserve">Potential: High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3x/week posts on freelancer pain points, GST education, Stackivo workflow demos. Highest ROI channel for this ICP because the audience is professional, aspirational, and exactly who uses Stackivo. Target: 500 followers in Month 1, 5,000 by Month 6.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Free SEO Tools (Already Built)    </w:t>
            </w:r>
            <w:r>
              <w:rPr>
                <w:rFonts w:ascii="Arial" w:hAnsi="Arial"/>
                <w:color w:val="16A34A"/>
                <w:sz w:val="16"/>
              </w:rPr>
              <w:t xml:space="preserve">Cost: Zero   </w:t>
            </w:r>
            <w:r>
              <w:rPr>
                <w:rFonts w:ascii="Arial" w:hAnsi="Arial"/>
                <w:color w:val="16A34A"/>
                <w:sz w:val="16"/>
              </w:rPr>
              <w:t xml:space="preserve">Effort: Low   </w:t>
            </w:r>
            <w:r>
              <w:rPr>
                <w:rFonts w:ascii="Arial" w:hAnsi="Arial"/>
                <w:color w:val="16A34A"/>
                <w:sz w:val="16"/>
              </w:rPr>
              <w:t xml:space="preserve">Potential: High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GST calculator, rate calculator, late payment calc already live. Need SEO optimization, schema markup, and 5 targeted backlinks. These will compound over 12-24 months. Projected: 200 organic signups/month by Month 12.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Indian Freelancer Communities    </w:t>
            </w:r>
            <w:r>
              <w:rPr>
                <w:rFonts w:ascii="Arial" w:hAnsi="Arial"/>
                <w:color w:val="16A34A"/>
                <w:sz w:val="16"/>
              </w:rPr>
              <w:t xml:space="preserve">Cost: Zero   </w:t>
            </w:r>
            <w:r>
              <w:rPr>
                <w:rFonts w:ascii="Arial" w:hAnsi="Arial"/>
                <w:color w:val="D97706"/>
                <w:sz w:val="16"/>
              </w:rPr>
              <w:t xml:space="preserve">Effort: Medium   </w:t>
            </w:r>
            <w:r>
              <w:rPr>
                <w:rFonts w:ascii="Arial" w:hAnsi="Arial"/>
                <w:color w:val="16A34A"/>
                <w:sz w:val="16"/>
              </w:rPr>
              <w:t xml:space="preserve">Potential: High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Designer Hangout, Devs India Discord, r/india, Facebook groups. High trust environment. Genuine value-add participation (answering GST/contract questions) builds credibility before any product mention.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YouTube Tutorials    </w:t>
            </w:r>
            <w:r>
              <w:rPr>
                <w:rFonts w:ascii="Arial" w:hAnsi="Arial"/>
                <w:color w:val="16A34A"/>
                <w:sz w:val="16"/>
              </w:rPr>
              <w:t xml:space="preserve">Cost: Zero   </w:t>
            </w:r>
            <w:r>
              <w:rPr>
                <w:rFonts w:ascii="Arial" w:hAnsi="Arial"/>
                <w:color w:val="D97706"/>
                <w:sz w:val="16"/>
              </w:rPr>
              <w:t xml:space="preserve">Effort: Medium   </w:t>
            </w:r>
            <w:r>
              <w:rPr>
                <w:rFonts w:ascii="Arial" w:hAnsi="Arial"/>
                <w:color w:val="16A34A"/>
                <w:sz w:val="16"/>
              </w:rPr>
              <w:t xml:space="preserve">Potential: Very High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Tutorial videos on GST invoicing, freelancer contracts, client management. Compounds over time. A single well-optimized video can generate 50+ signups/month for 3+ years. Highest LTV-per-acquisition of any channel.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Referral Program    </w:t>
            </w:r>
            <w:r>
              <w:rPr>
                <w:rFonts w:ascii="Arial" w:hAnsi="Arial"/>
                <w:color w:val="16A34A"/>
                <w:sz w:val="16"/>
              </w:rPr>
              <w:t xml:space="preserve">Cost: Low   </w:t>
            </w:r>
            <w:r>
              <w:rPr>
                <w:rFonts w:ascii="Arial" w:hAnsi="Arial"/>
                <w:color w:val="16A34A"/>
                <w:sz w:val="16"/>
              </w:rPr>
              <w:t xml:space="preserve">Effort: Low   </w:t>
            </w:r>
            <w:r>
              <w:rPr>
                <w:rFonts w:ascii="Arial" w:hAnsi="Arial"/>
                <w:color w:val="16A34A"/>
                <w:sz w:val="16"/>
              </w:rPr>
              <w:t xml:space="preserve">Potential: High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1 month free per paid referral for both referrer and referee. Indian freelancers are highly networked — WhatsApp groups of 20-50 freelancers are common. A single power user can bring 10+ referrals.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Build in Public (Twitter/X)    </w:t>
            </w:r>
            <w:r>
              <w:rPr>
                <w:rFonts w:ascii="Arial" w:hAnsi="Arial"/>
                <w:color w:val="16A34A"/>
                <w:sz w:val="16"/>
              </w:rPr>
              <w:t xml:space="preserve">Cost: Zero   </w:t>
            </w:r>
            <w:r>
              <w:rPr>
                <w:rFonts w:ascii="Arial" w:hAnsi="Arial"/>
                <w:color w:val="16A34A"/>
                <w:sz w:val="16"/>
              </w:rPr>
              <w:t xml:space="preserve">Effort: Low   </w:t>
            </w:r>
            <w:r>
              <w:rPr>
                <w:rFonts w:ascii="Arial" w:hAnsi="Arial"/>
                <w:color w:val="D97706"/>
                <w:sz w:val="16"/>
              </w:rPr>
              <w:t xml:space="preserve">Potential: Medium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Weekly updates on user count, MRR, product decisions. Attracts early adopters, press mentions, and investor attention. Secondary benefit: accountability mechanism for the founder.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Google Search Ads    </w:t>
            </w:r>
            <w:r>
              <w:rPr>
                <w:rFonts w:ascii="Arial" w:hAnsi="Arial"/>
                <w:color w:val="DC2626"/>
                <w:sz w:val="16"/>
              </w:rPr>
              <w:t xml:space="preserve">Cost: Medium-High   </w:t>
            </w:r>
            <w:r>
              <w:rPr>
                <w:rFonts w:ascii="Arial" w:hAnsi="Arial"/>
                <w:color w:val="16A34A"/>
                <w:sz w:val="16"/>
              </w:rPr>
              <w:t xml:space="preserve">Effort: Low   </w:t>
            </w:r>
            <w:r>
              <w:rPr>
                <w:rFonts w:ascii="Arial" w:hAnsi="Arial"/>
                <w:color w:val="16A34A"/>
                <w:sz w:val="16"/>
              </w:rPr>
              <w:t xml:space="preserve">Potential: High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High-intent keywords: "GST invoice software freelancer India". Run only after organic channels prove the messaging. Expected CPC ₹20-40, conversion 3-5%. CAC ~₹800-1,200.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CA/Accountant Referral Network    </w:t>
            </w:r>
            <w:r>
              <w:rPr>
                <w:rFonts w:ascii="Arial" w:hAnsi="Arial"/>
                <w:color w:val="16A34A"/>
                <w:sz w:val="16"/>
              </w:rPr>
              <w:t xml:space="preserve">Cost: Low   </w:t>
            </w:r>
            <w:r>
              <w:rPr>
                <w:rFonts w:ascii="Arial" w:hAnsi="Arial"/>
                <w:color w:val="D97706"/>
                <w:sz w:val="16"/>
              </w:rPr>
              <w:t xml:space="preserve">Effort: Medium   </w:t>
            </w:r>
            <w:r>
              <w:rPr>
                <w:rFonts w:ascii="Arial" w:hAnsi="Arial"/>
                <w:color w:val="16A34A"/>
                <w:sz w:val="16"/>
              </w:rPr>
              <w:t xml:space="preserve">Potential: Very High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Indian CAs advise thousands of freelancer clients on compliance tools. A flat ₹500/referral program with 50 CA partners could generate 200+ paying users at ₹25,000 total cost. Massively underexplored channel.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LinkedIn Paid Ads    </w:t>
            </w:r>
            <w:r>
              <w:rPr>
                <w:rFonts w:ascii="Arial" w:hAnsi="Arial"/>
                <w:color w:val="DC2626"/>
                <w:sz w:val="16"/>
              </w:rPr>
              <w:t xml:space="preserve">Cost: High   </w:t>
            </w:r>
            <w:r>
              <w:rPr>
                <w:rFonts w:ascii="Arial" w:hAnsi="Arial"/>
                <w:color w:val="16A34A"/>
                <w:sz w:val="16"/>
              </w:rPr>
              <w:t xml:space="preserve">Effort: Low   </w:t>
            </w:r>
            <w:r>
              <w:rPr>
                <w:rFonts w:ascii="Arial" w:hAnsi="Arial"/>
                <w:color w:val="D97706"/>
                <w:sz w:val="16"/>
              </w:rPr>
              <w:t xml:space="preserve">Potential: Medium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Job title targeting of designers/developers/consultants in metros. Use only after organic LinkedIn content validates the messaging. Expected CPL ₹250-400. Run retargeting ads to free users approaching the 5-client limit.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334E68"/>
                <w:sz w:val="22"/>
              </w:rPr>
              <w:t xml:space="preserve">Product Hunt Launch    </w:t>
            </w:r>
            <w:r>
              <w:rPr>
                <w:rFonts w:ascii="Arial" w:hAnsi="Arial"/>
                <w:color w:val="16A34A"/>
                <w:sz w:val="16"/>
              </w:rPr>
              <w:t xml:space="preserve">Cost: Zero   </w:t>
            </w:r>
            <w:r>
              <w:rPr>
                <w:rFonts w:ascii="Arial" w:hAnsi="Arial"/>
                <w:color w:val="D97706"/>
                <w:sz w:val="16"/>
              </w:rPr>
              <w:t xml:space="preserve">Effort: Medium   </w:t>
            </w:r>
            <w:r>
              <w:rPr>
                <w:rFonts w:ascii="Arial" w:hAnsi="Arial"/>
                <w:color w:val="D97706"/>
                <w:sz w:val="16"/>
              </w:rPr>
              <w:t xml:space="preserve">Potential: Medium   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4748B"/>
                <w:sz w:val="18"/>
              </w:rPr>
              <w:t>One-time launch event. Valuable for international visibility and early adopter press. Schedule for Month 3 after the product is stable and has 50+ positive users who can upvote and comment.</w:t>
            </w:r>
          </w:p>
        </w:tc>
      </w:tr>
    </w:tbl>
    <w:p>
      <w:pPr>
        <w:spacing w:before="0" w:after="0"/>
      </w:pPr>
      <w:r>
        <w:rPr>
          <w:sz w:val="6"/>
        </w:rPr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6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0"/>
              </w:rPr>
              <w:t>Content Strategy Deep-Dive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94A3B8"/>
                <w:sz w:val="18"/>
              </w:rPr>
              <w:t>The exact posts, videos, and articles to create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Month 1 Content Calendar (Weeks 1-4)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All content should be written/recorded by the founder. Not outsourced. Not generic. The founder's authentic voice and genuine experience building for Indian freelancers is the product's moat at this stage.</w:t>
      </w:r>
    </w:p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Topic / Hook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Goal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W1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LinkedIn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The WhatsApp invoice problem: why your clients don't take you seriously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Awareness + shares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W1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Twitter/X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Building Stackivo week 1: first 10 users, what I learned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Build-in-public reach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W2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LinkedIn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"My client ghosted me until I sent a contract" — the ₹2L lesson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Engagement + saves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W2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YouTube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How to send a GST invoice as a freelancer in India (complete guide)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SEO + signups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W3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LinkedIn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The exact tools I use to run my freelance studio professionally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Product awareness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W3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Community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Drop Stackivo in Designer Hangout Slack with genuine context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Direct signups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W4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LinkedIn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I got my first 20 paying users by messaging strangers on LinkedIn — here's what I said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Founder story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8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W4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2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YouTube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5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Free GST calculator for freelancers India (+ how Stackivo does it automatically)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SEO + conversion</w:t>
            </w:r>
          </w:p>
        </w:tc>
      </w:tr>
    </w:tbl>
    <w:p>
      <w:pPr>
        <w:spacing w:before="0" w:after="0"/>
      </w:pPr>
      <w:r>
        <w:rPr>
          <w:sz w:val="10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SEO Blog Content — Priority Articles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"Complete guide to GST registration for freelancers in India 2026" — Target: "GST for freelancers India" (4,400 monthly searches). 3,000+ words, fully accurate, links to the free GST calculator.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"Freelance contract template India — free download 2026" — Target: "freelance contract template India" (1,100 searches). Include a downloadable template that watermarks with "Created with Stackivo."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"How to send a professional invoice as a freelancer in India" — Target: "freelancer invoice format India" (2,900 searches). Step-by-step guide that naturally shows Stackivo as the tool.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"What is a client portal and why do freelancers need one" — Educate the market on a concept most Indian freelancers have never heard of. Builds category awareness for Stackivo's primary differentiator.</w:t>
      </w:r>
    </w:p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7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0"/>
              </w:rPr>
              <w:t>Pricing &amp; Conversion Optimization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94A3B8"/>
                <w:sz w:val="18"/>
              </w:rPr>
              <w:t>Turning free users into paid subscribers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The Free-to-Paid Conversion Journey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The most important acquisition metric is not signup rate — it is the free-to-paid conversion rate. Stackivo's conversion will be highest when a user has experienced at least two of the following "sticky moments" before hitting the upgrade prompt.</w:t>
      </w:r>
    </w:p>
    <w:p>
      <w:pPr>
        <w:spacing w:before="0" w:after="0"/>
      </w:pPr>
      <w:r>
        <w:rPr>
          <w:sz w:val="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Sticky Moment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308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Why It Creates Conversion</w:t>
            </w:r>
          </w:p>
        </w:tc>
        <w:tc>
          <w:tcPr>
            <w:tcW w:type="dxa" w:w="243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328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How to Accelerate It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Client opens the invoice link and pays directly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They see it WORKS — clients pay faster without WhatsApp follow-ups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2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Prompt "Share invoice link" as the primary CTA after invoice creation, not email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Client signs a contract through Stackivo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They experience the professional workflow their clients see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2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Show contract creation in onboarding checklist as Day 2 action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Client logs into the portal and views files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They realise clients appreciate the branded experience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2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Send a push notification when client views the portal for first time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They hit the 5-client limit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Direct financial motivation to upgrade</w:t>
            </w:r>
          </w:p>
        </w:tc>
        <w:tc>
          <w:tcPr>
            <w:tcW w:type="dxa" w:w="2436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2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Show the FreePlanBanner at 3 clients (not 5) as an early nudge</w:t>
            </w:r>
          </w:p>
        </w:tc>
      </w:tr>
      <w:tr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4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5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2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They see a competitor has 8 clients and a portal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Social proof from their own network</w:t>
            </w:r>
          </w:p>
        </w:tc>
        <w:tc>
          <w:tcPr>
            <w:tcW w:type="dxa" w:w="2436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28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Referral program creates viral loop within ICP communities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Email Nurture Sequences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334E68"/>
          <w:sz w:val="20"/>
        </w:rPr>
        <w:t>Every free user should receive a targeted email sequence designed to drive them toward sticky moments. These should be personal-sounding, not generic SaaS marketing.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Day 0 (Welcome): "You're in. Here's the single most useful thing to do first." → Link to create first invoice. Keep it short.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Day 3 (Nudge): "Did your first invoice get paid?" → If not, offer a 2-minute walkthrough of the share link feature.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Day 7 (Feature discovery): "One thing most freelancers don't know Stackivo does" → Introduce contracts/e-signature with a real use case.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Day 14 (Social proof): "How a designer in Bengaluru saved 4 hours per client with Stackivo" → When you have real stories, use them here.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Day 21 (Upgrade nudge for near-limit users): Personalized — "You have 2 client slots left on your free plan." → Clear upgrade CTA with the annual pricing benefit.</w:t>
      </w:r>
    </w:p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8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30"/>
              </w:rPr>
              <w:t>90-Day Execution Plan</w:t>
            </w:r>
          </w:p>
          <w:p>
            <w:pPr>
              <w:spacing w:before="0" w:after="0"/>
            </w:pPr>
            <w:r>
              <w:rPr>
                <w:rFonts w:ascii="Arial" w:hAnsi="Arial"/>
                <w:i/>
                <w:color w:val="94A3B8"/>
                <w:sz w:val="18"/>
              </w:rPr>
              <w:t>Week by week priorities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249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249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Week 1-2</w:t>
            </w:r>
          </w:p>
        </w:tc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Enable paywall for contracts/time (add requireFeature calls). Make GST onboarding step skippable. DM 50 target freelancers on LinkedIn.</w:t>
            </w:r>
          </w:p>
        </w:tc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Fix 2 paywall gaps. 10 onboarding calls booked.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Week 3-4</w:t>
            </w:r>
          </w:p>
        </w:tc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Convert 10 DM conversations into product trials. Record all calls. Create first 2 LinkedIn posts. Set up email nurture sequences.</w:t>
            </w:r>
          </w:p>
        </w:tc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5 paying users. 3 validated pain points identified.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Week 5-6</w:t>
            </w:r>
          </w:p>
        </w:tc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Publish first YouTube tutorial (GST invoice guide). Seed 2 freelancer communities. Optimize /tools SEO with schema markup.</w:t>
            </w:r>
          </w:p>
        </w:tc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500 YouTube views. 50 tool page signups.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Week 7-8</w:t>
            </w:r>
          </w:p>
        </w:tc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Launch referral program. Reach 20 paying users. Post first build-in-public milestone on LinkedIn + Twitter.</w:t>
            </w:r>
          </w:p>
        </w:tc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20 paying users (₹9,980 MRR). 500 LinkedIn followers.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Week 9-10</w:t>
            </w:r>
          </w:p>
        </w:tc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Post second YouTube video (contract walkthrough). Apply for Product Hunt launch. Approach 2 CA firms for partnership.</w:t>
            </w:r>
          </w:p>
        </w:tc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1,000 YouTube subscribers. 2 CA partner agreements.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Week 11-12</w:t>
            </w:r>
          </w:p>
        </w:tc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Product Hunt launch. Press outreach to YourStory, Inc42. Create first customer case study. Build annual plan CTA into upgrade flow.</w:t>
            </w:r>
          </w:p>
        </w:tc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500 Product Hunt upvotes. 1 press mention. 50 paying users.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Month 4</w:t>
            </w:r>
          </w:p>
        </w:tc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Launch "Stackivo for Design Agencies" landing page. Begin LinkedIn ads retargeting free users. First agency on Business plan.</w:t>
            </w:r>
          </w:p>
        </w:tc>
        <w:tc>
          <w:tcPr>
            <w:tcW w:type="dxa" w:w="3249"/>
            <w:shd w:val="clear" w:color="auto" w:fill="F8FAFC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75 paying users. ₹37,500 MRR. 1 Business plan account.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1000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Month 5-6</w:t>
            </w:r>
          </w:p>
        </w:tc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536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Scale content to 5 posts/week across platforms. Hire 1 part-time content person if MRR &gt; ₹50,000. First paid creator partnership.</w:t>
            </w:r>
          </w:p>
        </w:tc>
        <w:tc>
          <w:tcPr>
            <w:tcW w:type="dxa" w:w="3249"/>
            <w:shd w:val="clear" w:color="auto" w:fill="FFFFFF"/>
            <w:tcBorders>
              <w:top w:val="single" w:sz="1" w:space="0" w:color="E2E8F0"/>
              <w:bottom w:val="single" w:sz="1" w:space="0" w:color="E2E8F0"/>
              <w:left w:val="single" w:sz="1" w:space="0" w:color="E2E8F0"/>
              <w:right w:val="single" w:sz="1" w:space="0" w:color="E2E8F0"/>
            </w:tcBorders>
            <w:tcMar>
              <w:top w:w="60" w:type="dxa"/>
              <w:bottom w:w="60" w:type="dxa"/>
              <w:left w:w="90" w:type="dxa"/>
              <w:right w:w="90" w:type="dxa"/>
            </w:tcMar>
            <w:tcW w:w="30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6"/>
              </w:rPr>
              <w:t>150 paying users. ₹75,000 MRR. 20% new users from referrals.</w:t>
            </w:r>
          </w:p>
        </w:tc>
      </w:tr>
    </w:tbl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left w:val="thick" w:sz="28" w:space="0" w:color="3B82F6"/>
            </w:tcBorders>
            <w:tcMar>
              <w:top w:w="140" w:type="dxa"/>
              <w:bottom w:w="14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B82F6"/>
                <w:sz w:val="16"/>
              </w:rPr>
              <w:t>SECTION 9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30"/>
              </w:rPr>
              <w:t>Metrics to Track &amp; Investment Verdict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60" w:after="60"/>
      </w:pPr>
      <w:r>
        <w:rPr>
          <w:rFonts w:ascii="Arial" w:hAnsi="Arial"/>
          <w:b/>
          <w:color w:val="3B82F6"/>
          <w:sz w:val="22"/>
        </w:rPr>
        <w:t>The 5 Metrics That Determine This Company's Fate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Free-to-Paid Conversion Rate — Target: 8%+. Below 5% means the product or onboarding needs work. Above 12% means the ICP is perfectly matched.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90-Day Retention Rate — Target: 65%+. Below 50% means users aren't finding recurring value. Above 75% means the product has real stickiness.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Month 1 Activation Rate — Target: 60%+ of signups send at least 1 invoice within 7 days. This is the best proxy for onboarding quality.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Net MRR Growth Rate — Target: 20%+ month-over-month for first 12 months. This requires both acquisition and retention working simultaneously.</w:t>
      </w:r>
    </w:p>
    <w:p>
      <w:pPr>
        <w:pStyle w:val="ListBullet"/>
        <w:spacing w:before="20" w:after="20"/>
      </w:pPr>
      <w:r>
        <w:rPr>
          <w:rFonts w:ascii="Arial" w:hAnsi="Arial"/>
          <w:color w:val="334E68"/>
          <w:sz w:val="20"/>
        </w:rPr>
        <w:t>NPS Score — Target: 50+. Indian SaaS tools average NPS of 30-40. Exceeding this confirms genuine product-market fit, not just pricing opportunism.</w:t>
      </w:r>
    </w:p>
    <w:p>
      <w:pPr>
        <w:spacing w:before="0" w:after="0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EF2F2"/>
            <w:tcBorders>
              <w:top w:val="single" w:sz="4" w:space="0" w:color="DC2626"/>
              <w:bottom w:val="single" w:sz="4" w:space="0" w:color="DC2626"/>
              <w:left w:val="single" w:sz="4" w:space="0" w:color="DC2626"/>
              <w:right w:val="single" w:sz="4" w:space="0" w:color="DC2626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DC2626"/>
                <w:sz w:val="18"/>
              </w:rPr>
              <w:t>PROBABILITY OF FAILURE: 45%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334E68"/>
                <w:sz w:val="18"/>
              </w:rPr>
              <w:t>Without immediate sales focus and partial paywall fixes, the product stagnates at 0 revenue despite being technically complete.</w:t>
            </w:r>
          </w:p>
        </w:tc>
        <w:tc>
          <w:tcPr>
            <w:tcW w:type="dxa" w:w="4873"/>
            <w:shd w:val="clear" w:color="auto" w:fill="F0FDF4"/>
            <w:tcBorders>
              <w:top w:val="single" w:sz="4" w:space="0" w:color="16A34A"/>
              <w:bottom w:val="single" w:sz="4" w:space="0" w:color="16A34A"/>
              <w:left w:val="single" w:sz="4" w:space="0" w:color="16A34A"/>
              <w:right w:val="single" w:sz="4" w:space="0" w:color="16A34A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6A34A"/>
                <w:sz w:val="18"/>
              </w:rPr>
              <w:t>PROBABILITY OF SUCCESS: 55%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334E68"/>
                <w:sz w:val="18"/>
              </w:rPr>
              <w:t>The paywall fix and product completeness create a real foundation. If the founder executes Phase 0-1 of this GTM plan, ₹1 Cr ARR is achievable within 18 months.</w:t>
            </w:r>
          </w:p>
        </w:tc>
      </w:tr>
    </w:tbl>
    <w:p>
      <w:pPr>
        <w:spacing w:before="0" w:after="0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200" w:type="dxa"/>
              <w:bottom w:w="200" w:type="dxa"/>
              <w:left w:w="280" w:type="dxa"/>
              <w:right w:w="2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4A3B8"/>
                <w:sz w:val="18"/>
              </w:rPr>
              <w:t>UPDATED INVESTMENT VERDICT</w:t>
            </w:r>
          </w:p>
          <w:p>
            <w:pPr>
              <w:spacing w:before="0" w:after="120"/>
            </w:pPr>
            <w:r>
              <w:rPr>
                <w:rFonts w:ascii="Arial" w:hAnsi="Arial"/>
                <w:b/>
                <w:color w:val="FFFFFF"/>
                <w:sz w:val="30"/>
              </w:rPr>
              <w:t>WATCHLIST → LEAN YES at ₹25,000 MRR.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BD5E1"/>
                <w:sz w:val="20"/>
              </w:rPr>
              <w:t>The paywall fix changes the calculus. The product is now genuinely investable IF the founder follows the Phase 0 playbook: 20 paying users in 30 days, founder-led sales, no feature building until PMF. At 50 paying users with 65%+ retention and the GTM motions described here running, I write the angel check at ₹3-4 Cr valuation. The product quality is there. The India fit is there. The execution clarity is the only remaining variable.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0" w:after="0"/>
        <w:jc w:val="center"/>
      </w:pPr>
      <w:r>
        <w:rPr>
          <w:rFonts w:ascii="Arial" w:hAnsi="Arial"/>
          <w:i/>
          <w:color w:val="64748B"/>
          <w:sz w:val="16"/>
        </w:rPr>
        <w:t>Prepared through direct inspection of the Stackivo production codebase (v2, ~88,351 lines). All findings are code-based. May 2026.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