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480"/>
        <w:jc w:val="center"/>
      </w:pPr>
      <w:r>
        <w:rPr>
          <w:rFonts w:ascii="Arial" w:cs="Arial" w:eastAsia="Arial" w:hAnsi="Arial"/>
          <w:b/>
          <w:bCs/>
          <w:color w:val="1E3A5F"/>
          <w:sz w:val="48"/>
          <w:szCs w:val="48"/>
        </w:rPr>
        <w:t xml:space="preserve">BUSINESS REQUIREMENTS DOCUMENT</w:t>
      </w:r>
    </w:p>
    <w:p>
      <w:pPr>
        <w:pBdr>
          <w:bottom w:val="single" w:color="2E86AB" w:sz="8" w:space="6"/>
        </w:pBdr>
        <w:spacing w:after="120" w:before="0"/>
        <w:jc w:val="center"/>
      </w:pPr>
      <w:r>
        <w:rPr>
          <w:rFonts w:ascii="Arial" w:cs="Arial" w:eastAsia="Arial" w:hAnsi="Arial"/>
          <w:color w:val="2E86AB"/>
          <w:sz w:val="32"/>
          <w:szCs w:val="32"/>
        </w:rPr>
        <w:t xml:space="preserve">SoloStack — Freelancer Business Operating System</w:t>
      </w:r>
    </w:p>
    <w:p>
      <w:pPr>
        <w:spacing w:after="60" w:before="60"/>
      </w:pPr>
      <w:r>
        <w:t xml:space="preserve"/>
      </w:r>
    </w:p>
    <w:p>
      <w:pPr>
        <w:spacing w:after="40" w:before="80"/>
        <w:jc w:val="center"/>
      </w:pPr>
      <w:r>
        <w:rPr>
          <w:rFonts w:ascii="Arial" w:cs="Arial" w:eastAsia="Arial" w:hAnsi="Arial"/>
          <w:color w:val="555555"/>
          <w:sz w:val="24"/>
          <w:szCs w:val="24"/>
        </w:rPr>
        <w:t xml:space="preserve">Version 1.0  |  May 2026</w:t>
      </w:r>
    </w:p>
    <w:p>
      <w:pPr>
        <w:spacing w:after="40" w:before="40"/>
        <w:jc w:val="center"/>
      </w:pPr>
      <w:r>
        <w:rPr>
          <w:rFonts w:ascii="Arial" w:cs="Arial" w:eastAsia="Arial" w:hAnsi="Arial"/>
          <w:b/>
          <w:bCs/>
          <w:color w:val="CC0000"/>
          <w:sz w:val="20"/>
          <w:szCs w:val="20"/>
        </w:rPr>
        <w:t xml:space="preserve">CONFIDENTIAL — FOR INTERNAL USE ONLY</w:t>
      </w:r>
    </w:p>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1. Document Control</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1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Document Title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 Business Requirements Document (BRD)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Document ID</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SOLO-BRD-2026-001</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Version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Status</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Draft — Pending Internal Review</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Prepared By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Senior Business Analyst, SoloStack Product Team</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Reviewed By</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Founder / Product Lead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Approved By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Pending Approval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Date of Issue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May 2, 2026</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Classification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Confidential — Internal Use Only</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Target Audience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Founders, Investors, Product Managers, Developers, Designers, QA Teams</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1.2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3500"/>
        <w:gridCol w:w="1160"/>
      </w:tblGrid>
      <w:tr>
        <w:trPr>
          <w:tblHeader/>
        </w:trPr>
        <w:tc>
          <w:tcPr>
            <w:tcW w:type="dxa" w:w="1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 of Change</w:t>
            </w:r>
          </w:p>
        </w:tc>
        <w:tc>
          <w:tcPr>
            <w:tcW w:type="dxa" w:w="11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0.1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April 10, 2026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Product Team</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Initial draft from MPDD inputs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Draft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0.2</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April 22, 2026</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Business Analyst</w:t>
            </w:r>
          </w:p>
        </w:tc>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Added market analysis, personas, NFRs</w:t>
            </w:r>
          </w:p>
        </w:tc>
        <w:tc>
          <w:tcPr>
            <w:tcW w:type="dxa" w:w="1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Draft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May 2, 2026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Business Analyst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Final review; complete BRD baseline published</w:t>
            </w:r>
          </w:p>
        </w:tc>
        <w:tc>
          <w:tcPr>
            <w:tcW w:type="dxa" w:w="1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Baseline</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1.3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w:t>
            </w:r>
          </w:p>
        </w:tc>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Reference ID</w:t>
            </w:r>
          </w:p>
        </w:tc>
        <w:tc>
          <w:tcPr>
            <w:tcW w:type="dxa" w:w="3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Master Product Definition Document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SOLO-MPDD-001</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Source document for this BRD</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Functional Requirements Document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SOLO-FRD-001 (Planned)</w:t>
            </w:r>
          </w:p>
        </w:tc>
        <w:tc>
          <w:tcPr>
            <w:tcW w:type="dxa" w:w="3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Detailed system-level requirements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System Requirements Specification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SOLO-SRS-001 (Planned)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 specifications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UI/UX Design Brief</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SOLO-UX-001 (Planned)</w:t>
            </w:r>
          </w:p>
        </w:tc>
        <w:tc>
          <w:tcPr>
            <w:tcW w:type="dxa" w:w="3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Wireframes and interaction design spec</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Database Schema Design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SOLO-DB-001 (Planned)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Data model and schema definitions</w:t>
            </w:r>
          </w:p>
        </w:tc>
      </w:tr>
    </w:tbl>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2. Executive Summary</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2.1 Product Overview</w:t>
      </w:r>
    </w:p>
    <w:p>
      <w:pPr>
        <w:spacing w:after="80" w:before="60"/>
      </w:pPr>
      <w:r>
        <w:rPr>
          <w:rFonts w:ascii="Arial" w:cs="Arial" w:eastAsia="Arial" w:hAnsi="Arial"/>
          <w:color w:val="1C1C1C"/>
          <w:sz w:val="22"/>
          <w:szCs w:val="22"/>
        </w:rPr>
        <w:t xml:space="preserve">SoloStack is a multi-tenant, modular SaaS platform purpose-built as a business operating system for independent freelancers and solo professionals in India and emerging markets. It consolidates the entire freelance business lifecycle — from proposal creation to contract signing, project delivery, invoicing, payment collection, and financial analytics — into a single, unified workspace accessible from one login.</w:t>
      </w:r>
    </w:p>
    <w:p>
      <w:pPr>
        <w:spacing w:after="80" w:before="60"/>
      </w:pPr>
      <w:r>
        <w:rPr>
          <w:rFonts w:ascii="Arial" w:cs="Arial" w:eastAsia="Arial" w:hAnsi="Arial"/>
          <w:color w:val="1C1C1C"/>
          <w:sz w:val="22"/>
          <w:szCs w:val="22"/>
        </w:rPr>
        <w:t xml:space="preserve">Unlike marketplace platforms such as Upwork or Fiverr, SoloStack does not facilitate client discovery. It is designed exclusively for freelancers who already have clients and need a professional, affordable, and cohesive system to manage their operations without relying on disconnected tools like WhatsApp, Google Docs, Excel, and UPI links.</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2.2 Business Opportunity</w:t>
      </w:r>
    </w:p>
    <w:p>
      <w:pPr>
        <w:spacing w:after="80" w:before="60"/>
      </w:pPr>
      <w:r>
        <w:rPr>
          <w:rFonts w:ascii="Arial" w:cs="Arial" w:eastAsia="Arial" w:hAnsi="Arial"/>
          <w:color w:val="1C1C1C"/>
          <w:sz w:val="22"/>
          <w:szCs w:val="22"/>
        </w:rPr>
        <w:t xml:space="preserve">India is home to one of the world's largest and fastest-growing freelancer ecosystems. Millions of independent professionals across graphic design, web development, content creation, marketing, photography, and consulting fields operate without a formal business management system. The tools available to them are either too expensive (HoneyBook, Bonsai), enterprise-grade and complex (QuickBooks, FreshBooks), or entirely absent from the Indian market context (missing UPI support, rupee billing, GST compliance).</w:t>
      </w:r>
    </w:p>
    <w:p>
      <w:pPr>
        <w:spacing w:after="80" w:before="60"/>
      </w:pPr>
      <w:r>
        <w:rPr>
          <w:rFonts w:ascii="Arial" w:cs="Arial" w:eastAsia="Arial" w:hAnsi="Arial"/>
          <w:color w:val="1C1C1C"/>
          <w:sz w:val="22"/>
          <w:szCs w:val="22"/>
        </w:rPr>
        <w:t xml:space="preserve">This creates a significant underserved market: India-focused freelancers earning between ₹30,000 to ₹3,00,000 per month who require affordable, mobile-first, and locally compliant business tooling. SoloStack is positioned to capture this gap with a freemium model, competitive pricing, and deep integration with Indian payment infrastructure.</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2.3 Strategic Vision</w:t>
      </w:r>
    </w:p>
    <w:p>
      <w:pPr>
        <w:spacing w:after="80" w:before="60"/>
      </w:pPr>
      <w:r>
        <w:rPr>
          <w:rFonts w:ascii="Arial" w:cs="Arial" w:eastAsia="Arial" w:hAnsi="Arial"/>
          <w:color w:val="1C1C1C"/>
          <w:sz w:val="22"/>
          <w:szCs w:val="22"/>
        </w:rPr>
        <w:t xml:space="preserve">SoloStack's long-term vision is to become the default operating system for freelancers and solo professionals across India and other emerging markets. The platform aims to standardize the freelance back-office, reduce operational friction, improve payment success rates, and elevate the professional quality of freelance engagements. Over a five-year horizon, SoloStack will expand its capabilities to include AI-assisted workflows, mobile applications, team collaboration tools, tax filing integrations, and CRM functionality.</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2.4 Expected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 Area</w:t>
            </w:r>
          </w:p>
        </w:tc>
        <w:tc>
          <w:tcPr>
            <w:tcW w:type="dxa" w:w="65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Expected Outcome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Operational Efficiency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Reduce average invoice-to-payment cycle from 7–14 days to under 3 days through automated reminders and integrated payment links.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Professional Quality</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Enable freelancers to present branded, professional proposals, contracts, and invoices, improving client trust and retention.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Financial Clarity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Provide real-time income, expense, and profitability dashboards, eliminating manual spreadsheet tracking.</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Revenue Generation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Achieve ₹25–50 lakh MRR within 18 months through freemium conversion and subscription upgrades.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Market Positioning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Establish SoloStack as the leading India-focused freelancer operating platform within 24 months of launch.</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Retention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Achieve 65%+ monthly active user retention through deep cross-module workflow integration.</w:t>
            </w:r>
          </w:p>
        </w:tc>
      </w:tr>
    </w:tbl>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3. Business Problem Statement</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3.1 Current Freelancer Workflow Problems</w:t>
      </w:r>
    </w:p>
    <w:p>
      <w:pPr>
        <w:spacing w:after="80" w:before="60"/>
      </w:pPr>
      <w:r>
        <w:rPr>
          <w:rFonts w:ascii="Arial" w:cs="Arial" w:eastAsia="Arial" w:hAnsi="Arial"/>
          <w:color w:val="1C1C1C"/>
          <w:sz w:val="22"/>
          <w:szCs w:val="22"/>
        </w:rPr>
        <w:t xml:space="preserve">The typical Indian freelancer today operates without a unified business management system. Their operational workflow is fragmented across numerous disconnected platforms and manual processes, each introducing friction, delay, and risk at different stages of the client engagement lifecycle.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Workflow Stage</w:t>
            </w:r>
          </w:p>
        </w:tc>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 Tool/Method</w:t>
            </w:r>
          </w:p>
        </w:tc>
        <w:tc>
          <w:tcPr>
            <w:tcW w:type="dxa" w:w="49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Core Problem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Client Communication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WhatsApp, Email</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 centralized communication history; client details scattered across personal devices.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Proposal Creation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Google Docs, MS Word</w:t>
            </w:r>
          </w:p>
        </w:tc>
        <w:tc>
          <w:tcPr>
            <w:tcW w:type="dxa" w:w="4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 standardized templates; proposals lack professional structure; version control is manual.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Contract Management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Manual drafting or none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Most freelancers operate without signed contracts, leading to scope disputes and payment conflicts.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Project Delivery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Google Drive, Email</w:t>
            </w:r>
          </w:p>
        </w:tc>
        <w:tc>
          <w:tcPr>
            <w:tcW w:type="dxa" w:w="4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Deliverables are shared through insecure links with no centralized tracking, feedback loop, or access control.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Word, Excel, or apps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Invoices lack GST support, payment links, or auto-reminders. Collection is manual and slow.</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Payment Collection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UPI links, bank transfer</w:t>
            </w:r>
          </w:p>
        </w:tc>
        <w:tc>
          <w:tcPr>
            <w:tcW w:type="dxa" w:w="4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 reconciliation with invoices; payments are tracked manually in spreadsheets or memory.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Time Tracking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Absent or manual notes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Freelancers cannot accurately quantify hours spent per project, making profitability invisible.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Financial Reporting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Spreadsheets or none</w:t>
            </w:r>
          </w:p>
        </w:tc>
        <w:tc>
          <w:tcPr>
            <w:tcW w:type="dxa" w:w="4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 consolidated income/expense view; tax obligations are guessed; cash flow is unpredictable.</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3.2 Operational Inefficiencies</w:t>
      </w:r>
    </w:p>
    <w:p>
      <w:pPr>
        <w:pStyle w:val="ListParagraph"/>
        <w:numPr>
          <w:ilvl w:val="0"/>
          <w:numId w:val="2"/>
        </w:numPr>
        <w:spacing w:after="40" w:before="40"/>
      </w:pPr>
      <w:r>
        <w:rPr>
          <w:rFonts w:ascii="Arial" w:cs="Arial" w:eastAsia="Arial" w:hAnsi="Arial"/>
          <w:b w:val="false"/>
          <w:bCs w:val="false"/>
          <w:color w:val="1C1C1C"/>
          <w:sz w:val="22"/>
          <w:szCs w:val="22"/>
        </w:rPr>
        <w:t xml:space="preserve">Payment delays of 7–21 days due to absence of payment links in invoices and no automated follow-up reminders.</w:t>
      </w:r>
    </w:p>
    <w:p>
      <w:pPr>
        <w:pStyle w:val="ListParagraph"/>
        <w:numPr>
          <w:ilvl w:val="0"/>
          <w:numId w:val="2"/>
        </w:numPr>
        <w:spacing w:after="40" w:before="40"/>
      </w:pPr>
      <w:r>
        <w:rPr>
          <w:rFonts w:ascii="Arial" w:cs="Arial" w:eastAsia="Arial" w:hAnsi="Arial"/>
          <w:b w:val="false"/>
          <w:bCs w:val="false"/>
          <w:color w:val="1C1C1C"/>
          <w:sz w:val="22"/>
          <w:szCs w:val="22"/>
        </w:rPr>
        <w:t xml:space="preserve">Missed follow-ups on unsigned contracts or unpaid invoices due to lack of status tracking or notification systems.</w:t>
      </w:r>
    </w:p>
    <w:p>
      <w:pPr>
        <w:pStyle w:val="ListParagraph"/>
        <w:numPr>
          <w:ilvl w:val="0"/>
          <w:numId w:val="2"/>
        </w:numPr>
        <w:spacing w:after="40" w:before="40"/>
      </w:pPr>
      <w:r>
        <w:rPr>
          <w:rFonts w:ascii="Arial" w:cs="Arial" w:eastAsia="Arial" w:hAnsi="Arial"/>
          <w:b w:val="false"/>
          <w:bCs w:val="false"/>
          <w:color w:val="1C1C1C"/>
          <w:sz w:val="22"/>
          <w:szCs w:val="22"/>
        </w:rPr>
        <w:t xml:space="preserve">Document loss and version confusion caused by reliance on personal drives, chat history, and email threads.</w:t>
      </w:r>
    </w:p>
    <w:p>
      <w:pPr>
        <w:pStyle w:val="ListParagraph"/>
        <w:numPr>
          <w:ilvl w:val="0"/>
          <w:numId w:val="2"/>
        </w:numPr>
        <w:spacing w:after="40" w:before="40"/>
      </w:pPr>
      <w:r>
        <w:rPr>
          <w:rFonts w:ascii="Arial" w:cs="Arial" w:eastAsia="Arial" w:hAnsi="Arial"/>
          <w:b w:val="false"/>
          <w:bCs w:val="false"/>
          <w:color w:val="1C1C1C"/>
          <w:sz w:val="22"/>
          <w:szCs w:val="22"/>
        </w:rPr>
        <w:t xml:space="preserve">Inability to produce accurate income reports, making quarterly tax estimation or business planning impossible.</w:t>
      </w:r>
    </w:p>
    <w:p>
      <w:pPr>
        <w:pStyle w:val="ListParagraph"/>
        <w:numPr>
          <w:ilvl w:val="0"/>
          <w:numId w:val="2"/>
        </w:numPr>
        <w:spacing w:after="40" w:before="40"/>
      </w:pPr>
      <w:r>
        <w:rPr>
          <w:rFonts w:ascii="Arial" w:cs="Arial" w:eastAsia="Arial" w:hAnsi="Arial"/>
          <w:b w:val="false"/>
          <w:bCs w:val="false"/>
          <w:color w:val="1C1C1C"/>
          <w:sz w:val="22"/>
          <w:szCs w:val="22"/>
        </w:rPr>
        <w:t xml:space="preserve">Client communication fragmented across WhatsApp threads, email inboxes, and in-person meetings with no searchable history.</w:t>
      </w:r>
    </w:p>
    <w:p>
      <w:pPr>
        <w:pStyle w:val="ListParagraph"/>
        <w:numPr>
          <w:ilvl w:val="0"/>
          <w:numId w:val="2"/>
        </w:numPr>
        <w:spacing w:after="40" w:before="40"/>
      </w:pPr>
      <w:r>
        <w:rPr>
          <w:rFonts w:ascii="Arial" w:cs="Arial" w:eastAsia="Arial" w:hAnsi="Arial"/>
          <w:b w:val="false"/>
          <w:bCs w:val="false"/>
          <w:color w:val="1C1C1C"/>
          <w:sz w:val="22"/>
          <w:szCs w:val="22"/>
        </w:rPr>
        <w:t xml:space="preserve">Repeated manual data entry — client names, addresses, and GST numbers entered fresh in every invoice and proposal.</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3.3 Market Gap Analysis</w:t>
      </w:r>
    </w:p>
    <w:p>
      <w:pPr>
        <w:spacing w:after="80" w:before="60"/>
      </w:pPr>
      <w:r>
        <w:rPr>
          <w:rFonts w:ascii="Arial" w:cs="Arial" w:eastAsia="Arial" w:hAnsi="Arial"/>
          <w:color w:val="1C1C1C"/>
          <w:sz w:val="22"/>
          <w:szCs w:val="22"/>
        </w:rPr>
        <w:t xml:space="preserve">Despite the size of the Indian freelancer economy, no platform currently provides a unified, India-specific, affordable freelancer business OS. The existing landscape is characterized by:</w:t>
      </w:r>
    </w:p>
    <w:p>
      <w:pPr>
        <w:pStyle w:val="ListParagraph"/>
        <w:numPr>
          <w:ilvl w:val="0"/>
          <w:numId w:val="2"/>
        </w:numPr>
        <w:spacing w:after="40" w:before="40"/>
      </w:pPr>
      <w:r>
        <w:rPr>
          <w:rFonts w:ascii="Arial" w:cs="Arial" w:eastAsia="Arial" w:hAnsi="Arial"/>
          <w:b w:val="false"/>
          <w:bCs w:val="false"/>
          <w:color w:val="1C1C1C"/>
          <w:sz w:val="22"/>
          <w:szCs w:val="22"/>
        </w:rPr>
        <w:t xml:space="preserve">International SaaS tools (HoneyBook, Bonsai) priced at $19–$49/month with no INR billing, UPI support, or GST compliance.</w:t>
      </w:r>
    </w:p>
    <w:p>
      <w:pPr>
        <w:pStyle w:val="ListParagraph"/>
        <w:numPr>
          <w:ilvl w:val="0"/>
          <w:numId w:val="2"/>
        </w:numPr>
        <w:spacing w:after="40" w:before="40"/>
      </w:pPr>
      <w:r>
        <w:rPr>
          <w:rFonts w:ascii="Arial" w:cs="Arial" w:eastAsia="Arial" w:hAnsi="Arial"/>
          <w:b w:val="false"/>
          <w:bCs w:val="false"/>
          <w:color w:val="1C1C1C"/>
          <w:sz w:val="22"/>
          <w:szCs w:val="22"/>
        </w:rPr>
        <w:t xml:space="preserve">Accounting platforms (FreshBooks, QuickBooks) targeting small businesses and accountants rather than solo freelancers, with excessive complexity.</w:t>
      </w:r>
    </w:p>
    <w:p>
      <w:pPr>
        <w:pStyle w:val="ListParagraph"/>
        <w:numPr>
          <w:ilvl w:val="0"/>
          <w:numId w:val="2"/>
        </w:numPr>
        <w:spacing w:after="40" w:before="40"/>
      </w:pPr>
      <w:r>
        <w:rPr>
          <w:rFonts w:ascii="Arial" w:cs="Arial" w:eastAsia="Arial" w:hAnsi="Arial"/>
          <w:b w:val="false"/>
          <w:bCs w:val="false"/>
          <w:color w:val="1C1C1C"/>
          <w:sz w:val="22"/>
          <w:szCs w:val="22"/>
        </w:rPr>
        <w:t xml:space="preserve">General-purpose tools (Notion, Google Workspace) requiring significant customization and offering no payment or contract functionality.</w:t>
      </w:r>
    </w:p>
    <w:p>
      <w:pPr>
        <w:pStyle w:val="ListParagraph"/>
        <w:numPr>
          <w:ilvl w:val="0"/>
          <w:numId w:val="2"/>
        </w:numPr>
        <w:spacing w:after="40" w:before="40"/>
      </w:pPr>
      <w:r>
        <w:rPr>
          <w:rFonts w:ascii="Arial" w:cs="Arial" w:eastAsia="Arial" w:hAnsi="Arial"/>
          <w:b w:val="false"/>
          <w:bCs w:val="false"/>
          <w:color w:val="1C1C1C"/>
          <w:sz w:val="22"/>
          <w:szCs w:val="22"/>
        </w:rPr>
        <w:t xml:space="preserve">Indian payment apps (Razorpay, PayTM) focused solely on payment collection with no proposal, contract, or project management features.</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3.4 Why Existing Tools Fail Freelancers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 Category</w:t>
            </w:r>
          </w:p>
        </w:tc>
        <w:tc>
          <w:tcPr>
            <w:tcW w:type="dxa" w:w="2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c>
          <w:tcPr>
            <w:tcW w:type="dxa" w:w="4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Failure Reason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International Freelancer SaaS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HoneyBook, Bonsai</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USD pricing; no UPI/Razorpay; no GST support; not mobile-first; not designed for Indian tax compliance.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Accounting Software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QuickBooks, FreshBooks</w:t>
            </w:r>
          </w:p>
        </w:tc>
        <w:tc>
          <w:tcPr>
            <w:tcW w:type="dxa" w:w="4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Designed for accountants and small businesses; complex setup; excessive features; not freelancer-centric.</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Productivity Tools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Notion, Google Workspace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 native invoicing, contract signing, or payment collection; require manual integration and customization.</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Marketplace Platforms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Upwork, Fiverr</w:t>
            </w:r>
          </w:p>
        </w:tc>
        <w:tc>
          <w:tcPr>
            <w:tcW w:type="dxa" w:w="4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Lock freelancers to platform ecosystem; high commission fees; not suitable for direct/existing client relationships.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Manual Workflows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Excel, WhatsApp, UPI</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 automation, no tracking, no professional presentation; operationally unsustainable at scale.</w:t>
            </w:r>
          </w:p>
        </w:tc>
      </w:tr>
    </w:tbl>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4. Business Objectives</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4.1 Short-Term Objectives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Objective</w:t>
            </w:r>
          </w:p>
        </w:tc>
        <w:tc>
          <w:tcPr>
            <w:tcW w:type="dxa" w:w="18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40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Success Indicator</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Launch MVP with Invoice Module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3</w:t>
            </w:r>
          </w:p>
        </w:tc>
        <w:tc>
          <w:tcPr>
            <w:tcW w:type="dxa" w:w="4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First paying user onboarded; invoice created and paid through platform.</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Achieve Product-Market Fit Signal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4</w:t>
            </w:r>
          </w:p>
        </w:tc>
        <w:tc>
          <w:tcPr>
            <w:tcW w:type="dxa" w:w="4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30+ active freelancers using SoloStack Invoice weekly with positive NPS.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Validate Freemium-to-Paid Conversion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5</w:t>
            </w:r>
          </w:p>
        </w:tc>
        <w:tc>
          <w:tcPr>
            <w:tcW w:type="dxa" w:w="4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 conversion from free to paid plan within first 30 days of sign-up.</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Establish Core Tech Infrastructure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2</w:t>
            </w:r>
          </w:p>
        </w:tc>
        <w:tc>
          <w:tcPr>
            <w:tcW w:type="dxa" w:w="4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Supabase auth, multi-tenant DB, and Razorpay integration fully operational.</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Onboard First 100 Users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6</w:t>
            </w:r>
          </w:p>
        </w:tc>
        <w:tc>
          <w:tcPr>
            <w:tcW w:type="dxa" w:w="4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100 registered freelancers; 25+ paying subscribers.</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4.2 Long-Term Objectives (6–24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Objective</w:t>
            </w:r>
          </w:p>
        </w:tc>
        <w:tc>
          <w:tcPr>
            <w:tcW w:type="dxa" w:w="18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Timeline</w:t>
            </w:r>
          </w:p>
        </w:tc>
        <w:tc>
          <w:tcPr>
            <w:tcW w:type="dxa" w:w="40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Success Indicator</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Launch All 5 Product Modules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12</w:t>
            </w:r>
          </w:p>
        </w:tc>
        <w:tc>
          <w:tcPr>
            <w:tcW w:type="dxa" w:w="4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Contracts, Portal, Time, and Pulse all live and production-ready.</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Reach 1,000 Paying Subscribers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12</w:t>
            </w:r>
          </w:p>
        </w:tc>
        <w:tc>
          <w:tcPr>
            <w:tcW w:type="dxa" w:w="4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MRR of ₹8–10 lakh; churn below 8% monthly.</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Establish Brand in Indian Freelancer Community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18</w:t>
            </w:r>
          </w:p>
        </w:tc>
        <w:tc>
          <w:tcPr>
            <w:tcW w:type="dxa" w:w="4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Top 3 organic Google ranking for 'freelancer invoicing India'.</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Launch Mobile-Responsive PWA</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14</w:t>
            </w:r>
          </w:p>
        </w:tc>
        <w:tc>
          <w:tcPr>
            <w:tcW w:type="dxa" w:w="4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70%+ of active users accessing platform via mobile devices.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Reach ₹50 Lakh MRR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24</w:t>
            </w:r>
          </w:p>
        </w:tc>
        <w:tc>
          <w:tcPr>
            <w:tcW w:type="dxa" w:w="4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5,000+ paying subscribers; Pro Bundle accounts for 40% of revenue.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Expand to Southeast Asia</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30</w:t>
            </w:r>
          </w:p>
        </w:tc>
        <w:tc>
          <w:tcPr>
            <w:tcW w:type="dxa" w:w="4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Singapore, Philippines, or Indonesia market pilot launched.</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4.3 Revenue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Period</w:t>
            </w:r>
          </w:p>
        </w:tc>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Revenue Target (MRR)</w:t>
            </w:r>
          </w:p>
        </w:tc>
        <w:tc>
          <w:tcPr>
            <w:tcW w:type="dxa" w:w="4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Driver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3 (MVP Launch)</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₹0–25,000</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Early adopter free plan; first paid conversions.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6</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₹1,00,000+</w:t>
            </w:r>
          </w:p>
        </w:tc>
        <w:tc>
          <w:tcPr>
            <w:tcW w:type="dxa" w:w="4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100 paying users; mix of module plans and Pro Bundle.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₹8–10 Lakh</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1,000 subscribers; Pro Bundle driving ARPU to ₹800–1,000.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18</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₹25 Lakh</w:t>
            </w:r>
          </w:p>
        </w:tc>
        <w:tc>
          <w:tcPr>
            <w:tcW w:type="dxa" w:w="4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3,000 subscribers; referral-driven growth; annual plan uptake.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24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₹50 Lakh</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5,000 subscribers; possible B2B agency tier introduced.</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4.4 User Adoption Goals</w:t>
      </w:r>
    </w:p>
    <w:p>
      <w:pPr>
        <w:pStyle w:val="ListParagraph"/>
        <w:numPr>
          <w:ilvl w:val="0"/>
          <w:numId w:val="2"/>
        </w:numPr>
        <w:spacing w:after="40" w:before="40"/>
      </w:pPr>
      <w:r>
        <w:rPr>
          <w:rFonts w:ascii="Arial" w:cs="Arial" w:eastAsia="Arial" w:hAnsi="Arial"/>
          <w:b w:val="false"/>
          <w:bCs w:val="false"/>
          <w:color w:val="1C1C1C"/>
          <w:sz w:val="22"/>
          <w:szCs w:val="22"/>
        </w:rPr>
        <w:t xml:space="preserve">Month 3: 200 registered users; 25 paying subscribers.</w:t>
      </w:r>
    </w:p>
    <w:p>
      <w:pPr>
        <w:pStyle w:val="ListParagraph"/>
        <w:numPr>
          <w:ilvl w:val="0"/>
          <w:numId w:val="2"/>
        </w:numPr>
        <w:spacing w:after="40" w:before="40"/>
      </w:pPr>
      <w:r>
        <w:rPr>
          <w:rFonts w:ascii="Arial" w:cs="Arial" w:eastAsia="Arial" w:hAnsi="Arial"/>
          <w:b w:val="false"/>
          <w:bCs w:val="false"/>
          <w:color w:val="1C1C1C"/>
          <w:sz w:val="22"/>
          <w:szCs w:val="22"/>
        </w:rPr>
        <w:t xml:space="preserve">Month 6: 500 registered users; 100 paying subscribers; 20% free-to-paid conversion.</w:t>
      </w:r>
    </w:p>
    <w:p>
      <w:pPr>
        <w:pStyle w:val="ListParagraph"/>
        <w:numPr>
          <w:ilvl w:val="0"/>
          <w:numId w:val="2"/>
        </w:numPr>
        <w:spacing w:after="40" w:before="40"/>
      </w:pPr>
      <w:r>
        <w:rPr>
          <w:rFonts w:ascii="Arial" w:cs="Arial" w:eastAsia="Arial" w:hAnsi="Arial"/>
          <w:b w:val="false"/>
          <w:bCs w:val="false"/>
          <w:color w:val="1C1C1C"/>
          <w:sz w:val="22"/>
          <w:szCs w:val="22"/>
        </w:rPr>
        <w:t xml:space="preserve">Month 12: 5,000 registered users; 1,000 paying subscribers.</w:t>
      </w:r>
    </w:p>
    <w:p>
      <w:pPr>
        <w:pStyle w:val="ListParagraph"/>
        <w:numPr>
          <w:ilvl w:val="0"/>
          <w:numId w:val="2"/>
        </w:numPr>
        <w:spacing w:after="40" w:before="40"/>
      </w:pPr>
      <w:r>
        <w:rPr>
          <w:rFonts w:ascii="Arial" w:cs="Arial" w:eastAsia="Arial" w:hAnsi="Arial"/>
          <w:b w:val="false"/>
          <w:bCs w:val="false"/>
          <w:color w:val="1C1C1C"/>
          <w:sz w:val="22"/>
          <w:szCs w:val="22"/>
        </w:rPr>
        <w:t xml:space="preserve">Month 18: 15,000 registered users; 3,000 paying subscribers.</w:t>
      </w:r>
    </w:p>
    <w:p>
      <w:pPr>
        <w:pStyle w:val="ListParagraph"/>
        <w:numPr>
          <w:ilvl w:val="0"/>
          <w:numId w:val="2"/>
        </w:numPr>
        <w:spacing w:after="40" w:before="40"/>
      </w:pPr>
      <w:r>
        <w:rPr>
          <w:rFonts w:ascii="Arial" w:cs="Arial" w:eastAsia="Arial" w:hAnsi="Arial"/>
          <w:b w:val="false"/>
          <w:bCs w:val="false"/>
          <w:color w:val="1C1C1C"/>
          <w:sz w:val="22"/>
          <w:szCs w:val="22"/>
        </w:rPr>
        <w:t xml:space="preserve">Month 24: 30,000 registered users; 5,000 paying subscribers; 65%+ monthly retention.</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4.5 Market Positioning Goals</w:t>
      </w:r>
    </w:p>
    <w:p>
      <w:pPr>
        <w:pStyle w:val="ListParagraph"/>
        <w:numPr>
          <w:ilvl w:val="0"/>
          <w:numId w:val="2"/>
        </w:numPr>
        <w:spacing w:after="40" w:before="40"/>
      </w:pPr>
      <w:r>
        <w:rPr>
          <w:rFonts w:ascii="Arial" w:cs="Arial" w:eastAsia="Arial" w:hAnsi="Arial"/>
          <w:b w:val="false"/>
          <w:bCs w:val="false"/>
          <w:color w:val="1C1C1C"/>
          <w:sz w:val="22"/>
          <w:szCs w:val="22"/>
        </w:rPr>
        <w:t xml:space="preserve">Position SoloStack as the only India-first, mobile-first, all-in-one freelancer business OS in the Indian market.</w:t>
      </w:r>
    </w:p>
    <w:p>
      <w:pPr>
        <w:pStyle w:val="ListParagraph"/>
        <w:numPr>
          <w:ilvl w:val="0"/>
          <w:numId w:val="2"/>
        </w:numPr>
        <w:spacing w:after="40" w:before="40"/>
      </w:pPr>
      <w:r>
        <w:rPr>
          <w:rFonts w:ascii="Arial" w:cs="Arial" w:eastAsia="Arial" w:hAnsi="Arial"/>
          <w:b w:val="false"/>
          <w:bCs w:val="false"/>
          <w:color w:val="1C1C1C"/>
          <w:sz w:val="22"/>
          <w:szCs w:val="22"/>
        </w:rPr>
        <w:t xml:space="preserve">Differentiate from international competitors through INR pricing, UPI-first payment integration, and GST-compliant invoicing.</w:t>
      </w:r>
    </w:p>
    <w:p>
      <w:pPr>
        <w:pStyle w:val="ListParagraph"/>
        <w:numPr>
          <w:ilvl w:val="0"/>
          <w:numId w:val="2"/>
        </w:numPr>
        <w:spacing w:after="40" w:before="40"/>
      </w:pPr>
      <w:r>
        <w:rPr>
          <w:rFonts w:ascii="Arial" w:cs="Arial" w:eastAsia="Arial" w:hAnsi="Arial"/>
          <w:b w:val="false"/>
          <w:bCs w:val="false"/>
          <w:color w:val="1C1C1C"/>
          <w:sz w:val="22"/>
          <w:szCs w:val="22"/>
        </w:rPr>
        <w:t xml:space="preserve">Build community and brand authority through content marketing targeting Indian freelancers on Instagram, LinkedIn, and YouTube.</w:t>
      </w:r>
    </w:p>
    <w:p>
      <w:pPr>
        <w:pStyle w:val="ListParagraph"/>
        <w:numPr>
          <w:ilvl w:val="0"/>
          <w:numId w:val="2"/>
        </w:numPr>
        <w:spacing w:after="40" w:before="40"/>
      </w:pPr>
      <w:r>
        <w:rPr>
          <w:rFonts w:ascii="Arial" w:cs="Arial" w:eastAsia="Arial" w:hAnsi="Arial"/>
          <w:b w:val="false"/>
          <w:bCs w:val="false"/>
          <w:color w:val="1C1C1C"/>
          <w:sz w:val="22"/>
          <w:szCs w:val="22"/>
        </w:rPr>
        <w:t xml:space="preserve">Establish strategic partnerships with freelancer communities, design schools, and creator economy platforms.</w:t>
      </w:r>
    </w:p>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5. Scope of the Project</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5.1 In Scope — MVP (Phase 1 &amp;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 Area</w:t>
            </w:r>
          </w:p>
        </w:tc>
        <w:tc>
          <w:tcPr>
            <w:tcW w:type="dxa" w:w="4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Included Scope</w:t>
            </w:r>
          </w:p>
        </w:tc>
        <w:tc>
          <w:tcPr>
            <w:tcW w:type="dxa" w:w="26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Authentication</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Email/password registration, Google OAuth, JWT sessions, password reset, email verification.</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Shared across all modules.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Client Management</w:t>
            </w:r>
          </w:p>
        </w:tc>
        <w:tc>
          <w:tcPr>
            <w:tcW w:type="dxa" w:w="4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Add, edit, delete clients; store name, email, phone, company, GST, address, notes; client-wise project and invoice history.</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Single shared database.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Module</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creation with line items; GST support; PDF generation; Razorpay payment link embedding; invoice status tracking; auto email reminders; recurring invoices; WhatsApp sharing; client-wise invoice history.</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Core MVP module.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Dashboard</w:t>
            </w:r>
          </w:p>
        </w:tc>
        <w:tc>
          <w:tcPr>
            <w:tcW w:type="dxa" w:w="4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Summary of outstanding invoices, recent payments, client count, revenue snapshot.</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MVP inclusion.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Subscription System</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Freemium plan limits; paid plan gates; Razorpay subscription billing; plan upgrade/downgrade flow.</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Required for monetization.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Email Notifications</w:t>
            </w:r>
          </w:p>
        </w:tc>
        <w:tc>
          <w:tcPr>
            <w:tcW w:type="dxa" w:w="4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sent, payment received, invoice overdue reminders via Brevo integration.</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MVP inclusion.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File Storage</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PDF invoice storage; secure user-isolated file access via Supabase Storage.</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MVP inclusion.</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5.2 In Scope — Full Platform (Phases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69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Contracts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Proposal builder, contract templates, e-signature support, client signing links, PDF export, branded proposals, scope/timeline/price sections.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Portal</w:t>
            </w:r>
          </w:p>
        </w:tc>
        <w:tc>
          <w:tcPr>
            <w:tcW w:type="dxa" w:w="6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Project workspaces, file sharing, client deliverables, feedback collection, progress tracking, shared project links, view-only client access.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Time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Time tracking, project-wise billable hours, productivity reports, time-to-invoice conversion, profitability analytics.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Pulse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Income tracking, expense tracking, client-wise revenue analytics, monthly summaries, estimated tax insights, revenue dashboard.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Notification Engine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In-app notifications; email notifications; future WhatsApp webhook integration.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Shared Project System</w:t>
            </w:r>
          </w:p>
        </w:tc>
        <w:tc>
          <w:tcPr>
            <w:tcW w:type="dxa" w:w="6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Projects as central entity connecting invoices, contracts, files, time entries, and communication across all modules.</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5.3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Excluded Area</w:t>
            </w:r>
          </w:p>
        </w:tc>
        <w:tc>
          <w:tcPr>
            <w:tcW w:type="dxa" w:w="61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Reason for Exclusion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 Marketplace / Job Board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is not a client-acquisition platform. Finding clients is explicitly outside the product's purpose.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Team Collaboration Features</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Multi-user team workspaces, role-based access, team billing are post-MVP features for future phases.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Native Mobile Applications (iOS/Android)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MVP will be web-responsive; native apps planned for post-product-market-fit phases.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AI-Powered Features</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AI proposal generation, smart invoice follow-ups, and predictive analytics are deferred to Phase 6+.</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Enterprise ERP / Accounting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Multi-entity accounting, inventory management, payroll, and compliance modules are out of scope.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Banking Integration / Neobanking</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Direct bank account management, fund transfers, and lending products are not within scope.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Advanced CRM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Lead pipelines, deal stages, and sales automation are deferred to future roadmap phases.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Tax Filing Integration</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Direct integration with IT portal or GST filing is a future roadmap item; the platform provides estimates only.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White-label Portals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Agency-level white-labeling of client portals is a future premium feature.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Third-party API Marketplace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Developer API or public integration marketplace is not part of initial scope.</w:t>
            </w:r>
          </w:p>
        </w:tc>
      </w:tr>
    </w:tbl>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6. Stakeholder Analysis</w:t>
      </w:r>
    </w:p>
    <w:p>
      <w:pPr>
        <w:spacing w:after="60" w:before="60"/>
      </w:pPr>
      <w:r>
        <w:t xml:space="preserve"/>
      </w:r>
    </w:p>
    <w:p>
      <w:pPr>
        <w:spacing w:after="80" w:before="60"/>
      </w:pPr>
      <w:r>
        <w:rPr>
          <w:rFonts w:ascii="Arial" w:cs="Arial" w:eastAsia="Arial" w:hAnsi="Arial"/>
          <w:color w:val="1C1C1C"/>
          <w:sz w:val="22"/>
          <w:szCs w:val="22"/>
        </w:rPr>
        <w:t xml:space="preserve">The following stakeholders are identified as having a material interest in, or impact upon, the SoloStack platform's development, launch, and ongoing operations.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Stakeholder</w:t>
            </w:r>
          </w:p>
        </w:tc>
        <w:tc>
          <w:tcPr>
            <w:tcW w:type="dxa" w:w="3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 &amp; Responsibility</w:t>
            </w:r>
          </w:p>
        </w:tc>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Expectations</w:t>
            </w:r>
          </w:p>
        </w:tc>
        <w:tc>
          <w:tcPr>
            <w:tcW w:type="dxa" w:w="21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Concerns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Founders / Product Owners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Define product vision and roadmap; make final feature prioritization decisions; manage overall business strategy.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Full platform launch with strong user adoption; positive unit economics; market leadership.</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Risk of scope creep; resource constraints; MVP failing to achieve product-market fit.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Product Managers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Translate business requirements into detailed FRDs; own backlog prioritization; coordinate across design, development, and QA.</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Clear, unambiguous requirements; stakeholder alignment; on-time delivery.</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Changing requirements mid-sprint; unclear stakeholder priorities; technical debt accumulation.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Frontend Developers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Build responsive Next.js/React UI components; implement Tailwind-based design system; integrate with Supabase and third-party APIs.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Stable design system; clear API contracts; well-documented requirements.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Frequent scope changes; design inconsistencies; insufficient technical documentation.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Backend Developers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Design and maintain Supabase schema; implement row-level security; build edge functions; manage Razorpay and Brevo integrations.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Stable database schema; clear data models; defined API contracts.</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Schema migrations on live data; complex multi-tenant security requirements.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UI/UX Designers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Design mobile-first, professional interfaces; build and maintain design system; create user flows and prototypes.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Clearly defined personas and user journeys; design feedback loops.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Scope changes impacting design; insufficient research budget.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QA Engineers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Test functional and non-functional requirements; validate payment flows; regression testing across modules.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Comprehensive test cases; stable dev environments; complete requirements documentation.</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Rapid iteration cycles; insufficient test environment parity with production.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Freelancers (Primary Users)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 platform to manage clients, invoices, contracts, projects, and finances.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Simple, fast, professional, affordable, mobile-first platform.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Learning curve; pricing; trust in data security; reliability of payment flows.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Clients of Freelancers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Interact with SoloStack indirectly — sign contracts, view project portals, and pay invoices through the platform.</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Easy payment experience; professional document presentation; simple e-signature flow.</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Confusion on portal access; payment trust; mobile compatibility.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Razorpay (Payment Gateway)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Process invoice payments; manage payment links; handle UPI, card, and net-banking transactions.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Correct API integration; compliance with payment gateway terms of service.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Integration bugs; payment failure rate; webhook reliability.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Brevo (Email Service)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Send transactional emails — invoice notifications, contract reminders, verification emails.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Proper email template setup; compliance with anti-spam regulations.</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Email deliverability issues; template rendering across email clients.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Investors (Future)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Provide growth capital; expect financial returns; monitor KPIs and growth trajectory.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Clear product vision; validated PMF; strong retention and revenue metrics.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Market adoption speed; competition from international players; product-market fit risk.</w:t>
            </w:r>
          </w:p>
        </w:tc>
      </w:tr>
    </w:tbl>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7. Market Analysis</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7.1 Global Freelance Economy Overview</w:t>
      </w:r>
    </w:p>
    <w:p>
      <w:pPr>
        <w:spacing w:after="80" w:before="60"/>
      </w:pPr>
      <w:r>
        <w:rPr>
          <w:rFonts w:ascii="Arial" w:cs="Arial" w:eastAsia="Arial" w:hAnsi="Arial"/>
          <w:color w:val="1C1C1C"/>
          <w:sz w:val="22"/>
          <w:szCs w:val="22"/>
        </w:rPr>
        <w:t xml:space="preserve">The global gig and freelance economy has experienced sustained structural growth driven by digital connectivity, remote work normalization, and rising demand for specialized independent talent. Global platforms such as Upwork report millions of active freelancers annually, with total platform GMV exceeding $4 billion. By 2025, independent workers are estimated to represent 30–40% of the workforce in many developed markets.</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7.2 Indian Freelancer Market</w:t>
      </w:r>
    </w:p>
    <w:p>
      <w:pPr>
        <w:spacing w:after="80" w:before="60"/>
      </w:pPr>
      <w:r>
        <w:rPr>
          <w:rFonts w:ascii="Arial" w:cs="Arial" w:eastAsia="Arial" w:hAnsi="Arial"/>
          <w:color w:val="1C1C1C"/>
          <w:sz w:val="22"/>
          <w:szCs w:val="22"/>
        </w:rPr>
        <w:t xml:space="preserve">India is among the top three freelancer-producing countries globally, with an estimated 15 million+ active freelancers as of 2025. The Indian freelance market is characterized by:</w:t>
      </w:r>
    </w:p>
    <w:p>
      <w:pPr>
        <w:pStyle w:val="ListParagraph"/>
        <w:numPr>
          <w:ilvl w:val="0"/>
          <w:numId w:val="2"/>
        </w:numPr>
        <w:spacing w:after="40" w:before="40"/>
      </w:pPr>
      <w:r>
        <w:rPr>
          <w:rFonts w:ascii="Arial" w:cs="Arial" w:eastAsia="Arial" w:hAnsi="Arial"/>
          <w:b w:val="false"/>
          <w:bCs w:val="false"/>
          <w:color w:val="1C1C1C"/>
          <w:sz w:val="22"/>
          <w:szCs w:val="22"/>
        </w:rPr>
        <w:t xml:space="preserve">Rapid growth in digital services — web development, UI/UX design, video editing, social media management, copywriting, and consulting.</w:t>
      </w:r>
    </w:p>
    <w:p>
      <w:pPr>
        <w:pStyle w:val="ListParagraph"/>
        <w:numPr>
          <w:ilvl w:val="0"/>
          <w:numId w:val="2"/>
        </w:numPr>
        <w:spacing w:after="40" w:before="40"/>
      </w:pPr>
      <w:r>
        <w:rPr>
          <w:rFonts w:ascii="Arial" w:cs="Arial" w:eastAsia="Arial" w:hAnsi="Arial"/>
          <w:b w:val="false"/>
          <w:bCs w:val="false"/>
          <w:color w:val="1C1C1C"/>
          <w:sz w:val="22"/>
          <w:szCs w:val="22"/>
        </w:rPr>
        <w:t xml:space="preserve">Mobile-first behavior — majority of Indian freelancers operate primarily through smartphones.</w:t>
      </w:r>
    </w:p>
    <w:p>
      <w:pPr>
        <w:pStyle w:val="ListParagraph"/>
        <w:numPr>
          <w:ilvl w:val="0"/>
          <w:numId w:val="2"/>
        </w:numPr>
        <w:spacing w:after="40" w:before="40"/>
      </w:pPr>
      <w:r>
        <w:rPr>
          <w:rFonts w:ascii="Arial" w:cs="Arial" w:eastAsia="Arial" w:hAnsi="Arial"/>
          <w:b w:val="false"/>
          <w:bCs w:val="false"/>
          <w:color w:val="1C1C1C"/>
          <w:sz w:val="22"/>
          <w:szCs w:val="22"/>
        </w:rPr>
        <w:t xml:space="preserve">UPI dominance — over 80% of digital payment transactions in India are conducted through UPI.</w:t>
      </w:r>
    </w:p>
    <w:p>
      <w:pPr>
        <w:pStyle w:val="ListParagraph"/>
        <w:numPr>
          <w:ilvl w:val="0"/>
          <w:numId w:val="2"/>
        </w:numPr>
        <w:spacing w:after="40" w:before="40"/>
      </w:pPr>
      <w:r>
        <w:rPr>
          <w:rFonts w:ascii="Arial" w:cs="Arial" w:eastAsia="Arial" w:hAnsi="Arial"/>
          <w:b w:val="false"/>
          <w:bCs w:val="false"/>
          <w:color w:val="1C1C1C"/>
          <w:sz w:val="22"/>
          <w:szCs w:val="22"/>
        </w:rPr>
        <w:t xml:space="preserve">Income range — a significant majority of established Indian freelancers earn between ₹30,000 to ₹3,00,000/month.</w:t>
      </w:r>
    </w:p>
    <w:p>
      <w:pPr>
        <w:pStyle w:val="ListParagraph"/>
        <w:numPr>
          <w:ilvl w:val="0"/>
          <w:numId w:val="2"/>
        </w:numPr>
        <w:spacing w:after="40" w:before="40"/>
      </w:pPr>
      <w:r>
        <w:rPr>
          <w:rFonts w:ascii="Arial" w:cs="Arial" w:eastAsia="Arial" w:hAnsi="Arial"/>
          <w:b w:val="false"/>
          <w:bCs w:val="false"/>
          <w:color w:val="1C1C1C"/>
          <w:sz w:val="22"/>
          <w:szCs w:val="22"/>
        </w:rPr>
        <w:t xml:space="preserve">Underserved by existing SaaS — less than 5% of Indian freelancers use dedicated business management software.</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7.3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200"/>
        <w:gridCol w:w="1560"/>
      </w:tblGrid>
      <w:tr>
        <w:trPr>
          <w:tblHeader/>
        </w:trPr>
        <w:tc>
          <w:tcPr>
            <w:tcW w:type="dxa" w:w="16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Competitor</w:t>
            </w:r>
          </w:p>
        </w:tc>
        <w:tc>
          <w:tcPr>
            <w:tcW w:type="dxa" w:w="18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Strengths</w:t>
            </w:r>
          </w:p>
        </w:tc>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Weaknesses</w:t>
            </w:r>
          </w:p>
        </w:tc>
        <w:tc>
          <w:tcPr>
            <w:tcW w:type="dxa" w:w="15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SoloStack Advantage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HoneyBook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 CRM (US)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Polished UI; strong contract and invoice features; client portal.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USD pricing only; no UPI; no GST; not mobile-optimized for India.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INR pricing; UPI/Razorpay; GST; India-first design.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Bonsai</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 OS (US)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All-in-one; time tracking; proposals.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Expensive ($17–$32/mo USD); no Indian payment support; complex for Indian users.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Local pricing; WhatsApp workflow; mobile-first.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FreshBooks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Accounting SaaS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Trusted brand; strong invoicing; multi-currency.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Enterprise-complex; not freelancer-specific; no contract/proposal features; expensive.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Freelancer-specific; simpler UX; unified workflow.</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QuickBooks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Accounting ERP</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Industry standard; strong financial reporting.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Overkill for freelancers; steep learning curve; expensive; no proposal/contract tools.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Purpose-built for solo professionals; no accounting overhead.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Productivity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Flexible; popular with freelancers for project management.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 native invoicing, payments, or contract features; no payment gateway integration.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Invoicing + payment + contracts natively built in.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Razorpay Pages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Payment collection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UPI-native; trusted in India.</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Only payment collection; no invoicing, contracts, proposals, or project management.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Full lifecycle from proposal to payment in one system.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Manual Workflows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WhatsApp + Excel + UPI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Zero cost; familiar tools.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Unprofessional; error-prone; no tracking; payment delays; no legal protection.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Professional, automated, integrated, and tracked.</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7.4 Market Gap Analysis</w:t>
      </w:r>
    </w:p>
    <w:p>
      <w:pPr>
        <w:spacing w:after="80" w:before="60"/>
      </w:pPr>
      <w:r>
        <w:rPr>
          <w:rFonts w:ascii="Arial" w:cs="Arial" w:eastAsia="Arial" w:hAnsi="Arial"/>
          <w:color w:val="1C1C1C"/>
          <w:sz w:val="22"/>
          <w:szCs w:val="22"/>
        </w:rPr>
        <w:t xml:space="preserve">The analysis above confirms a clear and defensible market gap:</w:t>
      </w:r>
    </w:p>
    <w:p>
      <w:pPr>
        <w:pStyle w:val="ListParagraph"/>
        <w:numPr>
          <w:ilvl w:val="0"/>
          <w:numId w:val="2"/>
        </w:numPr>
        <w:spacing w:after="40" w:before="40"/>
      </w:pPr>
      <w:r>
        <w:rPr>
          <w:rFonts w:ascii="Arial" w:cs="Arial" w:eastAsia="Arial" w:hAnsi="Arial"/>
          <w:b w:val="false"/>
          <w:bCs w:val="false"/>
          <w:color w:val="1C1C1C"/>
          <w:sz w:val="22"/>
          <w:szCs w:val="22"/>
        </w:rPr>
        <w:t xml:space="preserve">No India-specific freelancer business OS exists with UPI-first payments, GST support, INR pricing, and mobile-first design.</w:t>
      </w:r>
    </w:p>
    <w:p>
      <w:pPr>
        <w:pStyle w:val="ListParagraph"/>
        <w:numPr>
          <w:ilvl w:val="0"/>
          <w:numId w:val="2"/>
        </w:numPr>
        <w:spacing w:after="40" w:before="40"/>
      </w:pPr>
      <w:r>
        <w:rPr>
          <w:rFonts w:ascii="Arial" w:cs="Arial" w:eastAsia="Arial" w:hAnsi="Arial"/>
          <w:b w:val="false"/>
          <w:bCs w:val="false"/>
          <w:color w:val="1C1C1C"/>
          <w:sz w:val="22"/>
          <w:szCs w:val="22"/>
        </w:rPr>
        <w:t xml:space="preserve">Freelancers earning ₹30K–₹3L/month cannot justify or operate international tools due to currency, compliance, and complexity barriers.</w:t>
      </w:r>
    </w:p>
    <w:p>
      <w:pPr>
        <w:pStyle w:val="ListParagraph"/>
        <w:numPr>
          <w:ilvl w:val="0"/>
          <w:numId w:val="2"/>
        </w:numPr>
        <w:spacing w:after="40" w:before="40"/>
      </w:pPr>
      <w:r>
        <w:rPr>
          <w:rFonts w:ascii="Arial" w:cs="Arial" w:eastAsia="Arial" w:hAnsi="Arial"/>
          <w:b w:val="false"/>
          <w:bCs w:val="false"/>
          <w:color w:val="1C1C1C"/>
          <w:sz w:val="22"/>
          <w:szCs w:val="22"/>
        </w:rPr>
        <w:t xml:space="preserve">The most common Indian freelancer workflow (WhatsApp + Excel + UPI links) is entirely manual with no professional tooling.</w:t>
      </w:r>
    </w:p>
    <w:p>
      <w:pPr>
        <w:pStyle w:val="ListParagraph"/>
        <w:numPr>
          <w:ilvl w:val="0"/>
          <w:numId w:val="2"/>
        </w:numPr>
        <w:spacing w:after="40" w:before="40"/>
      </w:pPr>
      <w:r>
        <w:rPr>
          <w:rFonts w:ascii="Arial" w:cs="Arial" w:eastAsia="Arial" w:hAnsi="Arial"/>
          <w:b w:val="false"/>
          <w:bCs w:val="false"/>
          <w:color w:val="1C1C1C"/>
          <w:sz w:val="22"/>
          <w:szCs w:val="22"/>
        </w:rPr>
        <w:t xml:space="preserve">Affordable pricing in the ₹199–₹999/month range represents an accessible entry point for the target ICP.</w:t>
      </w:r>
    </w:p>
    <w:p>
      <w:pPr>
        <w:spacing w:after="80" w:before="60"/>
      </w:pPr>
      <w:r>
        <w:rPr>
          <w:rFonts w:ascii="Arial" w:cs="Arial" w:eastAsia="Arial" w:hAnsi="Arial"/>
          <w:color w:val="1C1C1C"/>
          <w:sz w:val="22"/>
          <w:szCs w:val="22"/>
        </w:rPr>
        <w:t xml:space="preserve">SoloStack occupies a blue-ocean position in the Indian freelancer SaaS market with no direct local competitors at launch.</w:t>
      </w:r>
    </w:p>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8. User Personas</w:t>
      </w:r>
    </w:p>
    <w:p>
      <w:pPr>
        <w:spacing w:after="60" w:before="60"/>
      </w:pPr>
      <w:r>
        <w:t xml:space="preserve"/>
      </w:r>
    </w:p>
    <w:p>
      <w:pPr>
        <w:spacing w:after="80" w:before="60"/>
      </w:pPr>
      <w:r>
        <w:rPr>
          <w:rFonts w:ascii="Arial" w:cs="Arial" w:eastAsia="Arial" w:hAnsi="Arial"/>
          <w:color w:val="1C1C1C"/>
          <w:sz w:val="22"/>
          <w:szCs w:val="22"/>
        </w:rPr>
        <w:t xml:space="preserve">The following personas represent the primary and secondary user segments of SoloStack, derived from the ICP and broader freelancer market analysis.</w:t>
      </w:r>
    </w:p>
    <w:p>
      <w:pPr>
        <w:spacing w:after="60" w:before="60"/>
      </w:pPr>
      <w:r>
        <w:t xml:space="preserve"/>
      </w:r>
    </w:p>
    <w:p>
      <w:pPr>
        <w:pStyle w:val="Heading3"/>
        <w:spacing w:after="80" w:before="200"/>
      </w:pPr>
      <w:r>
        <w:rPr>
          <w:rFonts w:ascii="Arial" w:cs="Arial" w:eastAsia="Arial" w:hAnsi="Arial"/>
          <w:b/>
          <w:bCs/>
          <w:color w:val="1E3A5F"/>
          <w:sz w:val="24"/>
          <w:szCs w:val="24"/>
        </w:rPr>
        <w:t xml:space="preserve">Persona 1: Arjun Mehta — Freelance Web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71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Age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27</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Location</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Pune, Maharashtra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Profession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Full-Stack Web Developer (Freelance)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Monthly Income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₹1,20,000 – ₹2,00,000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 Skill Level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High — comfortable with SaaS tools, APIs, and digital workflows.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Goals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Manage 4–6 concurrent client projects professionally; reduce time spent on admin; get paid faster.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Pain Points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Clients delay payments by 2–3 weeks; contracts are verbal or informal; no profitability data per project.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Current Workflow</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WhatsApp for communication; Google Docs for proposals; manual invoices in Word; UPI links for payment.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Frustrations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Feels unprofessional asking for payment on WhatsApp; loses track of project status; cannot calculate hourly profitability.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Why SoloStack</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Unified workspace for proposals, contracts, time tracking, and invoicing. Professional client portal. Automated payment reminders.</w:t>
            </w:r>
          </w:p>
        </w:tc>
      </w:tr>
    </w:tbl>
    <w:p>
      <w:pPr>
        <w:spacing w:after="60" w:before="60"/>
      </w:pPr>
      <w:r>
        <w:t xml:space="preserve"/>
      </w:r>
    </w:p>
    <w:p>
      <w:pPr>
        <w:pStyle w:val="Heading3"/>
        <w:spacing w:after="80" w:before="200"/>
      </w:pPr>
      <w:r>
        <w:rPr>
          <w:rFonts w:ascii="Arial" w:cs="Arial" w:eastAsia="Arial" w:hAnsi="Arial"/>
          <w:b/>
          <w:bCs/>
          <w:color w:val="1E3A5F"/>
          <w:sz w:val="24"/>
          <w:szCs w:val="24"/>
        </w:rPr>
        <w:t xml:space="preserve">Persona 2: Priya Sharma — Freelance Graphic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71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Age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24</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Location</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Mumbai, Maharashtra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Profession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Brand &amp; Visual Designer (Freelance)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Monthly Income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₹45,000 – ₹90,000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 Skill Level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 — uses Figma, Instagram, Canva; less familiar with business SaaS.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Goals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Present work professionally; protect creative work with contracts; get timely payment without awkward follow-ups.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Pain Points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Clients request unlimited revisions without scope boundaries; invoices are Excel sheets shared via email; payments arrive late with no explanation.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Current Workflow</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Instagram DMs for client acquisition; Google Drive for file delivery; Canva invoices; bank transfer for payment.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Frustrations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 contract means scope creep with every project; cannot professionally present deliverables; no financial records for tax season.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Why SoloStack</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Branded proposals with scope/revision terms; e-signature contracts; professional client portal for design delivery; automated invoice reminders.</w:t>
            </w:r>
          </w:p>
        </w:tc>
      </w:tr>
    </w:tbl>
    <w:p>
      <w:pPr>
        <w:spacing w:after="60" w:before="60"/>
      </w:pPr>
      <w:r>
        <w:t xml:space="preserve"/>
      </w:r>
    </w:p>
    <w:p>
      <w:pPr>
        <w:pStyle w:val="Heading3"/>
        <w:spacing w:after="80" w:before="200"/>
      </w:pPr>
      <w:r>
        <w:rPr>
          <w:rFonts w:ascii="Arial" w:cs="Arial" w:eastAsia="Arial" w:hAnsi="Arial"/>
          <w:b/>
          <w:bCs/>
          <w:color w:val="1E3A5F"/>
          <w:sz w:val="24"/>
          <w:szCs w:val="24"/>
        </w:rPr>
        <w:t xml:space="preserve">Persona 3: Rahul Verma — Freelance Video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71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Age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29</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Location</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Delhi NCR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Profession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Video Editor &amp; Motion Graphics (Freelance)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Monthly Income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₹70,000 – ₹1,50,000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 Skill Level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Medium-High — expert in Adobe Premiere; uses basic SaaS tools.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Goals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Streamline file delivery to clients; track editing hours per project; issue professional invoices with payment links.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Pain Points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WeTransfer and Google Drive links expire; no tracking of which clients have reviewed files; payment delays common.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Current Workflow</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WeTransfer for deliverables; WhatsApp for approvals; Excel invoices; manual bank transfers.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Frustrations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Clients claim they 'didn't receive' files; no way to track file access; invoice payment reminders are awkward over WhatsApp.</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Why SoloStack</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Secure client portal for file delivery with view tracking; time tracking per project; professional invoice with Razorpay link and auto-reminders.</w:t>
            </w:r>
          </w:p>
        </w:tc>
      </w:tr>
    </w:tbl>
    <w:p>
      <w:pPr>
        <w:spacing w:after="60" w:before="60"/>
      </w:pPr>
      <w:r>
        <w:t xml:space="preserve"/>
      </w:r>
    </w:p>
    <w:p>
      <w:pPr>
        <w:pStyle w:val="Heading3"/>
        <w:spacing w:after="80" w:before="200"/>
      </w:pPr>
      <w:r>
        <w:rPr>
          <w:rFonts w:ascii="Arial" w:cs="Arial" w:eastAsia="Arial" w:hAnsi="Arial"/>
          <w:b/>
          <w:bCs/>
          <w:color w:val="1E3A5F"/>
          <w:sz w:val="24"/>
          <w:szCs w:val="24"/>
        </w:rPr>
        <w:t xml:space="preserve">Persona 4: Sneha Patel — Social Media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71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Age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26</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Location</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Ahmedabad, Gujarat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Profession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Social Media Manager &amp; Content Strategist (Freelance)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Monthly Income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₹35,000 – ₹70,000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 Skill Level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 — proficient with social platforms and scheduling tools; limited SaaS experience.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Goals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Manage 5–8 retainer clients; track monthly deliverables; receive on-time payments; minimize admin overhead.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Pain Points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Retainer invoices are forgotten or delayed; no monthly financial summary; clients question deliverable completion without records.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Current Workflow</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Google Sheets for content calendars; WhatsApp for client updates; manual invoices; UPI for payment.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Frustrations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Cannot demonstrate work value without structured reporting; income is inconsistent; no expense tracking for tax purposes.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Why SoloStack</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Recurring invoice automation for retainer clients; Pulse dashboard for income/expense clarity; portal for sharing monthly deliverables.</w:t>
            </w:r>
          </w:p>
        </w:tc>
      </w:tr>
    </w:tbl>
    <w:p>
      <w:pPr>
        <w:spacing w:after="60" w:before="60"/>
      </w:pPr>
      <w:r>
        <w:t xml:space="preserve"/>
      </w:r>
    </w:p>
    <w:p>
      <w:pPr>
        <w:pStyle w:val="Heading3"/>
        <w:spacing w:after="80" w:before="200"/>
      </w:pPr>
      <w:r>
        <w:rPr>
          <w:rFonts w:ascii="Arial" w:cs="Arial" w:eastAsia="Arial" w:hAnsi="Arial"/>
          <w:b/>
          <w:bCs/>
          <w:color w:val="1E3A5F"/>
          <w:sz w:val="24"/>
          <w:szCs w:val="24"/>
        </w:rPr>
        <w:t xml:space="preserve">Persona 5: Vikram Nair — Independent Business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71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Age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34</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Location</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Bangalore, Karnataka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Profession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Business Strategy &amp; Operations Consultant (Freelance)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Monthly Income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₹2,00,000 – ₹3,00,000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 Skill Level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High — uses multiple SaaS tools; understands business processes.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Goals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Maintain a highly professional client experience; protect intellectual work legally; track profitability per engagement.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Pain Points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International clients need professional PDF contracts; billing disputes arise without documented scope; existing tools are USD-priced.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Current Workflow</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DocuSign (expensive); FreshBooks (complex); Notion for project tracking; HDFC net banking for invoices.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Frustrations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Using three separate tools for proposals, contracts, and invoicing is inefficient; no single source of truth for client financials.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Why SoloStack</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End-to-end workflow in one platform; GST-compliant invoicing; e-signature contracts; profitability analytics; INR pricing.</w:t>
            </w:r>
          </w:p>
        </w:tc>
      </w:tr>
    </w:tbl>
    <w:p>
      <w:pPr>
        <w:spacing w:after="60" w:before="60"/>
      </w:pPr>
      <w:r>
        <w:t xml:space="preserve"/>
      </w:r>
    </w:p>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9. Product Overview</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9.1 Platform Structure</w:t>
      </w:r>
    </w:p>
    <w:p>
      <w:pPr>
        <w:spacing w:after="80" w:before="60"/>
      </w:pPr>
      <w:r>
        <w:rPr>
          <w:rFonts w:ascii="Arial" w:cs="Arial" w:eastAsia="Arial" w:hAnsi="Arial"/>
          <w:color w:val="1C1C1C"/>
          <w:sz w:val="22"/>
          <w:szCs w:val="22"/>
        </w:rPr>
        <w:t xml:space="preserve">SoloStack is structured as a modular SaaS platform where five distinct product modules operate as a unified system. Each module addresses a specific stage of the freelance business lifecycle, while sharing a common underlying infrastructure of clients, projects, authentication, file storage, and notifications.</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9.2 Product Modules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00"/>
        <w:gridCol w:w="2260"/>
      </w:tblGrid>
      <w:tr>
        <w:trPr>
          <w:tblHeader/>
        </w:trPr>
        <w:tc>
          <w:tcPr>
            <w:tcW w:type="dxa" w:w="2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24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Purpose</w:t>
            </w:r>
          </w:p>
        </w:tc>
        <w:tc>
          <w:tcPr>
            <w:tcW w:type="dxa" w:w="27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Core Output</w:t>
            </w:r>
          </w:p>
        </w:tc>
        <w:tc>
          <w:tcPr>
            <w:tcW w:type="dxa" w:w="22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Pain Solved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Invoice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Professional invoicing and payment collection.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GST-compliant PDF invoice with Razorpay payment link.</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Late payments; unprofessional billing.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Contracts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Proposal and contract management with e-signature.</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Branded proposal PDF; signed digital contract.</w:t>
            </w:r>
          </w:p>
        </w:tc>
        <w:tc>
          <w:tcPr>
            <w:tcW w:type="dxa" w:w="2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Scope disputes; working without legal protection.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Portal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Client project workspace and file delivery.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Secure shared workspace with version-tracked deliverables.</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Scattered communication; unorganized delivery.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Time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Billable hour tracking and project profitability.</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Time reports; billable hours; profitability analytics.</w:t>
            </w:r>
          </w:p>
        </w:tc>
        <w:tc>
          <w:tcPr>
            <w:tcW w:type="dxa" w:w="2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Missing hour tracking; unknown profitability.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Pulse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Financial visibility and business health monitoring.</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Income/expense dashboard; tax estimates; MRR trends.</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 financial clarity; unpredictable cash flow.</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9.3 Shared Architecture</w:t>
      </w:r>
    </w:p>
    <w:p>
      <w:pPr>
        <w:spacing w:after="80" w:before="60"/>
      </w:pPr>
      <w:r>
        <w:rPr>
          <w:rFonts w:ascii="Arial" w:cs="Arial" w:eastAsia="Arial" w:hAnsi="Arial"/>
          <w:color w:val="1C1C1C"/>
          <w:sz w:val="22"/>
          <w:szCs w:val="22"/>
        </w:rPr>
        <w:t xml:space="preserve">All five modules are built on a shared architecture that eliminates data silos and ensures seamless cross-module workflows. The shared systems are:</w:t>
      </w:r>
    </w:p>
    <w:p>
      <w:pPr>
        <w:pStyle w:val="ListParagraph"/>
        <w:numPr>
          <w:ilvl w:val="0"/>
          <w:numId w:val="2"/>
        </w:numPr>
        <w:spacing w:after="40" w:before="40"/>
      </w:pPr>
      <w:r>
        <w:rPr>
          <w:rFonts w:ascii="Arial" w:cs="Arial" w:eastAsia="Arial" w:hAnsi="Arial"/>
          <w:b w:val="false"/>
          <w:bCs w:val="false"/>
          <w:color w:val="1C1C1C"/>
          <w:sz w:val="22"/>
          <w:szCs w:val="22"/>
        </w:rPr>
        <w:t xml:space="preserve">Shared Client Database: A single client record is created once and used across invoices, contracts, portals, time tracking, and analytics. No duplicate data entry.</w:t>
      </w:r>
    </w:p>
    <w:p>
      <w:pPr>
        <w:pStyle w:val="ListParagraph"/>
        <w:numPr>
          <w:ilvl w:val="0"/>
          <w:numId w:val="2"/>
        </w:numPr>
        <w:spacing w:after="40" w:before="40"/>
      </w:pPr>
      <w:r>
        <w:rPr>
          <w:rFonts w:ascii="Arial" w:cs="Arial" w:eastAsia="Arial" w:hAnsi="Arial"/>
          <w:b w:val="false"/>
          <w:bCs w:val="false"/>
          <w:color w:val="1C1C1C"/>
          <w:sz w:val="22"/>
          <w:szCs w:val="22"/>
        </w:rPr>
        <w:t xml:space="preserve">Shared Project System: Every project connects invoices, contracts, files, time entries, and communications under one entity, creating a complete per-project history.</w:t>
      </w:r>
    </w:p>
    <w:p>
      <w:pPr>
        <w:pStyle w:val="ListParagraph"/>
        <w:numPr>
          <w:ilvl w:val="0"/>
          <w:numId w:val="2"/>
        </w:numPr>
        <w:spacing w:after="40" w:before="40"/>
      </w:pPr>
      <w:r>
        <w:rPr>
          <w:rFonts w:ascii="Arial" w:cs="Arial" w:eastAsia="Arial" w:hAnsi="Arial"/>
          <w:b w:val="false"/>
          <w:bCs w:val="false"/>
          <w:color w:val="1C1C1C"/>
          <w:sz w:val="22"/>
          <w:szCs w:val="22"/>
        </w:rPr>
        <w:t xml:space="preserve">Authentication System: One login provides access to all modules. JWT-based session management with Google OAuth support.</w:t>
      </w:r>
    </w:p>
    <w:p>
      <w:pPr>
        <w:pStyle w:val="ListParagraph"/>
        <w:numPr>
          <w:ilvl w:val="0"/>
          <w:numId w:val="2"/>
        </w:numPr>
        <w:spacing w:after="40" w:before="40"/>
      </w:pPr>
      <w:r>
        <w:rPr>
          <w:rFonts w:ascii="Arial" w:cs="Arial" w:eastAsia="Arial" w:hAnsi="Arial"/>
          <w:b w:val="false"/>
          <w:bCs w:val="false"/>
          <w:color w:val="1C1C1C"/>
          <w:sz w:val="22"/>
          <w:szCs w:val="22"/>
        </w:rPr>
        <w:t xml:space="preserve">File Storage: Supabase Storage serves as a centralized file system for all PDFs, contracts, deliverables, and media assets with secure user-level access control.</w:t>
      </w:r>
    </w:p>
    <w:p>
      <w:pPr>
        <w:pStyle w:val="ListParagraph"/>
        <w:numPr>
          <w:ilvl w:val="0"/>
          <w:numId w:val="2"/>
        </w:numPr>
        <w:spacing w:after="40" w:before="40"/>
      </w:pPr>
      <w:r>
        <w:rPr>
          <w:rFonts w:ascii="Arial" w:cs="Arial" w:eastAsia="Arial" w:hAnsi="Arial"/>
          <w:b w:val="false"/>
          <w:bCs w:val="false"/>
          <w:color w:val="1C1C1C"/>
          <w:sz w:val="22"/>
          <w:szCs w:val="22"/>
        </w:rPr>
        <w:t xml:space="preserve">Notification Engine: A single notification system manages email alerts, in-app notifications, and future WhatsApp notifications across all modules.</w:t>
      </w:r>
    </w:p>
    <w:p>
      <w:pPr>
        <w:pStyle w:val="ListParagraph"/>
        <w:numPr>
          <w:ilvl w:val="0"/>
          <w:numId w:val="2"/>
        </w:numPr>
        <w:spacing w:after="40" w:before="40"/>
      </w:pPr>
      <w:r>
        <w:rPr>
          <w:rFonts w:ascii="Arial" w:cs="Arial" w:eastAsia="Arial" w:hAnsi="Arial"/>
          <w:b w:val="false"/>
          <w:bCs w:val="false"/>
          <w:color w:val="1C1C1C"/>
          <w:sz w:val="22"/>
          <w:szCs w:val="22"/>
        </w:rPr>
        <w:t xml:space="preserve">Subscription Billing: A unified subscription system gates module-level access based on the user's plan tier.</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9.4 Core Product Philosophy</w:t>
      </w:r>
    </w:p>
    <w:p>
      <w:pPr>
        <w:spacing w:after="80" w:before="60"/>
      </w:pPr>
      <w:r>
        <w:rPr>
          <w:rFonts w:ascii="Arial" w:cs="Arial" w:eastAsia="Arial" w:hAnsi="Arial"/>
          <w:color w:val="1C1C1C"/>
          <w:sz w:val="22"/>
          <w:szCs w:val="22"/>
        </w:rPr>
        <w:t xml:space="preserve">SoloStack's design philosophy is governed by four principles: (1) One Workspace — one login, one dashboard, one client database, one connected workflow; (2) Simplicity First — every feature must be operable in under 3 clicks; (3) Mobile-First — all interactions must be fully functional on a smartphone browser; (4) India-Native — payment flows, tax support, and pricing must reflect Indian freelancer realities.</w:t>
      </w:r>
    </w:p>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10. Functional Business Requirements</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10.1 Authentication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Business Purpose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Provide secure, seamless user identity management across all SoloStack modules from a single authentication layer.</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Goals</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Register quickly; log in securely; recover account access; stay logged in across sessions.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Expected Outcomes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Every user has a unique, verified account; all data is isolated per user; sessions are secure and persistent.</w:t>
            </w:r>
          </w:p>
        </w:tc>
      </w:tr>
    </w:tbl>
    <w:p>
      <w:pPr>
        <w:spacing w:after="60" w:before="60"/>
      </w:pPr>
      <w:r>
        <w:t xml:space="preserve"/>
      </w:r>
    </w:p>
    <w:p>
      <w:pPr>
        <w:spacing w:after="40" w:before="100"/>
      </w:pPr>
      <w:r>
        <w:rPr>
          <w:rFonts w:ascii="Arial" w:cs="Arial" w:eastAsia="Arial" w:hAnsi="Arial"/>
          <w:b/>
          <w:bCs/>
          <w:color w:val="1E3A5F"/>
          <w:sz w:val="22"/>
          <w:szCs w:val="22"/>
        </w:rPr>
        <w:t xml:space="preserve">Business Rules:</w:t>
      </w:r>
    </w:p>
    <w:p>
      <w:pPr>
        <w:pStyle w:val="ListParagraph"/>
        <w:numPr>
          <w:ilvl w:val="0"/>
          <w:numId w:val="2"/>
        </w:numPr>
        <w:spacing w:after="40" w:before="40"/>
      </w:pPr>
      <w:r>
        <w:rPr>
          <w:rFonts w:ascii="Arial" w:cs="Arial" w:eastAsia="Arial" w:hAnsi="Arial"/>
          <w:b w:val="false"/>
          <w:bCs w:val="false"/>
          <w:color w:val="1C1C1C"/>
          <w:sz w:val="22"/>
          <w:szCs w:val="22"/>
        </w:rPr>
        <w:t xml:space="preserve">Email verification is mandatory before a user can access any feature beyond the registration page.</w:t>
      </w:r>
    </w:p>
    <w:p>
      <w:pPr>
        <w:pStyle w:val="ListParagraph"/>
        <w:numPr>
          <w:ilvl w:val="0"/>
          <w:numId w:val="2"/>
        </w:numPr>
        <w:spacing w:after="40" w:before="40"/>
      </w:pPr>
      <w:r>
        <w:rPr>
          <w:rFonts w:ascii="Arial" w:cs="Arial" w:eastAsia="Arial" w:hAnsi="Arial"/>
          <w:b w:val="false"/>
          <w:bCs w:val="false"/>
          <w:color w:val="1C1C1C"/>
          <w:sz w:val="22"/>
          <w:szCs w:val="22"/>
        </w:rPr>
        <w:t xml:space="preserve">Google OAuth login must create or link an account without requiring a separate password.</w:t>
      </w:r>
    </w:p>
    <w:p>
      <w:pPr>
        <w:pStyle w:val="ListParagraph"/>
        <w:numPr>
          <w:ilvl w:val="0"/>
          <w:numId w:val="2"/>
        </w:numPr>
        <w:spacing w:after="40" w:before="40"/>
      </w:pPr>
      <w:r>
        <w:rPr>
          <w:rFonts w:ascii="Arial" w:cs="Arial" w:eastAsia="Arial" w:hAnsi="Arial"/>
          <w:b w:val="false"/>
          <w:bCs w:val="false"/>
          <w:color w:val="1C1C1C"/>
          <w:sz w:val="22"/>
          <w:szCs w:val="22"/>
        </w:rPr>
        <w:t xml:space="preserve">JWT sessions must expire after a configurable period (default: 7 days) with silent refresh where possible.</w:t>
      </w:r>
    </w:p>
    <w:p>
      <w:pPr>
        <w:pStyle w:val="ListParagraph"/>
        <w:numPr>
          <w:ilvl w:val="0"/>
          <w:numId w:val="2"/>
        </w:numPr>
        <w:spacing w:after="40" w:before="40"/>
      </w:pPr>
      <w:r>
        <w:rPr>
          <w:rFonts w:ascii="Arial" w:cs="Arial" w:eastAsia="Arial" w:hAnsi="Arial"/>
          <w:b w:val="false"/>
          <w:bCs w:val="false"/>
          <w:color w:val="1C1C1C"/>
          <w:sz w:val="22"/>
          <w:szCs w:val="22"/>
        </w:rPr>
        <w:t xml:space="preserve">Password reset must use a time-limited, single-use email link with expiry of 60 minutes.</w:t>
      </w:r>
    </w:p>
    <w:p>
      <w:pPr>
        <w:pStyle w:val="ListParagraph"/>
        <w:numPr>
          <w:ilvl w:val="0"/>
          <w:numId w:val="2"/>
        </w:numPr>
        <w:spacing w:after="40" w:before="40"/>
      </w:pPr>
      <w:r>
        <w:rPr>
          <w:rFonts w:ascii="Arial" w:cs="Arial" w:eastAsia="Arial" w:hAnsi="Arial"/>
          <w:b w:val="false"/>
          <w:bCs w:val="false"/>
          <w:color w:val="1C1C1C"/>
          <w:sz w:val="22"/>
          <w:szCs w:val="22"/>
        </w:rPr>
        <w:t xml:space="preserve">All authentication tokens must be stored in httpOnly cookies or secure local storage, never in plain localStorage.</w:t>
      </w:r>
    </w:p>
    <w:p>
      <w:pPr>
        <w:pStyle w:val="ListParagraph"/>
        <w:numPr>
          <w:ilvl w:val="0"/>
          <w:numId w:val="2"/>
        </w:numPr>
        <w:spacing w:after="40" w:before="40"/>
      </w:pPr>
      <w:r>
        <w:rPr>
          <w:rFonts w:ascii="Arial" w:cs="Arial" w:eastAsia="Arial" w:hAnsi="Arial"/>
          <w:b w:val="false"/>
          <w:bCs w:val="false"/>
          <w:color w:val="1C1C1C"/>
          <w:sz w:val="22"/>
          <w:szCs w:val="22"/>
        </w:rPr>
        <w:t xml:space="preserve">Failed login attempts must be rate-limited to prevent brute-force attacks (max 5 attempts per 15 minutes).</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10.2 Client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Business Purpose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Maintain a single, authoritative client database that eliminates redundant data entry and powers all other modules.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Goals</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Add clients once; reuse client data across invoices, contracts, and projects; view complete client history.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Expected Outcomes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Zero duplicate client data entry; complete per-client invoice and project history; searchable client directory.</w:t>
            </w:r>
          </w:p>
        </w:tc>
      </w:tr>
    </w:tbl>
    <w:p>
      <w:pPr>
        <w:spacing w:after="60" w:before="60"/>
      </w:pPr>
      <w:r>
        <w:t xml:space="preserve"/>
      </w:r>
    </w:p>
    <w:p>
      <w:pPr>
        <w:spacing w:after="40" w:before="100"/>
      </w:pPr>
      <w:r>
        <w:rPr>
          <w:rFonts w:ascii="Arial" w:cs="Arial" w:eastAsia="Arial" w:hAnsi="Arial"/>
          <w:b/>
          <w:bCs/>
          <w:color w:val="1E3A5F"/>
          <w:sz w:val="22"/>
          <w:szCs w:val="22"/>
        </w:rPr>
        <w:t xml:space="preserve">Business Rules:</w:t>
      </w:r>
    </w:p>
    <w:p>
      <w:pPr>
        <w:pStyle w:val="ListParagraph"/>
        <w:numPr>
          <w:ilvl w:val="0"/>
          <w:numId w:val="2"/>
        </w:numPr>
        <w:spacing w:after="40" w:before="40"/>
      </w:pPr>
      <w:r>
        <w:rPr>
          <w:rFonts w:ascii="Arial" w:cs="Arial" w:eastAsia="Arial" w:hAnsi="Arial"/>
          <w:b w:val="false"/>
          <w:bCs w:val="false"/>
          <w:color w:val="1C1C1C"/>
          <w:sz w:val="22"/>
          <w:szCs w:val="22"/>
        </w:rPr>
        <w:t xml:space="preserve">Each client record must store: full name, email, phone number, company name, GST number (optional), billing address, and notes.</w:t>
      </w:r>
    </w:p>
    <w:p>
      <w:pPr>
        <w:pStyle w:val="ListParagraph"/>
        <w:numPr>
          <w:ilvl w:val="0"/>
          <w:numId w:val="2"/>
        </w:numPr>
        <w:spacing w:after="40" w:before="40"/>
      </w:pPr>
      <w:r>
        <w:rPr>
          <w:rFonts w:ascii="Arial" w:cs="Arial" w:eastAsia="Arial" w:hAnsi="Arial"/>
          <w:b w:val="false"/>
          <w:bCs w:val="false"/>
          <w:color w:val="1C1C1C"/>
          <w:sz w:val="22"/>
          <w:szCs w:val="22"/>
        </w:rPr>
        <w:t xml:space="preserve">Client email must be unique per user account — no duplicate clients with the same email allowed.</w:t>
      </w:r>
    </w:p>
    <w:p>
      <w:pPr>
        <w:pStyle w:val="ListParagraph"/>
        <w:numPr>
          <w:ilvl w:val="0"/>
          <w:numId w:val="2"/>
        </w:numPr>
        <w:spacing w:after="40" w:before="40"/>
      </w:pPr>
      <w:r>
        <w:rPr>
          <w:rFonts w:ascii="Arial" w:cs="Arial" w:eastAsia="Arial" w:hAnsi="Arial"/>
          <w:b w:val="false"/>
          <w:bCs w:val="false"/>
          <w:color w:val="1C1C1C"/>
          <w:sz w:val="22"/>
          <w:szCs w:val="22"/>
        </w:rPr>
        <w:t xml:space="preserve">Deleting a client must be restricted if active invoices, unsigned contracts, or ongoing projects are linked to that client.</w:t>
      </w:r>
    </w:p>
    <w:p>
      <w:pPr>
        <w:pStyle w:val="ListParagraph"/>
        <w:numPr>
          <w:ilvl w:val="0"/>
          <w:numId w:val="2"/>
        </w:numPr>
        <w:spacing w:after="40" w:before="40"/>
      </w:pPr>
      <w:r>
        <w:rPr>
          <w:rFonts w:ascii="Arial" w:cs="Arial" w:eastAsia="Arial" w:hAnsi="Arial"/>
          <w:b w:val="false"/>
          <w:bCs w:val="false"/>
          <w:color w:val="1C1C1C"/>
          <w:sz w:val="22"/>
          <w:szCs w:val="22"/>
        </w:rPr>
        <w:t xml:space="preserve">Client data must be searchable by name, email, and company name in real time.</w:t>
      </w:r>
    </w:p>
    <w:p>
      <w:pPr>
        <w:pStyle w:val="ListParagraph"/>
        <w:numPr>
          <w:ilvl w:val="0"/>
          <w:numId w:val="2"/>
        </w:numPr>
        <w:spacing w:after="40" w:before="40"/>
      </w:pPr>
      <w:r>
        <w:rPr>
          <w:rFonts w:ascii="Arial" w:cs="Arial" w:eastAsia="Arial" w:hAnsi="Arial"/>
          <w:b w:val="false"/>
          <w:bCs w:val="false"/>
          <w:color w:val="1C1C1C"/>
          <w:sz w:val="22"/>
          <w:szCs w:val="22"/>
        </w:rPr>
        <w:t xml:space="preserve">GST number field must validate format against Indian GSTIN pattern (15-character alphanumeric).</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10.3 Invoice Module (SoloStack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Business Purpose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Enable freelancers to create, send, and track professional GST-compliant invoices with integrated payment collection.</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Goals</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Create an invoice in under 2 minutes; send it with a payment link; track payment status; receive automatic payment reminders.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Expected Outcomes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Reduction in average payment cycle from 14+ days to under 5 days; zero manual follow-up required for standard invoices.</w:t>
            </w:r>
          </w:p>
        </w:tc>
      </w:tr>
    </w:tbl>
    <w:p>
      <w:pPr>
        <w:spacing w:after="60" w:before="60"/>
      </w:pPr>
      <w:r>
        <w:t xml:space="preserve"/>
      </w:r>
    </w:p>
    <w:p>
      <w:pPr>
        <w:spacing w:after="40" w:before="100"/>
      </w:pPr>
      <w:r>
        <w:rPr>
          <w:rFonts w:ascii="Arial" w:cs="Arial" w:eastAsia="Arial" w:hAnsi="Arial"/>
          <w:b/>
          <w:bCs/>
          <w:color w:val="1E3A5F"/>
          <w:sz w:val="22"/>
          <w:szCs w:val="22"/>
        </w:rPr>
        <w:t xml:space="preserve">Business Rules:</w:t>
      </w:r>
    </w:p>
    <w:p>
      <w:pPr>
        <w:pStyle w:val="ListParagraph"/>
        <w:numPr>
          <w:ilvl w:val="0"/>
          <w:numId w:val="2"/>
        </w:numPr>
        <w:spacing w:after="40" w:before="40"/>
      </w:pPr>
      <w:r>
        <w:rPr>
          <w:rFonts w:ascii="Arial" w:cs="Arial" w:eastAsia="Arial" w:hAnsi="Arial"/>
          <w:b w:val="false"/>
          <w:bCs w:val="false"/>
          <w:color w:val="1C1C1C"/>
          <w:sz w:val="22"/>
          <w:szCs w:val="22"/>
        </w:rPr>
        <w:t xml:space="preserve">Invoice must auto-populate client details (name, email, address, GST) from the shared client database when a client is selected.</w:t>
      </w:r>
    </w:p>
    <w:p>
      <w:pPr>
        <w:pStyle w:val="ListParagraph"/>
        <w:numPr>
          <w:ilvl w:val="0"/>
          <w:numId w:val="2"/>
        </w:numPr>
        <w:spacing w:after="40" w:before="40"/>
      </w:pPr>
      <w:r>
        <w:rPr>
          <w:rFonts w:ascii="Arial" w:cs="Arial" w:eastAsia="Arial" w:hAnsi="Arial"/>
          <w:b w:val="false"/>
          <w:bCs w:val="false"/>
          <w:color w:val="1C1C1C"/>
          <w:sz w:val="22"/>
          <w:szCs w:val="22"/>
        </w:rPr>
        <w:t xml:space="preserve">Each invoice must have a unique auto-generated invoice number following a configurable format (e.g., INV-2026-001).</w:t>
      </w:r>
    </w:p>
    <w:p>
      <w:pPr>
        <w:pStyle w:val="ListParagraph"/>
        <w:numPr>
          <w:ilvl w:val="0"/>
          <w:numId w:val="2"/>
        </w:numPr>
        <w:spacing w:after="40" w:before="40"/>
      </w:pPr>
      <w:r>
        <w:rPr>
          <w:rFonts w:ascii="Arial" w:cs="Arial" w:eastAsia="Arial" w:hAnsi="Arial"/>
          <w:b w:val="false"/>
          <w:bCs w:val="false"/>
          <w:color w:val="1C1C1C"/>
          <w:sz w:val="22"/>
          <w:szCs w:val="22"/>
        </w:rPr>
        <w:t xml:space="preserve">Invoice must support multiple line items, each with: description, quantity, unit price, HSN/SAC code, and GST rate (0%, 5%, 12%, 18%, 28%).</w:t>
      </w:r>
    </w:p>
    <w:p>
      <w:pPr>
        <w:pStyle w:val="ListParagraph"/>
        <w:numPr>
          <w:ilvl w:val="0"/>
          <w:numId w:val="2"/>
        </w:numPr>
        <w:spacing w:after="40" w:before="40"/>
      </w:pPr>
      <w:r>
        <w:rPr>
          <w:rFonts w:ascii="Arial" w:cs="Arial" w:eastAsia="Arial" w:hAnsi="Arial"/>
          <w:b w:val="false"/>
          <w:bCs w:val="false"/>
          <w:color w:val="1C1C1C"/>
          <w:sz w:val="22"/>
          <w:szCs w:val="22"/>
        </w:rPr>
        <w:t xml:space="preserve">System must automatically calculate CGST, SGST, or IGST based on whether the transaction is intra-state or inter-state.</w:t>
      </w:r>
    </w:p>
    <w:p>
      <w:pPr>
        <w:pStyle w:val="ListParagraph"/>
        <w:numPr>
          <w:ilvl w:val="0"/>
          <w:numId w:val="2"/>
        </w:numPr>
        <w:spacing w:after="40" w:before="40"/>
      </w:pPr>
      <w:r>
        <w:rPr>
          <w:rFonts w:ascii="Arial" w:cs="Arial" w:eastAsia="Arial" w:hAnsi="Arial"/>
          <w:b w:val="false"/>
          <w:bCs w:val="false"/>
          <w:color w:val="1C1C1C"/>
          <w:sz w:val="22"/>
          <w:szCs w:val="22"/>
        </w:rPr>
        <w:t xml:space="preserve">Razorpay payment link must be auto-generated and embedded in the invoice PDF and the email notification.</w:t>
      </w:r>
    </w:p>
    <w:p>
      <w:pPr>
        <w:pStyle w:val="ListParagraph"/>
        <w:numPr>
          <w:ilvl w:val="0"/>
          <w:numId w:val="2"/>
        </w:numPr>
        <w:spacing w:after="40" w:before="40"/>
      </w:pPr>
      <w:r>
        <w:rPr>
          <w:rFonts w:ascii="Arial" w:cs="Arial" w:eastAsia="Arial" w:hAnsi="Arial"/>
          <w:b w:val="false"/>
          <w:bCs w:val="false"/>
          <w:color w:val="1C1C1C"/>
          <w:sz w:val="22"/>
          <w:szCs w:val="22"/>
        </w:rPr>
        <w:t xml:space="preserve">Invoice statuses must include: Draft, Sent, Viewed, Partially Paid, Paid, and Overdue.</w:t>
      </w:r>
    </w:p>
    <w:p>
      <w:pPr>
        <w:pStyle w:val="ListParagraph"/>
        <w:numPr>
          <w:ilvl w:val="0"/>
          <w:numId w:val="2"/>
        </w:numPr>
        <w:spacing w:after="40" w:before="40"/>
      </w:pPr>
      <w:r>
        <w:rPr>
          <w:rFonts w:ascii="Arial" w:cs="Arial" w:eastAsia="Arial" w:hAnsi="Arial"/>
          <w:b w:val="false"/>
          <w:bCs w:val="false"/>
          <w:color w:val="1C1C1C"/>
          <w:sz w:val="22"/>
          <w:szCs w:val="22"/>
        </w:rPr>
        <w:t xml:space="preserve">Auto-reminders must be triggered at: 1 day before due date, on due date, and 3 days after due date (if unpaid). Frequency must be configurable.</w:t>
      </w:r>
    </w:p>
    <w:p>
      <w:pPr>
        <w:pStyle w:val="ListParagraph"/>
        <w:numPr>
          <w:ilvl w:val="0"/>
          <w:numId w:val="2"/>
        </w:numPr>
        <w:spacing w:after="40" w:before="40"/>
      </w:pPr>
      <w:r>
        <w:rPr>
          <w:rFonts w:ascii="Arial" w:cs="Arial" w:eastAsia="Arial" w:hAnsi="Arial"/>
          <w:b w:val="false"/>
          <w:bCs w:val="false"/>
          <w:color w:val="1C1C1C"/>
          <w:sz w:val="22"/>
          <w:szCs w:val="22"/>
        </w:rPr>
        <w:t xml:space="preserve">Payment confirmation must update invoice status to Paid in real time via Razorpay webhook.</w:t>
      </w:r>
    </w:p>
    <w:p>
      <w:pPr>
        <w:pStyle w:val="ListParagraph"/>
        <w:numPr>
          <w:ilvl w:val="0"/>
          <w:numId w:val="2"/>
        </w:numPr>
        <w:spacing w:after="40" w:before="40"/>
      </w:pPr>
      <w:r>
        <w:rPr>
          <w:rFonts w:ascii="Arial" w:cs="Arial" w:eastAsia="Arial" w:hAnsi="Arial"/>
          <w:b w:val="false"/>
          <w:bCs w:val="false"/>
          <w:color w:val="1C1C1C"/>
          <w:sz w:val="22"/>
          <w:szCs w:val="22"/>
        </w:rPr>
        <w:t xml:space="preserve">Recurring invoice schedules must support weekly, bi-weekly, monthly, and custom intervals.</w:t>
      </w:r>
    </w:p>
    <w:p>
      <w:pPr>
        <w:pStyle w:val="ListParagraph"/>
        <w:numPr>
          <w:ilvl w:val="0"/>
          <w:numId w:val="2"/>
        </w:numPr>
        <w:spacing w:after="40" w:before="40"/>
      </w:pPr>
      <w:r>
        <w:rPr>
          <w:rFonts w:ascii="Arial" w:cs="Arial" w:eastAsia="Arial" w:hAnsi="Arial"/>
          <w:b w:val="false"/>
          <w:bCs w:val="false"/>
          <w:color w:val="1C1C1C"/>
          <w:sz w:val="22"/>
          <w:szCs w:val="22"/>
        </w:rPr>
        <w:t xml:space="preserve">Invoice PDFs must include: freelancer logo and business name, client details, invoice date, due date, line items, GST breakdown, and payment link.</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10.4 Contracts Module (SoloStack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Business Purpose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Enable freelancers to create professional proposals and legally binding contracts with digital signature capability.</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Goals</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Build a proposal from a template; define scope, timeline, and pricing; send for client e-signature; track signing status.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Expected Outcomes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Every project begins with a signed contract; payment disputes reduced; scope creep minimized through documented agreements.</w:t>
            </w:r>
          </w:p>
        </w:tc>
      </w:tr>
    </w:tbl>
    <w:p>
      <w:pPr>
        <w:spacing w:after="60" w:before="60"/>
      </w:pPr>
      <w:r>
        <w:t xml:space="preserve"/>
      </w:r>
    </w:p>
    <w:p>
      <w:pPr>
        <w:spacing w:after="40" w:before="100"/>
      </w:pPr>
      <w:r>
        <w:rPr>
          <w:rFonts w:ascii="Arial" w:cs="Arial" w:eastAsia="Arial" w:hAnsi="Arial"/>
          <w:b/>
          <w:bCs/>
          <w:color w:val="1E3A5F"/>
          <w:sz w:val="22"/>
          <w:szCs w:val="22"/>
        </w:rPr>
        <w:t xml:space="preserve">Business Rules:</w:t>
      </w:r>
    </w:p>
    <w:p>
      <w:pPr>
        <w:pStyle w:val="ListParagraph"/>
        <w:numPr>
          <w:ilvl w:val="0"/>
          <w:numId w:val="2"/>
        </w:numPr>
        <w:spacing w:after="40" w:before="40"/>
      </w:pPr>
      <w:r>
        <w:rPr>
          <w:rFonts w:ascii="Arial" w:cs="Arial" w:eastAsia="Arial" w:hAnsi="Arial"/>
          <w:b w:val="false"/>
          <w:bCs w:val="false"/>
          <w:color w:val="1C1C1C"/>
          <w:sz w:val="22"/>
          <w:szCs w:val="22"/>
        </w:rPr>
        <w:t xml:space="preserve">Proposal must support sections for: project overview, scope of work, deliverables, timeline, pricing, revision policy, and payment terms.</w:t>
      </w:r>
    </w:p>
    <w:p>
      <w:pPr>
        <w:pStyle w:val="ListParagraph"/>
        <w:numPr>
          <w:ilvl w:val="0"/>
          <w:numId w:val="2"/>
        </w:numPr>
        <w:spacing w:after="40" w:before="40"/>
      </w:pPr>
      <w:r>
        <w:rPr>
          <w:rFonts w:ascii="Arial" w:cs="Arial" w:eastAsia="Arial" w:hAnsi="Arial"/>
          <w:b w:val="false"/>
          <w:bCs w:val="false"/>
          <w:color w:val="1C1C1C"/>
          <w:sz w:val="22"/>
          <w:szCs w:val="22"/>
        </w:rPr>
        <w:t xml:space="preserve">Contract templates must be available for common freelance categories: design, development, content, consulting, and photography.</w:t>
      </w:r>
    </w:p>
    <w:p>
      <w:pPr>
        <w:pStyle w:val="ListParagraph"/>
        <w:numPr>
          <w:ilvl w:val="0"/>
          <w:numId w:val="2"/>
        </w:numPr>
        <w:spacing w:after="40" w:before="40"/>
      </w:pPr>
      <w:r>
        <w:rPr>
          <w:rFonts w:ascii="Arial" w:cs="Arial" w:eastAsia="Arial" w:hAnsi="Arial"/>
          <w:b w:val="false"/>
          <w:bCs w:val="false"/>
          <w:color w:val="1C1C1C"/>
          <w:sz w:val="22"/>
          <w:szCs w:val="22"/>
        </w:rPr>
        <w:t xml:space="preserve">E-signature must capture: signatory name, email, IP address, device metadata, and timestamp for legal evidentiary value.</w:t>
      </w:r>
    </w:p>
    <w:p>
      <w:pPr>
        <w:pStyle w:val="ListParagraph"/>
        <w:numPr>
          <w:ilvl w:val="0"/>
          <w:numId w:val="2"/>
        </w:numPr>
        <w:spacing w:after="40" w:before="40"/>
      </w:pPr>
      <w:r>
        <w:rPr>
          <w:rFonts w:ascii="Arial" w:cs="Arial" w:eastAsia="Arial" w:hAnsi="Arial"/>
          <w:b w:val="false"/>
          <w:bCs w:val="false"/>
          <w:color w:val="1C1C1C"/>
          <w:sz w:val="22"/>
          <w:szCs w:val="22"/>
        </w:rPr>
        <w:t xml:space="preserve">Client signing must be accessible via a unique, expiring URL without requiring the client to create a SoloStack account.</w:t>
      </w:r>
    </w:p>
    <w:p>
      <w:pPr>
        <w:pStyle w:val="ListParagraph"/>
        <w:numPr>
          <w:ilvl w:val="0"/>
          <w:numId w:val="2"/>
        </w:numPr>
        <w:spacing w:after="40" w:before="40"/>
      </w:pPr>
      <w:r>
        <w:rPr>
          <w:rFonts w:ascii="Arial" w:cs="Arial" w:eastAsia="Arial" w:hAnsi="Arial"/>
          <w:b w:val="false"/>
          <w:bCs w:val="false"/>
          <w:color w:val="1C1C1C"/>
          <w:sz w:val="22"/>
          <w:szCs w:val="22"/>
        </w:rPr>
        <w:t xml:space="preserve">Contract status must track: Draft, Sent, Viewed, Signed, Declined, and Expired states.</w:t>
      </w:r>
    </w:p>
    <w:p>
      <w:pPr>
        <w:pStyle w:val="ListParagraph"/>
        <w:numPr>
          <w:ilvl w:val="0"/>
          <w:numId w:val="2"/>
        </w:numPr>
        <w:spacing w:after="40" w:before="40"/>
      </w:pPr>
      <w:r>
        <w:rPr>
          <w:rFonts w:ascii="Arial" w:cs="Arial" w:eastAsia="Arial" w:hAnsi="Arial"/>
          <w:b w:val="false"/>
          <w:bCs w:val="false"/>
          <w:color w:val="1C1C1C"/>
          <w:sz w:val="22"/>
          <w:szCs w:val="22"/>
        </w:rPr>
        <w:t xml:space="preserve">Once signed by both parties, the contract PDF must be locked against modification and stored permanently in file storage.</w:t>
      </w:r>
    </w:p>
    <w:p>
      <w:pPr>
        <w:pStyle w:val="ListParagraph"/>
        <w:numPr>
          <w:ilvl w:val="0"/>
          <w:numId w:val="2"/>
        </w:numPr>
        <w:spacing w:after="40" w:before="40"/>
      </w:pPr>
      <w:r>
        <w:rPr>
          <w:rFonts w:ascii="Arial" w:cs="Arial" w:eastAsia="Arial" w:hAnsi="Arial"/>
          <w:b w:val="false"/>
          <w:bCs w:val="false"/>
          <w:color w:val="1C1C1C"/>
          <w:sz w:val="22"/>
          <w:szCs w:val="22"/>
        </w:rPr>
        <w:t xml:space="preserve">Proposal pricing section must allow linking directly to an invoice once the proposal is accepted.</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10.5 Portal Module (SoloStack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Business Purpose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Provide a professional, branded project workspace where freelancers and clients collaborate on deliverables.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Goals</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Share files professionally; receive structured client feedback; track project progress; avoid email-based delivery chaos.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Expected Outcomes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 project deliverables centralized; client feedback structured and tracked; professional delivery experience.</w:t>
            </w:r>
          </w:p>
        </w:tc>
      </w:tr>
    </w:tbl>
    <w:p>
      <w:pPr>
        <w:spacing w:after="60" w:before="60"/>
      </w:pPr>
      <w:r>
        <w:t xml:space="preserve"/>
      </w:r>
    </w:p>
    <w:p>
      <w:pPr>
        <w:spacing w:after="40" w:before="100"/>
      </w:pPr>
      <w:r>
        <w:rPr>
          <w:rFonts w:ascii="Arial" w:cs="Arial" w:eastAsia="Arial" w:hAnsi="Arial"/>
          <w:b/>
          <w:bCs/>
          <w:color w:val="1E3A5F"/>
          <w:sz w:val="22"/>
          <w:szCs w:val="22"/>
        </w:rPr>
        <w:t xml:space="preserve">Business Rules:</w:t>
      </w:r>
    </w:p>
    <w:p>
      <w:pPr>
        <w:pStyle w:val="ListParagraph"/>
        <w:numPr>
          <w:ilvl w:val="0"/>
          <w:numId w:val="2"/>
        </w:numPr>
        <w:spacing w:after="40" w:before="40"/>
      </w:pPr>
      <w:r>
        <w:rPr>
          <w:rFonts w:ascii="Arial" w:cs="Arial" w:eastAsia="Arial" w:hAnsi="Arial"/>
          <w:b w:val="false"/>
          <w:bCs w:val="false"/>
          <w:color w:val="1C1C1C"/>
          <w:sz w:val="22"/>
          <w:szCs w:val="22"/>
        </w:rPr>
        <w:t xml:space="preserve">Each project must have a dedicated portal accessible via a shareable link — no client account required.</w:t>
      </w:r>
    </w:p>
    <w:p>
      <w:pPr>
        <w:pStyle w:val="ListParagraph"/>
        <w:numPr>
          <w:ilvl w:val="0"/>
          <w:numId w:val="2"/>
        </w:numPr>
        <w:spacing w:after="40" w:before="40"/>
      </w:pPr>
      <w:r>
        <w:rPr>
          <w:rFonts w:ascii="Arial" w:cs="Arial" w:eastAsia="Arial" w:hAnsi="Arial"/>
          <w:b w:val="false"/>
          <w:bCs w:val="false"/>
          <w:color w:val="1C1C1C"/>
          <w:sz w:val="22"/>
          <w:szCs w:val="22"/>
        </w:rPr>
        <w:t xml:space="preserve">Freelancer must control file visibility — choose which files/versions are visible to the client at any given time.</w:t>
      </w:r>
    </w:p>
    <w:p>
      <w:pPr>
        <w:pStyle w:val="ListParagraph"/>
        <w:numPr>
          <w:ilvl w:val="0"/>
          <w:numId w:val="2"/>
        </w:numPr>
        <w:spacing w:after="40" w:before="40"/>
      </w:pPr>
      <w:r>
        <w:rPr>
          <w:rFonts w:ascii="Arial" w:cs="Arial" w:eastAsia="Arial" w:hAnsi="Arial"/>
          <w:b w:val="false"/>
          <w:bCs w:val="false"/>
          <w:color w:val="1C1C1C"/>
          <w:sz w:val="22"/>
          <w:szCs w:val="22"/>
        </w:rPr>
        <w:t xml:space="preserve">Client must be able to leave feedback comments on specific deliverables (tagged per file or section).</w:t>
      </w:r>
    </w:p>
    <w:p>
      <w:pPr>
        <w:pStyle w:val="ListParagraph"/>
        <w:numPr>
          <w:ilvl w:val="0"/>
          <w:numId w:val="2"/>
        </w:numPr>
        <w:spacing w:after="40" w:before="40"/>
      </w:pPr>
      <w:r>
        <w:rPr>
          <w:rFonts w:ascii="Arial" w:cs="Arial" w:eastAsia="Arial" w:hAnsi="Arial"/>
          <w:b w:val="false"/>
          <w:bCs w:val="false"/>
          <w:color w:val="1C1C1C"/>
          <w:sz w:val="22"/>
          <w:szCs w:val="22"/>
        </w:rPr>
        <w:t xml:space="preserve">Portal must display project status as a configurable progress bar (e.g., Kickoff → In Progress → Review → Delivered).</w:t>
      </w:r>
    </w:p>
    <w:p>
      <w:pPr>
        <w:pStyle w:val="ListParagraph"/>
        <w:numPr>
          <w:ilvl w:val="0"/>
          <w:numId w:val="2"/>
        </w:numPr>
        <w:spacing w:after="40" w:before="40"/>
      </w:pPr>
      <w:r>
        <w:rPr>
          <w:rFonts w:ascii="Arial" w:cs="Arial" w:eastAsia="Arial" w:hAnsi="Arial"/>
          <w:b w:val="false"/>
          <w:bCs w:val="false"/>
          <w:color w:val="1C1C1C"/>
          <w:sz w:val="22"/>
          <w:szCs w:val="22"/>
        </w:rPr>
        <w:t xml:space="preserve">All file uploads must be virus-scanned before storage and access-controlled per user/project.</w:t>
      </w:r>
    </w:p>
    <w:p>
      <w:pPr>
        <w:pStyle w:val="ListParagraph"/>
        <w:numPr>
          <w:ilvl w:val="0"/>
          <w:numId w:val="2"/>
        </w:numPr>
        <w:spacing w:after="40" w:before="40"/>
      </w:pPr>
      <w:r>
        <w:rPr>
          <w:rFonts w:ascii="Arial" w:cs="Arial" w:eastAsia="Arial" w:hAnsi="Arial"/>
          <w:b w:val="false"/>
          <w:bCs w:val="false"/>
          <w:color w:val="1C1C1C"/>
          <w:sz w:val="22"/>
          <w:szCs w:val="22"/>
        </w:rPr>
        <w:t xml:space="preserve">Portal link must support optional password protection for sensitive client engagements.</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10.6 Time Tracking Module (SoloStack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Business Purpose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Enable freelancers to track work hours per project and calculate true project profitability.</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Goals</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Start/stop a timer per task; log manual hours; see billable hours per project; convert hours to invoice line items.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Expected Outcomes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Accurate time records; project profitability visibility; ability to bill hourly clients accurately.</w:t>
            </w:r>
          </w:p>
        </w:tc>
      </w:tr>
    </w:tbl>
    <w:p>
      <w:pPr>
        <w:spacing w:after="60" w:before="60"/>
      </w:pPr>
      <w:r>
        <w:t xml:space="preserve"/>
      </w:r>
    </w:p>
    <w:p>
      <w:pPr>
        <w:spacing w:after="40" w:before="100"/>
      </w:pPr>
      <w:r>
        <w:rPr>
          <w:rFonts w:ascii="Arial" w:cs="Arial" w:eastAsia="Arial" w:hAnsi="Arial"/>
          <w:b/>
          <w:bCs/>
          <w:color w:val="1E3A5F"/>
          <w:sz w:val="22"/>
          <w:szCs w:val="22"/>
        </w:rPr>
        <w:t xml:space="preserve">Business Rules:</w:t>
      </w:r>
    </w:p>
    <w:p>
      <w:pPr>
        <w:pStyle w:val="ListParagraph"/>
        <w:numPr>
          <w:ilvl w:val="0"/>
          <w:numId w:val="2"/>
        </w:numPr>
        <w:spacing w:after="40" w:before="40"/>
      </w:pPr>
      <w:r>
        <w:rPr>
          <w:rFonts w:ascii="Arial" w:cs="Arial" w:eastAsia="Arial" w:hAnsi="Arial"/>
          <w:b w:val="false"/>
          <w:bCs w:val="false"/>
          <w:color w:val="1C1C1C"/>
          <w:sz w:val="22"/>
          <w:szCs w:val="22"/>
        </w:rPr>
        <w:t xml:space="preserve">Timer must be startable and stoppable from a mobile browser with one tap.</w:t>
      </w:r>
    </w:p>
    <w:p>
      <w:pPr>
        <w:pStyle w:val="ListParagraph"/>
        <w:numPr>
          <w:ilvl w:val="0"/>
          <w:numId w:val="2"/>
        </w:numPr>
        <w:spacing w:after="40" w:before="40"/>
      </w:pPr>
      <w:r>
        <w:rPr>
          <w:rFonts w:ascii="Arial" w:cs="Arial" w:eastAsia="Arial" w:hAnsi="Arial"/>
          <w:b w:val="false"/>
          <w:bCs w:val="false"/>
          <w:color w:val="1C1C1C"/>
          <w:sz w:val="22"/>
          <w:szCs w:val="22"/>
        </w:rPr>
        <w:t xml:space="preserve">Manual time entry must allow backdating with a description, project association, and billable/non-billable designation.</w:t>
      </w:r>
    </w:p>
    <w:p>
      <w:pPr>
        <w:pStyle w:val="ListParagraph"/>
        <w:numPr>
          <w:ilvl w:val="0"/>
          <w:numId w:val="2"/>
        </w:numPr>
        <w:spacing w:after="40" w:before="40"/>
      </w:pPr>
      <w:r>
        <w:rPr>
          <w:rFonts w:ascii="Arial" w:cs="Arial" w:eastAsia="Arial" w:hAnsi="Arial"/>
          <w:b w:val="false"/>
          <w:bCs w:val="false"/>
          <w:color w:val="1C1C1C"/>
          <w:sz w:val="22"/>
          <w:szCs w:val="22"/>
        </w:rPr>
        <w:t xml:space="preserve">Each time entry must be linked to a specific project from the shared project system.</w:t>
      </w:r>
    </w:p>
    <w:p>
      <w:pPr>
        <w:pStyle w:val="ListParagraph"/>
        <w:numPr>
          <w:ilvl w:val="0"/>
          <w:numId w:val="2"/>
        </w:numPr>
        <w:spacing w:after="40" w:before="40"/>
      </w:pPr>
      <w:r>
        <w:rPr>
          <w:rFonts w:ascii="Arial" w:cs="Arial" w:eastAsia="Arial" w:hAnsi="Arial"/>
          <w:b w:val="false"/>
          <w:bCs w:val="false"/>
          <w:color w:val="1C1C1C"/>
          <w:sz w:val="22"/>
          <w:szCs w:val="22"/>
        </w:rPr>
        <w:t xml:space="preserve">Profitability report must calculate: total hours logged vs. invoice amount, effective hourly rate per project.</w:t>
      </w:r>
    </w:p>
    <w:p>
      <w:pPr>
        <w:pStyle w:val="ListParagraph"/>
        <w:numPr>
          <w:ilvl w:val="0"/>
          <w:numId w:val="2"/>
        </w:numPr>
        <w:spacing w:after="40" w:before="40"/>
      </w:pPr>
      <w:r>
        <w:rPr>
          <w:rFonts w:ascii="Arial" w:cs="Arial" w:eastAsia="Arial" w:hAnsi="Arial"/>
          <w:b w:val="false"/>
          <w:bCs w:val="false"/>
          <w:color w:val="1C1C1C"/>
          <w:sz w:val="22"/>
          <w:szCs w:val="22"/>
        </w:rPr>
        <w:t xml:space="preserve">Time entries marked as billable must be convertible to invoice line items with one click.</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10.7 Finance Dashboard (SoloStack 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Business Purpose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Provide freelancers with a real-time financial health dashboard consolidating income, expenses, and tax estimates.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Goals</w:t>
            </w:r>
          </w:p>
        </w:tc>
        <w:tc>
          <w:tcPr>
            <w:tcW w:type="dxa" w:w="6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Understand monthly earnings; track expenses; see outstanding receivables; estimate tax obligations.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Expected Outcomes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Full financial clarity without spreadsheets; better cash flow management; informed tax planning.</w:t>
            </w:r>
          </w:p>
        </w:tc>
      </w:tr>
    </w:tbl>
    <w:p>
      <w:pPr>
        <w:spacing w:after="60" w:before="60"/>
      </w:pPr>
      <w:r>
        <w:t xml:space="preserve"/>
      </w:r>
    </w:p>
    <w:p>
      <w:pPr>
        <w:spacing w:after="40" w:before="100"/>
      </w:pPr>
      <w:r>
        <w:rPr>
          <w:rFonts w:ascii="Arial" w:cs="Arial" w:eastAsia="Arial" w:hAnsi="Arial"/>
          <w:b/>
          <w:bCs/>
          <w:color w:val="1E3A5F"/>
          <w:sz w:val="22"/>
          <w:szCs w:val="22"/>
        </w:rPr>
        <w:t xml:space="preserve">Business Rules:</w:t>
      </w:r>
    </w:p>
    <w:p>
      <w:pPr>
        <w:pStyle w:val="ListParagraph"/>
        <w:numPr>
          <w:ilvl w:val="0"/>
          <w:numId w:val="2"/>
        </w:numPr>
        <w:spacing w:after="40" w:before="40"/>
      </w:pPr>
      <w:r>
        <w:rPr>
          <w:rFonts w:ascii="Arial" w:cs="Arial" w:eastAsia="Arial" w:hAnsi="Arial"/>
          <w:b w:val="false"/>
          <w:bCs w:val="false"/>
          <w:color w:val="1C1C1C"/>
          <w:sz w:val="22"/>
          <w:szCs w:val="22"/>
        </w:rPr>
        <w:t xml:space="preserve">Income data must auto-populate from paid invoices in the Invoice module — no manual entry required.</w:t>
      </w:r>
    </w:p>
    <w:p>
      <w:pPr>
        <w:pStyle w:val="ListParagraph"/>
        <w:numPr>
          <w:ilvl w:val="0"/>
          <w:numId w:val="2"/>
        </w:numPr>
        <w:spacing w:after="40" w:before="40"/>
      </w:pPr>
      <w:r>
        <w:rPr>
          <w:rFonts w:ascii="Arial" w:cs="Arial" w:eastAsia="Arial" w:hAnsi="Arial"/>
          <w:b w:val="false"/>
          <w:bCs w:val="false"/>
          <w:color w:val="1C1C1C"/>
          <w:sz w:val="22"/>
          <w:szCs w:val="22"/>
        </w:rPr>
        <w:t xml:space="preserve">Expense entries must support: category (software, hardware, travel, utilities, other), amount, date, and optional receipt upload.</w:t>
      </w:r>
    </w:p>
    <w:p>
      <w:pPr>
        <w:pStyle w:val="ListParagraph"/>
        <w:numPr>
          <w:ilvl w:val="0"/>
          <w:numId w:val="2"/>
        </w:numPr>
        <w:spacing w:after="40" w:before="40"/>
      </w:pPr>
      <w:r>
        <w:rPr>
          <w:rFonts w:ascii="Arial" w:cs="Arial" w:eastAsia="Arial" w:hAnsi="Arial"/>
          <w:b w:val="false"/>
          <w:bCs w:val="false"/>
          <w:color w:val="1C1C1C"/>
          <w:sz w:val="22"/>
          <w:szCs w:val="22"/>
        </w:rPr>
        <w:t xml:space="preserve">Monthly summary must display: total income, total expenses, net income, outstanding receivables, and top 3 revenue clients.</w:t>
      </w:r>
    </w:p>
    <w:p>
      <w:pPr>
        <w:pStyle w:val="ListParagraph"/>
        <w:numPr>
          <w:ilvl w:val="0"/>
          <w:numId w:val="2"/>
        </w:numPr>
        <w:spacing w:after="40" w:before="40"/>
      </w:pPr>
      <w:r>
        <w:rPr>
          <w:rFonts w:ascii="Arial" w:cs="Arial" w:eastAsia="Arial" w:hAnsi="Arial"/>
          <w:b w:val="false"/>
          <w:bCs w:val="false"/>
          <w:color w:val="1C1C1C"/>
          <w:sz w:val="22"/>
          <w:szCs w:val="22"/>
        </w:rPr>
        <w:t xml:space="preserve">Tax estimate must be calculated based on applicable income tax slabs for Indian freelancers (professional income) and displayed as an advisory figure.</w:t>
      </w:r>
    </w:p>
    <w:p>
      <w:pPr>
        <w:pStyle w:val="ListParagraph"/>
        <w:numPr>
          <w:ilvl w:val="0"/>
          <w:numId w:val="2"/>
        </w:numPr>
        <w:spacing w:after="40" w:before="40"/>
      </w:pPr>
      <w:r>
        <w:rPr>
          <w:rFonts w:ascii="Arial" w:cs="Arial" w:eastAsia="Arial" w:hAnsi="Arial"/>
          <w:b w:val="false"/>
          <w:bCs w:val="false"/>
          <w:color w:val="1C1C1C"/>
          <w:sz w:val="22"/>
          <w:szCs w:val="22"/>
        </w:rPr>
        <w:t xml:space="preserve">Revenue dashboard must support filtering by month, quarter, and year.</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10.8 Notification Engine</w:t>
      </w:r>
    </w:p>
    <w:p>
      <w:pPr>
        <w:spacing w:after="40" w:before="100"/>
      </w:pPr>
      <w:r>
        <w:rPr>
          <w:rFonts w:ascii="Arial" w:cs="Arial" w:eastAsia="Arial" w:hAnsi="Arial"/>
          <w:b/>
          <w:bCs/>
          <w:color w:val="1E3A5F"/>
          <w:sz w:val="22"/>
          <w:szCs w:val="22"/>
        </w:rPr>
        <w:t xml:space="preserve">Business Rules:</w:t>
      </w:r>
    </w:p>
    <w:p>
      <w:pPr>
        <w:pStyle w:val="ListParagraph"/>
        <w:numPr>
          <w:ilvl w:val="0"/>
          <w:numId w:val="2"/>
        </w:numPr>
        <w:spacing w:after="40" w:before="40"/>
      </w:pPr>
      <w:r>
        <w:rPr>
          <w:rFonts w:ascii="Arial" w:cs="Arial" w:eastAsia="Arial" w:hAnsi="Arial"/>
          <w:b w:val="false"/>
          <w:bCs w:val="false"/>
          <w:color w:val="1C1C1C"/>
          <w:sz w:val="22"/>
          <w:szCs w:val="22"/>
        </w:rPr>
        <w:t xml:space="preserve">Invoice sent: freelancer and client receive confirmation emails with invoice PDF attached.</w:t>
      </w:r>
    </w:p>
    <w:p>
      <w:pPr>
        <w:pStyle w:val="ListParagraph"/>
        <w:numPr>
          <w:ilvl w:val="0"/>
          <w:numId w:val="2"/>
        </w:numPr>
        <w:spacing w:after="40" w:before="40"/>
      </w:pPr>
      <w:r>
        <w:rPr>
          <w:rFonts w:ascii="Arial" w:cs="Arial" w:eastAsia="Arial" w:hAnsi="Arial"/>
          <w:b w:val="false"/>
          <w:bCs w:val="false"/>
          <w:color w:val="1C1C1C"/>
          <w:sz w:val="22"/>
          <w:szCs w:val="22"/>
        </w:rPr>
        <w:t xml:space="preserve">Invoice overdue: automated email reminder to client at configured intervals until payment is received.</w:t>
      </w:r>
    </w:p>
    <w:p>
      <w:pPr>
        <w:pStyle w:val="ListParagraph"/>
        <w:numPr>
          <w:ilvl w:val="0"/>
          <w:numId w:val="2"/>
        </w:numPr>
        <w:spacing w:after="40" w:before="40"/>
      </w:pPr>
      <w:r>
        <w:rPr>
          <w:rFonts w:ascii="Arial" w:cs="Arial" w:eastAsia="Arial" w:hAnsi="Arial"/>
          <w:b w:val="false"/>
          <w:bCs w:val="false"/>
          <w:color w:val="1C1C1C"/>
          <w:sz w:val="22"/>
          <w:szCs w:val="22"/>
        </w:rPr>
        <w:t xml:space="preserve">Payment received: instant email and in-app notification to freelancer with payment details.</w:t>
      </w:r>
    </w:p>
    <w:p>
      <w:pPr>
        <w:pStyle w:val="ListParagraph"/>
        <w:numPr>
          <w:ilvl w:val="0"/>
          <w:numId w:val="2"/>
        </w:numPr>
        <w:spacing w:after="40" w:before="40"/>
      </w:pPr>
      <w:r>
        <w:rPr>
          <w:rFonts w:ascii="Arial" w:cs="Arial" w:eastAsia="Arial" w:hAnsi="Arial"/>
          <w:b w:val="false"/>
          <w:bCs w:val="false"/>
          <w:color w:val="1C1C1C"/>
          <w:sz w:val="22"/>
          <w:szCs w:val="22"/>
        </w:rPr>
        <w:t xml:space="preserve">Contract signed: email notification to freelancer with signed PDF attached.</w:t>
      </w:r>
    </w:p>
    <w:p>
      <w:pPr>
        <w:pStyle w:val="ListParagraph"/>
        <w:numPr>
          <w:ilvl w:val="0"/>
          <w:numId w:val="2"/>
        </w:numPr>
        <w:spacing w:after="40" w:before="40"/>
      </w:pPr>
      <w:r>
        <w:rPr>
          <w:rFonts w:ascii="Arial" w:cs="Arial" w:eastAsia="Arial" w:hAnsi="Arial"/>
          <w:b w:val="false"/>
          <w:bCs w:val="false"/>
          <w:color w:val="1C1C1C"/>
          <w:sz w:val="22"/>
          <w:szCs w:val="22"/>
        </w:rPr>
        <w:t xml:space="preserve">Portal update: in-app notification to freelancer when client leaves feedback or views a file.</w:t>
      </w:r>
    </w:p>
    <w:p>
      <w:pPr>
        <w:pStyle w:val="ListParagraph"/>
        <w:numPr>
          <w:ilvl w:val="0"/>
          <w:numId w:val="2"/>
        </w:numPr>
        <w:spacing w:after="40" w:before="40"/>
      </w:pPr>
      <w:r>
        <w:rPr>
          <w:rFonts w:ascii="Arial" w:cs="Arial" w:eastAsia="Arial" w:hAnsi="Arial"/>
          <w:b w:val="false"/>
          <w:bCs w:val="false"/>
          <w:color w:val="1C1C1C"/>
          <w:sz w:val="22"/>
          <w:szCs w:val="22"/>
        </w:rPr>
        <w:t xml:space="preserve">All email notifications must be sent via Brevo with custom HTML templates matching SoloStack branding.</w:t>
      </w:r>
    </w:p>
    <w:p>
      <w:pPr>
        <w:pStyle w:val="ListParagraph"/>
        <w:numPr>
          <w:ilvl w:val="0"/>
          <w:numId w:val="2"/>
        </w:numPr>
        <w:spacing w:after="40" w:before="40"/>
      </w:pPr>
      <w:r>
        <w:rPr>
          <w:rFonts w:ascii="Arial" w:cs="Arial" w:eastAsia="Arial" w:hAnsi="Arial"/>
          <w:b w:val="false"/>
          <w:bCs w:val="false"/>
          <w:color w:val="1C1C1C"/>
          <w:sz w:val="22"/>
          <w:szCs w:val="22"/>
        </w:rPr>
        <w:t xml:space="preserve">Users must be able to manage notification preferences (opt-out of non-critical notifications) from account settings.</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10.9 Subscription System</w:t>
      </w:r>
    </w:p>
    <w:p>
      <w:pPr>
        <w:spacing w:after="40" w:before="100"/>
      </w:pPr>
      <w:r>
        <w:rPr>
          <w:rFonts w:ascii="Arial" w:cs="Arial" w:eastAsia="Arial" w:hAnsi="Arial"/>
          <w:b/>
          <w:bCs/>
          <w:color w:val="1E3A5F"/>
          <w:sz w:val="22"/>
          <w:szCs w:val="22"/>
        </w:rPr>
        <w:t xml:space="preserve">Business Rules:</w:t>
      </w:r>
    </w:p>
    <w:p>
      <w:pPr>
        <w:pStyle w:val="ListParagraph"/>
        <w:numPr>
          <w:ilvl w:val="0"/>
          <w:numId w:val="2"/>
        </w:numPr>
        <w:spacing w:after="40" w:before="40"/>
      </w:pPr>
      <w:r>
        <w:rPr>
          <w:rFonts w:ascii="Arial" w:cs="Arial" w:eastAsia="Arial" w:hAnsi="Arial"/>
          <w:b w:val="false"/>
          <w:bCs w:val="false"/>
          <w:color w:val="1C1C1C"/>
          <w:sz w:val="22"/>
          <w:szCs w:val="22"/>
        </w:rPr>
        <w:t xml:space="preserve">Free plan limits must be strictly enforced: maximum 5 invoices per month, 2 active clients, basic (non-branded) invoice template.</w:t>
      </w:r>
    </w:p>
    <w:p>
      <w:pPr>
        <w:pStyle w:val="ListParagraph"/>
        <w:numPr>
          <w:ilvl w:val="0"/>
          <w:numId w:val="2"/>
        </w:numPr>
        <w:spacing w:after="40" w:before="40"/>
      </w:pPr>
      <w:r>
        <w:rPr>
          <w:rFonts w:ascii="Arial" w:cs="Arial" w:eastAsia="Arial" w:hAnsi="Arial"/>
          <w:b w:val="false"/>
          <w:bCs w:val="false"/>
          <w:color w:val="1C1C1C"/>
          <w:sz w:val="22"/>
          <w:szCs w:val="22"/>
        </w:rPr>
        <w:t xml:space="preserve">Paid plan access must be activated immediately upon successful payment through Razorpay Subscriptions API.</w:t>
      </w:r>
    </w:p>
    <w:p>
      <w:pPr>
        <w:pStyle w:val="ListParagraph"/>
        <w:numPr>
          <w:ilvl w:val="0"/>
          <w:numId w:val="2"/>
        </w:numPr>
        <w:spacing w:after="40" w:before="40"/>
      </w:pPr>
      <w:r>
        <w:rPr>
          <w:rFonts w:ascii="Arial" w:cs="Arial" w:eastAsia="Arial" w:hAnsi="Arial"/>
          <w:b w:val="false"/>
          <w:bCs w:val="false"/>
          <w:color w:val="1C1C1C"/>
          <w:sz w:val="22"/>
          <w:szCs w:val="22"/>
        </w:rPr>
        <w:t xml:space="preserve">Plan downgrade must take effect at the end of the current billing period; data must be preserved and archived (not deleted).</w:t>
      </w:r>
    </w:p>
    <w:p>
      <w:pPr>
        <w:pStyle w:val="ListParagraph"/>
        <w:numPr>
          <w:ilvl w:val="0"/>
          <w:numId w:val="2"/>
        </w:numPr>
        <w:spacing w:after="40" w:before="40"/>
      </w:pPr>
      <w:r>
        <w:rPr>
          <w:rFonts w:ascii="Arial" w:cs="Arial" w:eastAsia="Arial" w:hAnsi="Arial"/>
          <w:b w:val="false"/>
          <w:bCs w:val="false"/>
          <w:color w:val="1C1C1C"/>
          <w:sz w:val="22"/>
          <w:szCs w:val="22"/>
        </w:rPr>
        <w:t xml:space="preserve">Pro Bundle must unlock all modules at a price lower than the sum of individual module plans.</w:t>
      </w:r>
    </w:p>
    <w:p>
      <w:pPr>
        <w:pStyle w:val="ListParagraph"/>
        <w:numPr>
          <w:ilvl w:val="0"/>
          <w:numId w:val="2"/>
        </w:numPr>
        <w:spacing w:after="40" w:before="40"/>
      </w:pPr>
      <w:r>
        <w:rPr>
          <w:rFonts w:ascii="Arial" w:cs="Arial" w:eastAsia="Arial" w:hAnsi="Arial"/>
          <w:b w:val="false"/>
          <w:bCs w:val="false"/>
          <w:color w:val="1C1C1C"/>
          <w:sz w:val="22"/>
          <w:szCs w:val="22"/>
        </w:rPr>
        <w:t xml:space="preserve">Annual plan must offer approximately 30% discount over monthly billing to incentivize longer commitment.</w:t>
      </w:r>
    </w:p>
    <w:p>
      <w:pPr>
        <w:pStyle w:val="ListParagraph"/>
        <w:numPr>
          <w:ilvl w:val="0"/>
          <w:numId w:val="2"/>
        </w:numPr>
        <w:spacing w:after="40" w:before="40"/>
      </w:pPr>
      <w:r>
        <w:rPr>
          <w:rFonts w:ascii="Arial" w:cs="Arial" w:eastAsia="Arial" w:hAnsi="Arial"/>
          <w:b w:val="false"/>
          <w:bCs w:val="false"/>
          <w:color w:val="1C1C1C"/>
          <w:sz w:val="22"/>
          <w:szCs w:val="22"/>
        </w:rPr>
        <w:t xml:space="preserve">Subscription status changes must propagate to all modules in real time via database row-level security checks.</w:t>
      </w:r>
    </w:p>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11. Non-Functional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NFR Category</w:t>
            </w:r>
          </w:p>
        </w:tc>
        <w:tc>
          <w:tcPr>
            <w:tcW w:type="dxa" w:w="4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31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Metric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Performance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Page load time for dashboard and invoice list views.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&lt; 2 seconds on 4G mobile connection.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Performance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PDF generation time.</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&lt; 3 seconds from submission to downloadable PDF.</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Performance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Razorpay payment link generation.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&lt; 1 second API response time.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Scalability</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Concurrent user support at MVP launch.</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Support 100–500 concurrent users without degradation.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Scalability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Database record volume.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Support 100,000+ invoices per user without query performance degradation using Supabase RLS indexing.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Scalability</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Infrastructure auto-scaling.</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Vercel serverless functions auto-scale; Supabase connection pooling enabled.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Security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Data isolation between users.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Row-level security (RLS) enforced at database layer — no cross-user data leakage under any circumstance.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Security</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Password storage.</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Bcrypt hashing with salt; minimum 10 rounds. Plaintext passwords never stored or logged.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Security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File access control.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Supabase Storage policies must prevent unauthorized file access by URL guessing or enumeration.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Security</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Payment data handling.</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 raw card or bank account data stored on SoloStack infrastructure. All sensitive payment data handled by Razorpay PCI-DSS compliant systems.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Security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HTTPS enforcement.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 traffic must be encrypted in transit. HTTP requests must redirect to HTTPS.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Availability</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Platform uptime SLA.</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99.5% monthly uptime target. Planned maintenance windows communicated 48 hours in advance.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Availability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Critical path availability.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generation and payment link creation must have 99.9% availability as revenue-critical functions.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Mobile Responsiveness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Mobile compatibility.</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 features fully functional on Chrome Mobile and Safari Mobile on screen widths ≥ 375px.</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Mobile Responsiveness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Touch targets.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 interactive elements must meet 44×44px minimum touch target size (WCAG 2.1 AA).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Reliability</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Webhook reliability.</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Razorpay payment webhooks must be processed idempotently — duplicate webhooks must not create duplicate payment records.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Reliability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Email delivery.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Transactional email delivery rate ≥ 98% via Brevo. Bounce handling and unsubscribe processing required.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Maintainability</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Code quality.</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TypeScript strict mode enforced; ESLint and Prettier configured; minimum 70% unit test coverage for backend logic.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Maintainability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Database migrations.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 schema changes managed through versioned migration files in Supabase; no direct schema modifications in production.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Accessibility</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WCAG compliance.</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WCAG 2.1 Level AA compliance for all primary user-facing pages.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Accessibility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Color contrast.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Minimum 4.5:1 contrast ratio for all body text; 3:1 for large text and UI components.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Compliance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GST compliance.</w:t>
            </w:r>
          </w:p>
        </w:tc>
        <w:tc>
          <w:tcPr>
            <w:tcW w:type="dxa" w:w="3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module must correctly apply CGST/SGST for intra-state and IGST for inter-state transactions per Indian GST rules.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Compliance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Data privacy.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data handling must comply with India's Digital Personal Data Protection Act (DPDPA) 2023 principles.</w:t>
            </w:r>
          </w:p>
        </w:tc>
      </w:tr>
    </w:tbl>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12. Workflow Diagrams (Textual)</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12.1 End-to-End Freelancer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600"/>
        <w:gridCol w:w="1960"/>
      </w:tblGrid>
      <w:tr>
        <w:trPr>
          <w:tblHeader/>
        </w:trPr>
        <w:tc>
          <w:tcPr>
            <w:tcW w:type="dxa" w:w="6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46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9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 Component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Client Acquisition (External)</w:t>
            </w:r>
          </w:p>
        </w:tc>
        <w:tc>
          <w:tcPr>
            <w:tcW w:type="dxa" w:w="4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 acquires client through Upwork, LinkedIn, Instagram, referral, or networking. SoloStack is not involved at this stage.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Create Proposal</w:t>
            </w:r>
          </w:p>
        </w:tc>
        <w:tc>
          <w:tcPr>
            <w:tcW w:type="dxa" w:w="4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 logs into SoloStack → selects or creates client from shared database → opens Contracts module → builds proposal using template (scope, deliverables, timeline, pricing).</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Contracts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Send Proposal to Client</w:t>
            </w:r>
          </w:p>
        </w:tc>
        <w:tc>
          <w:tcPr>
            <w:tcW w:type="dxa" w:w="4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 sends proposal via shareable link. Client receives email with proposal preview. Client reviews and requests modifications if needed.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Contracts + Email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Contract Signing</w:t>
            </w:r>
          </w:p>
        </w:tc>
        <w:tc>
          <w:tcPr>
            <w:tcW w:type="dxa" w:w="4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Upon proposal acceptance, freelancer converts proposal to contract → client receives e-signature link → client signs digitally → both parties receive signed PDF.</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Contracts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Project Kickoff — Portal Setup</w:t>
            </w:r>
          </w:p>
        </w:tc>
        <w:tc>
          <w:tcPr>
            <w:tcW w:type="dxa" w:w="4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 creates project in SoloStack → sets up client portal → starts uploading initial files and briefing documents.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Portal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6</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Work Execution &amp; Time Tracking</w:t>
            </w:r>
          </w:p>
        </w:tc>
        <w:tc>
          <w:tcPr>
            <w:tcW w:type="dxa" w:w="4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 works on project → logs hours using SoloStack Time timer → time entries auto-linked to project.</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Time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Deliverable Sharing</w:t>
            </w:r>
          </w:p>
        </w:tc>
        <w:tc>
          <w:tcPr>
            <w:tcW w:type="dxa" w:w="4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 uploads deliverables to portal → shares portal link with client → client reviews and provides feedback → revisions tracked.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Portal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8</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Creation</w:t>
            </w:r>
          </w:p>
        </w:tc>
        <w:tc>
          <w:tcPr>
            <w:tcW w:type="dxa" w:w="4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Upon project completion (or at billing milestone), freelancer creates invoice → client data auto-populated → line items entered → Razorpay payment link generated.</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Invoice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Delivery</w:t>
            </w:r>
          </w:p>
        </w:tc>
        <w:tc>
          <w:tcPr>
            <w:tcW w:type="dxa" w:w="4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sent to client via email and/or WhatsApp with embedded payment link. Client receives branded PDF invoice.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Invoice + Brevo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Payment Collection</w:t>
            </w:r>
          </w:p>
        </w:tc>
        <w:tc>
          <w:tcPr>
            <w:tcW w:type="dxa" w:w="4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Client clicks payment link → pays via UPI, card, or net-banking through Razorpay → Razorpay webhook fires → invoice status updates to Paid in real time.</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Razorpay + SoloStack Invoice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Financial Tracking</w:t>
            </w:r>
          </w:p>
        </w:tc>
        <w:tc>
          <w:tcPr>
            <w:tcW w:type="dxa" w:w="4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Payment auto-populates into Pulse dashboard → monthly income updated → outstanding receivables reduced → tax estimate recalculated.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Pulse</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12.2 Invoice Workflow</w:t>
      </w:r>
    </w:p>
    <w:p>
      <w:pPr>
        <w:spacing w:after="80" w:before="60"/>
      </w:pPr>
      <w:r>
        <w:rPr>
          <w:rFonts w:ascii="Arial" w:cs="Arial" w:eastAsia="Arial" w:hAnsi="Arial"/>
          <w:color w:val="1C1C1C"/>
          <w:sz w:val="22"/>
          <w:szCs w:val="22"/>
        </w:rPr>
        <w:t xml:space="preserve">Draft → Select Client → Add Line Items → Apply GST → Generate PDF → Create Razorpay Link → Send Invoice (Email / WhatsApp) → Client Views Invoice → Client Pays → Webhook Confirms Payment → Status = Paid → Pulse Updated → Notification to Freelancer.</w:t>
      </w:r>
    </w:p>
    <w:p>
      <w:pPr>
        <w:spacing w:after="80" w:before="60"/>
      </w:pPr>
      <w:r>
        <w:rPr>
          <w:rFonts w:ascii="Arial" w:cs="Arial" w:eastAsia="Arial" w:hAnsi="Arial"/>
          <w:color w:val="1C1C1C"/>
          <w:sz w:val="22"/>
          <w:szCs w:val="22"/>
        </w:rPr>
        <w:t xml:space="preserve">If unpaid after due date: Automated Reminder (Day -1) → Reminder (Due Date) → Reminder (Day +3) → Status = Overdue → Freelancer Notified → Manual escalation option.</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12.3 Contract Workflow</w:t>
      </w:r>
    </w:p>
    <w:p>
      <w:pPr>
        <w:spacing w:after="80" w:before="60"/>
      </w:pPr>
      <w:r>
        <w:rPr>
          <w:rFonts w:ascii="Arial" w:cs="Arial" w:eastAsia="Arial" w:hAnsi="Arial"/>
          <w:color w:val="1C1C1C"/>
          <w:sz w:val="22"/>
          <w:szCs w:val="22"/>
        </w:rPr>
        <w:t xml:space="preserve">Create Proposal from Template → Fill Scope / Deliverables / Timeline / Price → Preview Branded PDF → Send Client Link → Client Views Proposal → Client Accepts → Generate Contract → Send E-Signature Link → Client Signs → Freelancer Counter-Signs → Signed PDF Locked → Both Parties Receive Copy → Status = Executed.</w:t>
      </w:r>
    </w:p>
    <w:p>
      <w:pPr>
        <w:spacing w:after="80" w:before="60"/>
      </w:pPr>
      <w:r>
        <w:rPr>
          <w:rFonts w:ascii="Arial" w:cs="Arial" w:eastAsia="Arial" w:hAnsi="Arial"/>
          <w:color w:val="1C1C1C"/>
          <w:sz w:val="22"/>
          <w:szCs w:val="22"/>
        </w:rPr>
        <w:t xml:space="preserve">If client declines: Status = Declined → Freelancer Notified → Revision workflow initiated.</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12.4 Payment Workflow (Razorpay Integration)</w:t>
      </w:r>
    </w:p>
    <w:p>
      <w:pPr>
        <w:spacing w:after="80" w:before="60"/>
      </w:pPr>
      <w:r>
        <w:rPr>
          <w:rFonts w:ascii="Arial" w:cs="Arial" w:eastAsia="Arial" w:hAnsi="Arial"/>
          <w:color w:val="1C1C1C"/>
          <w:sz w:val="22"/>
          <w:szCs w:val="22"/>
        </w:rPr>
        <w:t xml:space="preserve">Invoice Created → SoloStack calls Razorpay API → Razorpay returns unique Payment Link URL → URL embedded in invoice PDF and email → Client clicks link → Razorpay checkout opens (UPI / Card / Net Banking) → Client completes payment → Razorpay sends webhook event (payment.captured) → SoloStack validates webhook signature → Invoice status updated to Paid → Amount recorded in Pulse → Confirmation email sent to freelancer.</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12.5 Portal Workflow</w:t>
      </w:r>
    </w:p>
    <w:p>
      <w:pPr>
        <w:spacing w:after="80" w:before="60"/>
      </w:pPr>
      <w:r>
        <w:rPr>
          <w:rFonts w:ascii="Arial" w:cs="Arial" w:eastAsia="Arial" w:hAnsi="Arial"/>
          <w:color w:val="1C1C1C"/>
          <w:sz w:val="22"/>
          <w:szCs w:val="22"/>
        </w:rPr>
        <w:t xml:space="preserve">Project Created → Portal Auto-Generated → Freelancer Uploads Files to Portal → Sets File Visibility (Public/Private) → Shares Portal Link with Client → Client Opens Portal (no login required) → Client Reviews Deliverables → Client Leaves Feedback Comments → Freelancer Receives In-App Notification → Freelancer Reviews Feedback → Uploads Revised Files → Cycle Repeats Until Client Approval → Status = Delivered.</w:t>
      </w:r>
    </w:p>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13. Revenue Model</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13.1 Freemium Model</w:t>
      </w:r>
    </w:p>
    <w:p>
      <w:pPr>
        <w:spacing w:after="80" w:before="60"/>
      </w:pPr>
      <w:r>
        <w:rPr>
          <w:rFonts w:ascii="Arial" w:cs="Arial" w:eastAsia="Arial" w:hAnsi="Arial"/>
          <w:color w:val="1C1C1C"/>
          <w:sz w:val="22"/>
          <w:szCs w:val="22"/>
        </w:rPr>
        <w:t xml:space="preserve">SoloStack operates on a freemium model where a limited-feature free plan drives user acquisition and product discovery, while paid plans unlock full functionality. The free plan provides sufficient value for occasional users while creating clear incentives to upgrade for active freelancers.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Plan Feature</w:t>
            </w:r>
          </w:p>
        </w:tc>
        <w:tc>
          <w:tcPr>
            <w:tcW w:type="dxa" w:w="2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Free Plan</w:t>
            </w:r>
          </w:p>
        </w:tc>
        <w:tc>
          <w:tcPr>
            <w:tcW w:type="dxa" w:w="3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Paid Plan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Invoices per month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5 invoices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Unlimited</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Active clients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 clients</w:t>
            </w:r>
          </w:p>
        </w:tc>
        <w:tc>
          <w:tcPr>
            <w:tcW w:type="dxa" w:w="3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Unlimited</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branding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branding</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Custom logo and brand colors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Razorpay payment links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Included</w:t>
            </w:r>
          </w:p>
        </w:tc>
        <w:tc>
          <w:tcPr>
            <w:tcW w:type="dxa" w:w="3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Included</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PDF generation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Basic template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Professional branded template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Auto-reminders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 included</w:t>
            </w:r>
          </w:p>
        </w:tc>
        <w:tc>
          <w:tcPr>
            <w:tcW w:type="dxa" w:w="3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Included</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Recurring invoices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 included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Included</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Contracts module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 included</w:t>
            </w:r>
          </w:p>
        </w:tc>
        <w:tc>
          <w:tcPr>
            <w:tcW w:type="dxa" w:w="3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Included (separate plan)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Portal module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 included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Included (separate plan)</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Time tracking</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 included</w:t>
            </w:r>
          </w:p>
        </w:tc>
        <w:tc>
          <w:tcPr>
            <w:tcW w:type="dxa" w:w="3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Included (separate plan)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Finance dashboard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 included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Included (separate plan)</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Priority support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 included</w:t>
            </w:r>
          </w:p>
        </w:tc>
        <w:tc>
          <w:tcPr>
            <w:tcW w:type="dxa" w:w="3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Included</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13.2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Plan</w:t>
            </w:r>
          </w:p>
        </w:tc>
        <w:tc>
          <w:tcPr>
            <w:tcW w:type="dxa" w:w="2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Monthly Price (INR)</w:t>
            </w:r>
          </w:p>
        </w:tc>
        <w:tc>
          <w:tcPr>
            <w:tcW w:type="dxa" w:w="2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Annual Price (INR)</w:t>
            </w:r>
          </w:p>
        </w:tc>
        <w:tc>
          <w:tcPr>
            <w:tcW w:type="dxa" w:w="29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Includes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Invoice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₹299/month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₹2,499/year (~30% saving)</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 Invoice module features; unlimited invoices; auto-reminders; custom branding.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Contracts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₹249/month</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₹1,999/year</w:t>
            </w:r>
          </w:p>
        </w:tc>
        <w:tc>
          <w:tcPr>
            <w:tcW w:type="dxa" w:w="2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Proposal builder; contract templates; e-signatures; client signing links; PDF export.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Portal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₹349/month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₹2,999/year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Unlimited project workspaces; file sharing; client access; feedback collection.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Time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₹199/month</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₹1,699/year</w:t>
            </w:r>
          </w:p>
        </w:tc>
        <w:tc>
          <w:tcPr>
            <w:tcW w:type="dxa" w:w="2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Time tracking; billable hours; profitability reports; time-to-invoice conversion.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Pulse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₹199/month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₹1,699/year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Income/expense tracking; revenue dashboard; tax estimates; financial summaries.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 Bundle (All Modules)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₹999/month</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₹7,999/year (~33% saving)</w:t>
            </w:r>
          </w:p>
        </w:tc>
        <w:tc>
          <w:tcPr>
            <w:tcW w:type="dxa" w:w="2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 five modules; priority support; early access to new features.</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13.3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200"/>
        <w:gridCol w:w="2200"/>
        <w:gridCol w:w="1860"/>
      </w:tblGrid>
      <w:tr>
        <w:trPr>
          <w:tblHeader/>
        </w:trPr>
        <w:tc>
          <w:tcPr>
            <w:tcW w:type="dxa" w:w="1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Period</w:t>
            </w:r>
          </w:p>
        </w:tc>
        <w:tc>
          <w:tcPr>
            <w:tcW w:type="dxa" w:w="16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Paying Users</w:t>
            </w:r>
          </w:p>
        </w:tc>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Avg. Revenue/User (MRR)</w:t>
            </w:r>
          </w:p>
        </w:tc>
        <w:tc>
          <w:tcPr>
            <w:tcW w:type="dxa" w:w="2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Projected MRR</w:t>
            </w:r>
          </w:p>
        </w:tc>
        <w:tc>
          <w:tcPr>
            <w:tcW w:type="dxa" w:w="1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Projected ARR</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₹600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₹15,000</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₹1.8 Lakh</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6</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₹750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₹75,000</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₹9 Lakh</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300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₹800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₹2.4 Lakh</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₹28.8 Lakh</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1,000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₹850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₹8.5 Lakh</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₹1.02 Crore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3,000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₹900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₹27 Lakh</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₹3.24 Crore</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24</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5,000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₹950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₹47.5 Lakh</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₹5.7 Crore</w:t>
            </w:r>
          </w:p>
        </w:tc>
      </w:tr>
    </w:tbl>
    <w:p>
      <w:pPr>
        <w:spacing w:after="80" w:before="60"/>
      </w:pPr>
      <w:r>
        <w:rPr>
          <w:rFonts w:ascii="Arial" w:cs="Arial" w:eastAsia="Arial" w:hAnsi="Arial"/>
          <w:color w:val="1C1C1C"/>
          <w:sz w:val="22"/>
          <w:szCs w:val="22"/>
        </w:rPr>
        <w:t xml:space="preserve">Note: Projections assume 15–20% free-to-paid conversion rate, 8% monthly churn in early stages declining to 5% by Month 18, and Pro Bundle adoption increasing to 40% of paid users by Month 12.</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13.4 Future Revenue Expansion Opportunities</w:t>
      </w:r>
    </w:p>
    <w:p>
      <w:pPr>
        <w:pStyle w:val="ListParagraph"/>
        <w:numPr>
          <w:ilvl w:val="0"/>
          <w:numId w:val="2"/>
        </w:numPr>
        <w:spacing w:after="40" w:before="40"/>
      </w:pPr>
      <w:r>
        <w:rPr>
          <w:rFonts w:ascii="Arial" w:cs="Arial" w:eastAsia="Arial" w:hAnsi="Arial"/>
          <w:b w:val="false"/>
          <w:bCs w:val="false"/>
          <w:color w:val="1C1C1C"/>
          <w:sz w:val="22"/>
          <w:szCs w:val="22"/>
        </w:rPr>
        <w:t xml:space="preserve">B2B Agency Tier: Team accounts for small agencies with 2–5 users at ₹1,999–₹3,999/month.</w:t>
      </w:r>
    </w:p>
    <w:p>
      <w:pPr>
        <w:pStyle w:val="ListParagraph"/>
        <w:numPr>
          <w:ilvl w:val="0"/>
          <w:numId w:val="2"/>
        </w:numPr>
        <w:spacing w:after="40" w:before="40"/>
      </w:pPr>
      <w:r>
        <w:rPr>
          <w:rFonts w:ascii="Arial" w:cs="Arial" w:eastAsia="Arial" w:hAnsi="Arial"/>
          <w:b w:val="false"/>
          <w:bCs w:val="false"/>
          <w:color w:val="1C1C1C"/>
          <w:sz w:val="22"/>
          <w:szCs w:val="22"/>
        </w:rPr>
        <w:t xml:space="preserve">Transaction Fees: Optional 0.5–1% success fee on invoices paid through Razorpay (alternative to subscription for low-volume users).</w:t>
      </w:r>
    </w:p>
    <w:p>
      <w:pPr>
        <w:pStyle w:val="ListParagraph"/>
        <w:numPr>
          <w:ilvl w:val="0"/>
          <w:numId w:val="2"/>
        </w:numPr>
        <w:spacing w:after="40" w:before="40"/>
      </w:pPr>
      <w:r>
        <w:rPr>
          <w:rFonts w:ascii="Arial" w:cs="Arial" w:eastAsia="Arial" w:hAnsi="Arial"/>
          <w:b w:val="false"/>
          <w:bCs w:val="false"/>
          <w:color w:val="1C1C1C"/>
          <w:sz w:val="22"/>
          <w:szCs w:val="22"/>
        </w:rPr>
        <w:t xml:space="preserve">Premium Templates Marketplace: Sell premium contract and proposal templates at ₹99–₹499 each.</w:t>
      </w:r>
    </w:p>
    <w:p>
      <w:pPr>
        <w:pStyle w:val="ListParagraph"/>
        <w:numPr>
          <w:ilvl w:val="0"/>
          <w:numId w:val="2"/>
        </w:numPr>
        <w:spacing w:after="40" w:before="40"/>
      </w:pPr>
      <w:r>
        <w:rPr>
          <w:rFonts w:ascii="Arial" w:cs="Arial" w:eastAsia="Arial" w:hAnsi="Arial"/>
          <w:b w:val="false"/>
          <w:bCs w:val="false"/>
          <w:color w:val="1C1C1C"/>
          <w:sz w:val="22"/>
          <w:szCs w:val="22"/>
        </w:rPr>
        <w:t xml:space="preserve">White-Label Portals: Premium tier for agencies wanting fully branded client portals at ₹2,999+/month.</w:t>
      </w:r>
    </w:p>
    <w:p>
      <w:pPr>
        <w:pStyle w:val="ListParagraph"/>
        <w:numPr>
          <w:ilvl w:val="0"/>
          <w:numId w:val="2"/>
        </w:numPr>
        <w:spacing w:after="40" w:before="40"/>
      </w:pPr>
      <w:r>
        <w:rPr>
          <w:rFonts w:ascii="Arial" w:cs="Arial" w:eastAsia="Arial" w:hAnsi="Arial"/>
          <w:b w:val="false"/>
          <w:bCs w:val="false"/>
          <w:color w:val="1C1C1C"/>
          <w:sz w:val="22"/>
          <w:szCs w:val="22"/>
        </w:rPr>
        <w:t xml:space="preserve">API Access: Developer API for freelancers who want to integrate SoloStack with other tools.</w:t>
      </w:r>
    </w:p>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14. Assumptions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rPr>
          <w:tblHeader/>
        </w:trPr>
        <w:tc>
          <w:tcPr>
            <w:tcW w:type="dxa" w:w="7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14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72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Assumption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Supabase's free and paid tiers will provide sufficient database, storage, and edge function capacity for the MVP phase (0–1,000 users) without requiring migration to a self-hosted database.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A02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Razorpay's payment link API and webhook infrastructure are reliable and available for integration without requiring a specialized merchant account setup beyond standard KYC.</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Vercel's serverless hosting will handle the expected MVP traffic (up to 500 concurrent users) without configuration changes.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A04</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Market</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Indian freelancers in the target ICP (₹30K–₹3L/month income) are willing to pay ₹199–₹999/month for a professional business management platform.</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Market</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The target user segment is sufficiently mobile-literate to onboard onto a web-based SaaS application without in-person training or onboarding support.</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A06</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Legal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E-signatures created through SoloStack's signature capture mechanism (name, timestamp, IP address) are legally sufficient for freelance service contracts under Indian IT Act, 2000.</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A07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Financial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The freemium model will achieve a 10–20% free-to-paid conversion rate within 30 days of user registration, consistent with B2B SaaS benchmarks.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A08</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Operational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Brevo's transactional email service will maintain a delivery rate of 98%+ without requiring a dedicated IP or email warm-up during the MVP phase.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A09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Product</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The MVP's focus on invoicing will be sufficient to validate product-market fit before building Contracts, Portal, Time, and Pulse modules.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A10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Behavior</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Freelancers will be willing to migrate their client data from existing spreadsheets and WhatsApp contacts into SoloStack's client database during onboarding.</w:t>
            </w:r>
          </w:p>
        </w:tc>
      </w:tr>
    </w:tbl>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15. Constraints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rPr>
          <w:tblHeader/>
        </w:trPr>
        <w:tc>
          <w:tcPr>
            <w:tcW w:type="dxa" w:w="7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14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72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Constraint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Budget</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MVP development must be completed with near-zero infrastructure cost. All selected services (Supabase, Vercel, Brevo free tier) must operate within free tier limits during the initial MVP phase.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C02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Timeline</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MVP (Invoice module) must be production-ready within 12 weeks of development kickoff to validate the core value proposition before competitor entry.</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Team</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Development team is assumed to be a small founding team (1–3 developers). Architecture must support rapid development with minimal DevOps overhead.</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C04</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Technology</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The technology stack (Next.js, Supabase, Tailwind, Razorpay) is fixed for the MVP phase. No technology migrations are permitted until after Series A funding or product-market fit confirmation.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Payment</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 payment processing must be conducted through Razorpay. Integration with alternative payment gateways (PayU, CCAvenue, Stripe) is deferred to post-MVP.</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C06</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Compliance</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The platform must comply with Indian GST invoicing requirements from day one — non-compliant invoices cannot be issued to clients.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C07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Data Residency</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data must be stored in Supabase's Singapore or India region to minimize latency and address emerging data localization preferences.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C08</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Browser Support</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The platform must function on Chrome (v110+), Safari (v15+), Firefox (v110+), and Chrome Mobile. Internet Explorer is not supported.</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C09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Mobile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Native mobile apps (iOS/Android) are out of scope for all MVP and Phase 1–5 deliverables. Mobile experience must be delivered through a fully responsive web application.</w:t>
            </w:r>
          </w:p>
        </w:tc>
      </w:tr>
    </w:tbl>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16. Risks and Mitigation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1200"/>
        <w:gridCol w:w="1000"/>
        <w:gridCol w:w="2060"/>
      </w:tblGrid>
      <w:tr>
        <w:trPr>
          <w:tblHeader/>
        </w:trPr>
        <w:tc>
          <w:tcPr>
            <w:tcW w:type="dxa" w:w="7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ID</w:t>
            </w:r>
          </w:p>
        </w:tc>
        <w:tc>
          <w:tcPr>
            <w:tcW w:type="dxa" w:w="14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Category</w:t>
            </w:r>
          </w:p>
        </w:tc>
        <w:tc>
          <w:tcPr>
            <w:tcW w:type="dxa" w:w="3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Description</w:t>
            </w:r>
          </w:p>
        </w:tc>
        <w:tc>
          <w:tcPr>
            <w:tcW w:type="dxa" w:w="12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Probability</w:t>
            </w:r>
          </w:p>
        </w:tc>
        <w:tc>
          <w:tcPr>
            <w:tcW w:type="dxa" w:w="1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20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 Strategy</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Supabase RLS misconfiguration causes cross-user data leakage.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Low</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Critical</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Automated RLS policy tests in CI/CD pipeline; penetration testing before launch; regular security audits.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R02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Razorpay webhook failures cause incorrect payment status updates.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High</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Implement idempotent webhook processing; webhook retry queue; manual reconciliation dashboard for admins.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PDF generation performance degrades under concurrent load.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Offload PDF generation to background jobs; cache generated PDFs in Supabase Storage; implement queue-based generation.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R04</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Technical</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Database schema migrations break production during live operations.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Low</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High</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 migrations tested in staging environment; blue-green deployment for schema changes; automated rollback scripts.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Product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MVP invoice module fails to achieve sufficient user adoption to validate PMF.</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High</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Launch with early adopter waitlist; conduct 20+ user interviews before full launch; build referral mechanism into onboarding.</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R06</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Product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Feature creep delays MVP launch beyond competitive window.</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High</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Strict scope enforcement per BRD; no new features added to MVP sprint without product owner approval; weekly scope review.</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R07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Adoption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Freelancers resist migrating from existing manual workflows due to habit.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High</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Onboarding flow designed for progressive adoption; import tools for CSV client/invoice data; in-app tutorials and empty-state guidance.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R08</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Adoption</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Target users cannot justify paid plan cost during early career stages.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 plan designed to deliver meaningful value; annual plan discount reduces perceived cost; referral incentives introduced.</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R09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Financial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Low free-to-paid conversion rate makes business model unviable at MVP stage.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High</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Monitor conversion weekly; A/B test pricing page; introduce time-limited trials; gather qualitative conversion barrier data.</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R10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Financial</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Razorpay transaction fees erode platform margins on low-value invoices.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Low</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Low</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Transaction fees paid by freelancer (Razorpay standard); platform collects subscription revenue independently of transaction volume.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R11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Competitive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International competitor (HoneyBook, Bonsai) launches India-localized product.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Low</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High</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Accelerate community-building and brand authority; deepen India-specific features (GST, UPI, WhatsApp); establish switching costs through data and workflow lock-in.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R12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Infrastructure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Supabase free tier limits exceeded before sustainable revenue enables paid upgrade.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Medium</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Monitor usage metrics weekly; budget for Supabase Pro (~$25/month) at 500 users; design architecture for minimal database calls.</w:t>
            </w:r>
          </w:p>
        </w:tc>
      </w:tr>
    </w:tbl>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17. Success Metrics / KPIs</w:t>
      </w:r>
    </w:p>
    <w:p>
      <w:pPr>
        <w:spacing w:after="60" w:before="60"/>
      </w:pPr>
      <w:r>
        <w:t xml:space="preserve"/>
      </w:r>
    </w:p>
    <w:p>
      <w:pPr>
        <w:pStyle w:val="Heading2"/>
        <w:spacing w:after="120" w:before="280"/>
      </w:pPr>
      <w:r>
        <w:rPr>
          <w:rFonts w:ascii="Arial" w:cs="Arial" w:eastAsia="Arial" w:hAnsi="Arial"/>
          <w:b/>
          <w:bCs/>
          <w:color w:val="2E86AB"/>
          <w:sz w:val="28"/>
          <w:szCs w:val="28"/>
        </w:rPr>
        <w:t xml:space="preserve">17.1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00"/>
        <w:gridCol w:w="2060"/>
      </w:tblGrid>
      <w:tr>
        <w:trPr>
          <w:tblHeader/>
        </w:trPr>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KPI</w:t>
            </w:r>
          </w:p>
        </w:tc>
        <w:tc>
          <w:tcPr>
            <w:tcW w:type="dxa" w:w="28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2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(Month 6)</w:t>
            </w:r>
          </w:p>
        </w:tc>
        <w:tc>
          <w:tcPr>
            <w:tcW w:type="dxa" w:w="20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(Month 12)</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Monthly Active Users (MAU)</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Users who log in and perform at least one action per month.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200+</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2,000+</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Invoices Generated per Month</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Total invoices created across all users.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500+</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10,000+</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Payment Success Rate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 of sent invoices that result in payment through platform.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60%+</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75%+</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Time to First Invoice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Time from registration to first invoice created.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&lt; 10 minutes</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&lt; 8 minutes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Feature Adoption Rate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 of registered users who use each module at least once.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 80%</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 modules: 40%+</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Daily Active Users (DAU)</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Users active on any given day.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50+</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500+</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17.2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00"/>
        <w:gridCol w:w="2060"/>
      </w:tblGrid>
      <w:tr>
        <w:trPr>
          <w:tblHeader/>
        </w:trPr>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KPI</w:t>
            </w:r>
          </w:p>
        </w:tc>
        <w:tc>
          <w:tcPr>
            <w:tcW w:type="dxa" w:w="28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20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(Month 6)</w:t>
            </w:r>
          </w:p>
        </w:tc>
        <w:tc>
          <w:tcPr>
            <w:tcW w:type="dxa" w:w="20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(Month 12)</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Monthly Recurring Revenue (MRR)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Total recurring subscription revenue collected in a calendar month.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₹75,000</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₹8.5 Lakh</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Free-to-Paid Conversion Rate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 of registered free users who upgrade to a paid plan within 30 days.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10%+</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15%+</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Customer Acquisition Cost (CAC)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Total marketing/sales spend divided by new paid customers acquired.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&lt; ₹500</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&lt; ₹300</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Monthly Churn Rate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 of paying customers who cancel their subscription in a given month.</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&lt; 10%</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&lt; 7%</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Net Promoter Score (NPS)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User satisfaction score measured via in-app survey.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30+</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50+</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Referral Rate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 of new registrations from referral links.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&gt; 15%</w:t>
            </w:r>
          </w:p>
        </w:tc>
        <w:tc>
          <w:tcPr>
            <w:tcW w:type="dxa" w:w="2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&gt; 25%</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17.3 Financial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KPI</w:t>
            </w:r>
          </w:p>
        </w:tc>
        <w:tc>
          <w:tcPr>
            <w:tcW w:type="dxa" w:w="3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33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(Month 12)</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Average Revenue Per User (ARPU)</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MRR divided by total paying users.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₹800–₹1,000/month</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Annual Recurring Revenue (ARR)</w:t>
            </w:r>
          </w:p>
        </w:tc>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MRR × 12</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 Crore+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Gross Margin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Revenue minus Supabase/Vercel/Brevo/Razorpay costs.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70%+ gross margin</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Customer Lifetime Value (LTV)</w:t>
            </w:r>
          </w:p>
        </w:tc>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ARPU × average subscription duration.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₹12,000–₹18,000 (LTV:CAC ratio &gt; 3:1)</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Payback Period</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Time to recover CAC from subscription revenue.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&lt; 2 months</w:t>
            </w:r>
          </w:p>
        </w:tc>
      </w:tr>
    </w:tbl>
    <w:p>
      <w:pPr>
        <w:spacing w:after="60" w:before="60"/>
      </w:pPr>
      <w:r>
        <w:t xml:space="preserve"/>
      </w:r>
    </w:p>
    <w:p>
      <w:pPr>
        <w:pStyle w:val="Heading2"/>
        <w:spacing w:after="120" w:before="280"/>
      </w:pPr>
      <w:r>
        <w:rPr>
          <w:rFonts w:ascii="Arial" w:cs="Arial" w:eastAsia="Arial" w:hAnsi="Arial"/>
          <w:b/>
          <w:bCs/>
          <w:color w:val="2E86AB"/>
          <w:sz w:val="28"/>
          <w:szCs w:val="28"/>
        </w:rPr>
        <w:t xml:space="preserve">17.4 User Engagement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KPI</w:t>
            </w:r>
          </w:p>
        </w:tc>
        <w:tc>
          <w:tcPr>
            <w:tcW w:type="dxa" w:w="58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Session Duration (avg.)</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&gt; 8 minutes per active session.</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Invoices per Active User per Month</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&gt; 5 invoices for paying users.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Client Records per Active User</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&gt; 3 clients per active user.</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Notification Open Rate (email)</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&gt; 35% open rate for invoice and reminder emails.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Payment Link Click-Through Rate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&gt; 70% of sent invoice payment links clicked by clients.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Returning User Rate</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&gt; 65% of registered users return within 7 days of registration.</w:t>
            </w:r>
          </w:p>
        </w:tc>
      </w:tr>
    </w:tbl>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18. Future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500"/>
        <w:gridCol w:w="4560"/>
      </w:tblGrid>
      <w:tr>
        <w:trPr>
          <w:tblHeader/>
        </w:trPr>
        <w:tc>
          <w:tcPr>
            <w:tcW w:type="dxa" w:w="9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4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250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 / Initiative</w:t>
            </w:r>
          </w:p>
        </w:tc>
        <w:tc>
          <w:tcPr>
            <w:tcW w:type="dxa" w:w="4560"/>
            <w:tcBorders>
              <w:top w:val="single" w:color="2E86AB" w:sz="6"/>
              <w:left w:val="single" w:color="2E86AB" w:sz="4"/>
              <w:bottom w:val="single" w:color="2E86AB" w:sz="6"/>
              <w:right w:val="single" w:color="2E86AB" w:sz="4"/>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13–15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AI Proposal Generation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LLM-powered proposal drafting that generates scope, timeline, and pricing suggestions based on project type and historical data.</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6</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14–16</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AI Invoice Follow-Up</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AI-driven, personalized payment reminder emails that adapt tone and urgency based on client payment history and days overdue.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16–18</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Native iOS App</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Dedicated iPhone application with offline-capable time tracking, push notifications for payment events, and camera-based receipt capture.</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7</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17–19</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Native Android App</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Dedicated Android application with feature parity with iOS, optimized for lower-end Android devices common in India.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18–20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Team Collaboration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Multi-user accounts allowing small agencies to collaborate on client projects with role-based permissions (Owner, Manager, Member).</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8</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19–21</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CRM Module</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Lead pipeline, deal stages, follow-up reminders, and client communication history to support pre-project relationship management.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21–24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Tax Filing Integration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Direct API integration with GST portal for GSTR-1 filing assistance; integration with CA tools for annual IT return support.</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9</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22–24</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Accounting Integrations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Two-way sync with Tally, Zoho Books, and QuickBooks for freelancers who use external accountants.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24–30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Automated Workflows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Trigger-based automations: e.g., auto-create invoice when contract is signed; auto-send reminder on project milestone completion.</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10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25–30</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WhatsApp Business Integration</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Native WhatsApp message sending for invoice delivery, contract links, and payment reminders via WhatsApp Business API.</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11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28–36</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White-Label Portals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Allow agencies and premium users to brand client portals with custom domains, logos, and color schemes.</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11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30–36</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Southeast Asia Expansion</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Localization for Singapore, Philippines, and Indonesia markets — multi-currency, local payment gateways, and regional compliance.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Phase 12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Month 36+</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SoloStack API / Developer Platform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Public REST API enabling third-party integrations; webhook library; developer documentation portal.</w:t>
            </w:r>
          </w:p>
        </w:tc>
      </w:tr>
    </w:tbl>
    <w:p>
      <w:r>
        <w:br w:type="page"/>
      </w:r>
    </w:p>
    <w:p>
      <w:pPr>
        <w:pStyle w:val="Heading1"/>
        <w:pBdr>
          <w:bottom w:val="single" w:color="2E86AB" w:sz="6" w:space="4"/>
        </w:pBdr>
        <w:spacing w:after="180" w:before="360"/>
      </w:pPr>
      <w:r>
        <w:rPr>
          <w:rFonts w:ascii="Arial" w:cs="Arial" w:eastAsia="Arial" w:hAnsi="Arial"/>
          <w:b/>
          <w:bCs/>
          <w:color w:val="1E3A5F"/>
          <w:sz w:val="36"/>
          <w:szCs w:val="36"/>
        </w:rPr>
        <w:t xml:space="preserve">19. Conclusion</w:t>
      </w:r>
    </w:p>
    <w:p>
      <w:pPr>
        <w:spacing w:after="60" w:before="60"/>
      </w:pPr>
      <w:r>
        <w:t xml:space="preserve"/>
      </w:r>
    </w:p>
    <w:p>
      <w:pPr>
        <w:spacing w:after="80" w:before="60"/>
      </w:pPr>
      <w:r>
        <w:rPr>
          <w:rFonts w:ascii="Arial" w:cs="Arial" w:eastAsia="Arial" w:hAnsi="Arial"/>
          <w:color w:val="1C1C1C"/>
          <w:sz w:val="22"/>
          <w:szCs w:val="22"/>
        </w:rPr>
        <w:t xml:space="preserve">SoloStack represents a well-defined, strategically positioned SaaS opportunity in a large, underserved, and fast-growing market. The Indian freelancer economy — comprising millions of independent professionals managing their businesses with disconnected, unprofessional, and manual tools — presents a clear and compelling demand signal for an integrated, affordable, and India-native business operating system.</w:t>
      </w:r>
    </w:p>
    <w:p>
      <w:pPr>
        <w:spacing w:after="60" w:before="60"/>
      </w:pPr>
      <w:r>
        <w:t xml:space="preserve"/>
      </w:r>
    </w:p>
    <w:p>
      <w:pPr>
        <w:spacing w:after="80" w:before="60"/>
      </w:pPr>
      <w:r>
        <w:rPr>
          <w:rFonts w:ascii="Arial" w:cs="Arial" w:eastAsia="Arial" w:hAnsi="Arial"/>
          <w:color w:val="1C1C1C"/>
          <w:sz w:val="22"/>
          <w:szCs w:val="22"/>
        </w:rPr>
        <w:t xml:space="preserve">This Business Requirements Document has established the complete business foundation for the SoloStack platform, including the validated problem space, product scope, functional and non-functional requirements, revenue model, risk framework, and success metrics. The document is designed to serve as the definitive reference for all subsequent planning and execution artifacts, including the Functional Requirements Document (FRD), System Requirements Specification (SRS), UI/UX Design Brief, and Database Schema Design.</w:t>
      </w:r>
    </w:p>
    <w:p>
      <w:pPr>
        <w:spacing w:after="60" w:before="60"/>
      </w:pPr>
      <w:r>
        <w:t xml:space="preserve"/>
      </w:r>
    </w:p>
    <w:p>
      <w:pPr>
        <w:spacing w:after="80" w:before="60"/>
      </w:pPr>
      <w:r>
        <w:rPr>
          <w:rFonts w:ascii="Arial" w:cs="Arial" w:eastAsia="Arial" w:hAnsi="Arial"/>
          <w:color w:val="1C1C1C"/>
          <w:sz w:val="22"/>
          <w:szCs w:val="22"/>
        </w:rPr>
        <w:t xml:space="preserve">Key strategic differentiators that position SoloStack for market success include: (1) India-first design with UPI-native payments, GST compliance, and INR pricing; (2) a unified workflow architecture that eliminates cross-tool friction through shared client, project, and file systems; (3) an affordable freemium model designed to convert the large base of manual-workflow freelancers; and (4) a phased development roadmap that validates the core value proposition through an invoicing MVP before expanding to a full five-module platform.</w:t>
      </w:r>
    </w:p>
    <w:p>
      <w:pPr>
        <w:spacing w:after="60" w:before="60"/>
      </w:pPr>
      <w:r>
        <w:t xml:space="preserve"/>
      </w:r>
    </w:p>
    <w:p>
      <w:pPr>
        <w:spacing w:after="80" w:before="60"/>
      </w:pPr>
      <w:r>
        <w:rPr>
          <w:rFonts w:ascii="Arial" w:cs="Arial" w:eastAsia="Arial" w:hAnsi="Arial"/>
          <w:color w:val="1C1C1C"/>
          <w:sz w:val="22"/>
          <w:szCs w:val="22"/>
        </w:rPr>
        <w:t xml:space="preserve">The modular architecture, shared infrastructure, and mobile-first design philosophy create a platform that is both immediately useful as a standalone invoicing tool and deeply valuable as a comprehensive freelancer business OS as additional modules are activated. The Pro Bundle pricing model creates natural expansion revenue as users discover the compounding value of an integrated workflow.</w:t>
      </w:r>
    </w:p>
    <w:p>
      <w:pPr>
        <w:spacing w:after="60" w:before="60"/>
      </w:pPr>
      <w:r>
        <w:t xml:space="preserve"/>
      </w:r>
    </w:p>
    <w:p>
      <w:pPr>
        <w:spacing w:after="80" w:before="60"/>
      </w:pPr>
      <w:r>
        <w:rPr>
          <w:rFonts w:ascii="Arial" w:cs="Arial" w:eastAsia="Arial" w:hAnsi="Arial"/>
          <w:color w:val="1C1C1C"/>
          <w:sz w:val="22"/>
          <w:szCs w:val="22"/>
        </w:rPr>
        <w:t xml:space="preserve">With no direct India-first competitor in the freelancer business OS category, a clear target customer profile, and a technically achievable MVP scope, SoloStack is positioned for rapid initial adoption and sustainable long-term growth in one of the world's most dynamic freelance economies.</w:t>
      </w:r>
    </w:p>
    <w:p>
      <w:pPr>
        <w:spacing w:after="60" w:before="60"/>
      </w:pPr>
      <w:r>
        <w:t xml:space="preserve"/>
      </w:r>
    </w:p>
    <w:p>
      <w:pPr>
        <w:pBdr>
          <w:top w:val="single" w:color="2E86AB" w:sz="4" w:space="4"/>
        </w:pBdr>
        <w:spacing w:after="80" w:before="200"/>
      </w:pPr>
      <w:r>
        <w:rPr>
          <w:rFonts w:ascii="Arial" w:cs="Arial" w:eastAsia="Arial" w:hAnsi="Arial"/>
          <w:color w:val="555555"/>
          <w:sz w:val="20"/>
          <w:szCs w:val="20"/>
        </w:rPr>
        <w:t xml:space="preserve">End of Document — SoloStack Business Requirements Document v1.0</w:t>
      </w:r>
    </w:p>
    <w:p>
      <w:pPr>
        <w:jc w:val="center"/>
      </w:pPr>
      <w:r>
        <w:rPr>
          <w:rFonts w:ascii="Arial" w:cs="Arial" w:eastAsia="Arial" w:hAnsi="Arial"/>
          <w:b/>
          <w:bCs/>
          <w:color w:val="555555"/>
          <w:sz w:val="18"/>
          <w:szCs w:val="18"/>
        </w:rPr>
        <w:t xml:space="preserve">CONFIDENTIAL — © SoloStack 2026 — All Rights Reserved</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spacing w:before="0"/>
    </w:pPr>
    <w:r>
      <w:rPr>
        <w:rFonts w:ascii="Arial" w:cs="Arial" w:eastAsia="Arial" w:hAnsi="Arial"/>
        <w:color w:val="555555"/>
        <w:sz w:val="16"/>
        <w:szCs w:val="16"/>
      </w:rPr>
      <w:t xml:space="preserve">© SoloStack 2026 — All Rights Reserved</w:t>
    </w:r>
    <w:r>
      <w:rPr>
        <w:rFonts w:ascii="Arial" w:cs="Arial" w:eastAsia="Arial" w:hAnsi="Arial"/>
        <w:color w:val="555555"/>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spacing w:after="0"/>
    </w:pPr>
    <w:r>
      <w:rPr>
        <w:rFonts w:ascii="Arial" w:cs="Arial" w:eastAsia="Arial" w:hAnsi="Arial"/>
        <w:color w:val="555555"/>
        <w:sz w:val="18"/>
        <w:szCs w:val="18"/>
      </w:rPr>
      <w:t xml:space="preserve">SoloStack — Business Requirements Document v1.0</w:t>
    </w:r>
    <w:r>
      <w:rPr>
        <w:rFonts w:ascii="Arial" w:cs="Arial" w:eastAsia="Arial" w:hAnsi="Arial"/>
        <w:b/>
        <w:bCs/>
        <w:color w:val="CC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2026-05-02T10:19:10.297Z</dcterms:created>
  <dcterms:modified xsi:type="dcterms:W3CDTF">2026-05-02T10:19:10.312Z</dcterms:modified>
</cp:coreProperties>
</file>

<file path=docProps/custom.xml><?xml version="1.0" encoding="utf-8"?>
<Properties xmlns="http://schemas.openxmlformats.org/officeDocument/2006/custom-properties" xmlns:vt="http://schemas.openxmlformats.org/officeDocument/2006/docPropsVTypes"/>
</file>