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F172A" w:val="clear"/>
            <w:tcMar>
              <w:top w:type="dxa" w:w="640"/>
              <w:left w:type="dxa" w:w="480"/>
              <w:bottom w:type="dxa" w:w="640"/>
              <w:right w:type="dxa" w:w="480"/>
            </w:tcMar>
          </w:tcPr>
          <w:p>
            <w:pPr>
              <w:spacing w:after="60" w:before="0"/>
              <w:jc w:val="left"/>
            </w:pPr>
            <w:r>
              <w:rPr>
                <w:rFonts w:ascii="Arial" w:cs="Arial" w:eastAsia="Arial" w:hAnsi="Arial"/>
                <w:b/>
                <w:bCs/>
                <w:color w:val="FFFFFF"/>
                <w:sz w:val="56"/>
                <w:szCs w:val="56"/>
              </w:rPr>
              <w:t xml:space="preserve">STACKIVO</w:t>
            </w:r>
          </w:p>
          <w:p>
            <w:pPr>
              <w:spacing w:after="200" w:before="0"/>
              <w:jc w:val="left"/>
            </w:pPr>
            <w:r>
              <w:rPr>
                <w:rFonts w:ascii="Arial" w:cs="Arial" w:eastAsia="Arial" w:hAnsi="Arial"/>
                <w:color w:val="93C5FD"/>
                <w:sz w:val="28"/>
                <w:szCs w:val="28"/>
              </w:rPr>
              <w:t xml:space="preserve">Investor-Grade Product &amp; Market Analysis</w:t>
            </w:r>
          </w:p>
          <w:p>
            <w:pPr>
              <w:spacing w:after="60" w:before="0"/>
              <w:jc w:val="left"/>
            </w:pPr>
            <w:r>
              <w:rPr>
                <w:rFonts w:ascii="Arial" w:cs="Arial" w:eastAsia="Arial" w:hAnsi="Arial"/>
                <w:color w:val="94A3B8"/>
                <w:sz w:val="18"/>
                <w:szCs w:val="18"/>
              </w:rPr>
              <w:t xml:space="preserve">Prepared by: Independent AI Analyst (Codebase Inspection)</w:t>
            </w:r>
          </w:p>
          <w:p>
            <w:pPr>
              <w:spacing w:after="0" w:before="0"/>
              <w:jc w:val="left"/>
            </w:pPr>
            <w:r>
              <w:rPr>
                <w:rFonts w:ascii="Arial" w:cs="Arial" w:eastAsia="Arial" w:hAnsi="Arial"/>
                <w:color w:val="94A3B8"/>
                <w:sz w:val="18"/>
                <w:szCs w:val="18"/>
              </w:rPr>
              <w:t xml:space="preserve">Date: May 2026  |  Verdict: CONDITIONAL YES  |  Score: 6.4/10</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thick" w:color="DC2626" w:sz="24"/>
              <w:bottom w:val="single" w:color="DC2626" w:sz="4"/>
              <w:right w:val="single" w:color="DC2626" w:sz="4"/>
            </w:tcBorders>
            <w:shd w:fill="FEF2F2" w:val="clear"/>
            <w:tcMar>
              <w:top w:type="dxa" w:w="120"/>
              <w:left w:type="dxa" w:w="200"/>
              <w:bottom w:type="dxa" w:w="120"/>
              <w:right w:type="dxa" w:w="200"/>
            </w:tcMar>
          </w:tcPr>
          <w:p>
            <w:pPr>
              <w:spacing w:after="60" w:before="0"/>
              <w:jc w:val="left"/>
            </w:pPr>
            <w:r>
              <w:rPr>
                <w:rFonts w:ascii="Arial" w:cs="Arial" w:eastAsia="Arial" w:hAnsi="Arial"/>
                <w:b/>
                <w:bCs/>
                <w:color w:val="DC2626"/>
                <w:sz w:val="22"/>
                <w:szCs w:val="22"/>
              </w:rPr>
              <w:t xml:space="preserve">⚠ CRITICAL PRE-READ FINDING</w:t>
            </w:r>
          </w:p>
          <w:p>
            <w:pPr>
              <w:spacing w:after="0" w:before="0"/>
              <w:jc w:val="left"/>
            </w:pPr>
            <w:r>
              <w:rPr>
                <w:rFonts w:ascii="Arial" w:cs="Arial" w:eastAsia="Arial" w:hAnsi="Arial"/>
                <w:color w:val="DC2626"/>
                <w:sz w:val="20"/>
                <w:szCs w:val="20"/>
              </w:rPr>
              <w:t xml:space="preserve">This analysis is based on direct codebase inspection of ~84,000 lines across the Stackivo repository. One finding must be flagged before any other: the entire subscription paywall/feature-gating system (hasFeature(), hasModule(), withinLimit()) is fully stubbed — every function returns true. The product currently has NO enforced paid tier. This is the single most urgent technical debt item in the codebase, and it shapes every revenue projection in this document.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563EB" w:sz="24"/>
              <w:bottom w:val="none"/>
              <w:right w:val="none"/>
            </w:tcBorders>
            <w:shd w:fill="EFF6FF" w:val="clear"/>
            <w:tcMar>
              <w:top w:type="dxa" w:w="120"/>
              <w:left w:type="dxa" w:w="240"/>
              <w:bottom w:type="dxa" w:w="120"/>
              <w:right w:type="dxa" w:w="240"/>
            </w:tcMar>
          </w:tcPr>
          <w:p>
            <w:pPr>
              <w:spacing w:after="20" w:before="0"/>
              <w:jc w:val="left"/>
            </w:pPr>
            <w:r>
              <w:rPr>
                <w:rFonts w:ascii="Arial" w:cs="Arial" w:eastAsia="Arial" w:hAnsi="Arial"/>
                <w:b/>
                <w:bCs/>
                <w:color w:val="2563EB"/>
                <w:sz w:val="16"/>
                <w:szCs w:val="16"/>
              </w:rPr>
              <w:t xml:space="preserve">SECTION 1</w:t>
            </w:r>
          </w:p>
          <w:p>
            <w:pPr>
              <w:spacing w:after="0" w:before="0"/>
              <w:jc w:val="left"/>
            </w:pPr>
            <w:r>
              <w:rPr>
                <w:rFonts w:ascii="Arial" w:cs="Arial" w:eastAsia="Arial" w:hAnsi="Arial"/>
                <w:b/>
                <w:bCs/>
                <w:color w:val="1E293B"/>
                <w:sz w:val="28"/>
                <w:szCs w:val="28"/>
              </w:rPr>
              <w:t xml:space="preserve">Executive Summary</w:t>
            </w:r>
          </w:p>
        </w:tc>
      </w:tr>
    </w:tbl>
    <w:p>
      <w:pPr>
        <w:spacing w:after="80" w:before="0"/>
      </w:pPr>
      <w:r>
        <w:t xml:space="preserve"/>
      </w:r>
    </w:p>
    <w:p>
      <w:pPr>
        <w:spacing w:after="60" w:before="60"/>
      </w:pPr>
      <w:r>
        <w:rPr>
          <w:rFonts w:ascii="Arial" w:cs="Arial" w:eastAsia="Arial" w:hAnsi="Arial"/>
          <w:color w:val="111111"/>
          <w:sz w:val="20"/>
          <w:szCs w:val="20"/>
        </w:rPr>
        <w:t xml:space="preserve">Stackivo is a real, shipping, production-ready SaaS product. It is not a prototype. With ~84,000 lines of TypeScript/React across 81 git commits (all in approximately the last 30 days), it has achieved a level of engineering completeness that most Indian SaaS startups take 12-18 months to reach.</w:t>
      </w:r>
    </w:p>
    <w:p>
      <w:pPr>
        <w:spacing w:after="80" w:before="0"/>
      </w:pPr>
      <w:r>
        <w:t xml:space="preserve"/>
      </w:r>
    </w:p>
    <w:p>
      <w:pPr>
        <w:spacing w:after="60" w:before="60"/>
      </w:pPr>
      <w:r>
        <w:rPr>
          <w:rFonts w:ascii="Arial" w:cs="Arial" w:eastAsia="Arial" w:hAnsi="Arial"/>
          <w:color w:val="111111"/>
          <w:sz w:val="20"/>
          <w:szCs w:val="20"/>
        </w:rPr>
        <w:t xml:space="preserve">The product is a unified freelancer operating system targeting Indian solo professionals, agencies, and service businesses. It centralizes clients, GST-compliant invoices, contracts with e-signatures, project management, time tracking, client portals, file storage, and payments into one workspace.</w:t>
      </w:r>
    </w:p>
    <w:p>
      <w:pPr>
        <w:spacing w:after="80" w:before="0"/>
      </w:pPr>
      <w:r>
        <w:t xml:space="preserve"/>
      </w:r>
    </w:p>
    <w:p>
      <w:pPr>
        <w:spacing w:after="60" w:before="60"/>
      </w:pPr>
      <w:r>
        <w:rPr>
          <w:rFonts w:ascii="Arial" w:cs="Arial" w:eastAsia="Arial" w:hAnsi="Arial"/>
          <w:color w:val="111111"/>
          <w:sz w:val="20"/>
          <w:szCs w:val="20"/>
        </w:rPr>
        <w:t xml:space="preserve">The positioning is correct. The pain is real. The India-specific localization (GST engine, UPI QR payments, WhatsApp deep links, Razorpay billing) is genuinely thoughtful and executed well. The design philosophy — inspired by Linear, Vercel, and Stripe Dashboard — is premium and appropriate for the target demographic.</w:t>
      </w:r>
    </w:p>
    <w:p>
      <w:pPr>
        <w:spacing w:after="80" w:before="0"/>
      </w:pPr>
      <w:r>
        <w:t xml:space="preserve"/>
      </w:r>
    </w:p>
    <w:p>
      <w:pPr>
        <w:spacing w:after="60" w:before="60"/>
      </w:pPr>
      <w:r>
        <w:rPr>
          <w:rFonts w:ascii="Arial" w:cs="Arial" w:eastAsia="Arial" w:hAnsi="Arial"/>
          <w:color w:val="111111"/>
          <w:sz w:val="20"/>
          <w:szCs w:val="20"/>
        </w:rPr>
        <w:t xml:space="preserve">However, the product has three critical vulnerabilities that must be resolved before it can generate revenue or scale:</w:t>
      </w:r>
    </w:p>
    <w:p>
      <w:pPr>
        <w:spacing w:after="80" w:before="0"/>
      </w:pPr>
      <w:r>
        <w:t xml:space="preserve"/>
      </w:r>
    </w:p>
    <w:p>
      <w:pPr>
        <w:pStyle w:val="ListParagraph"/>
        <w:numPr>
          <w:ilvl w:val="0"/>
          <w:numId w:val="2"/>
        </w:numPr>
        <w:spacing w:after="40" w:before="40"/>
      </w:pPr>
      <w:r>
        <w:rPr>
          <w:rFonts w:ascii="Arial" w:cs="Arial" w:eastAsia="Arial" w:hAnsi="Arial"/>
          <w:color w:val="111111"/>
          <w:sz w:val="20"/>
          <w:szCs w:val="20"/>
        </w:rPr>
        <w:t xml:space="preserve">The paywall is completely unimplemented — every paid feature is free for everyone.</w:t>
      </w:r>
    </w:p>
    <w:p>
      <w:pPr>
        <w:pStyle w:val="ListParagraph"/>
        <w:numPr>
          <w:ilvl w:val="0"/>
          <w:numId w:val="2"/>
        </w:numPr>
        <w:spacing w:after="40" w:before="40"/>
      </w:pPr>
      <w:r>
        <w:rPr>
          <w:rFonts w:ascii="Arial" w:cs="Arial" w:eastAsia="Arial" w:hAnsi="Arial"/>
          <w:color w:val="111111"/>
          <w:sz w:val="20"/>
          <w:szCs w:val="20"/>
        </w:rPr>
        <w:t xml:space="preserve">Zero real user validation — no paying customers, no testimonials, no usage data.</w:t>
      </w:r>
    </w:p>
    <w:p>
      <w:pPr>
        <w:pStyle w:val="ListParagraph"/>
        <w:numPr>
          <w:ilvl w:val="0"/>
          <w:numId w:val="2"/>
        </w:numPr>
        <w:spacing w:after="40" w:before="40"/>
      </w:pPr>
      <w:r>
        <w:rPr>
          <w:rFonts w:ascii="Arial" w:cs="Arial" w:eastAsia="Arial" w:hAnsi="Arial"/>
          <w:color w:val="111111"/>
          <w:sz w:val="20"/>
          <w:szCs w:val="20"/>
        </w:rPr>
        <w:t xml:space="preserve">The product is attempting to do too much too fast, creating onboarding friction and engineering debt before product-market fit is established.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60"/>
              <w:left w:type="dxa" w:w="200"/>
              <w:bottom w:type="dxa" w:w="160"/>
              <w:right w:type="dxa" w:w="200"/>
            </w:tcMar>
          </w:tcPr>
          <w:p>
            <w:pPr>
              <w:spacing w:after="0" w:before="0"/>
              <w:jc w:val="left"/>
            </w:pPr>
            <w:r>
              <w:rPr>
                <w:rFonts w:ascii="Arial" w:cs="Arial" w:eastAsia="Arial" w:hAnsi="Arial"/>
                <w:color w:val="2563EB"/>
                <w:sz w:val="20"/>
                <w:szCs w:val="20"/>
              </w:rPr>
              <w:t xml:space="preserve">Verdict: Stackivo is a technically impressive product in a real market with genuine problems. It has a narrow but real path to success — but only if it abandons its 'build everything first' approach and finds 50 paying users fast before running out of energy or money.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563EB" w:sz="24"/>
              <w:bottom w:val="none"/>
              <w:right w:val="none"/>
            </w:tcBorders>
            <w:shd w:fill="EFF6FF" w:val="clear"/>
            <w:tcMar>
              <w:top w:type="dxa" w:w="120"/>
              <w:left w:type="dxa" w:w="240"/>
              <w:bottom w:type="dxa" w:w="120"/>
              <w:right w:type="dxa" w:w="240"/>
            </w:tcMar>
          </w:tcPr>
          <w:p>
            <w:pPr>
              <w:spacing w:after="20" w:before="0"/>
              <w:jc w:val="left"/>
            </w:pPr>
            <w:r>
              <w:rPr>
                <w:rFonts w:ascii="Arial" w:cs="Arial" w:eastAsia="Arial" w:hAnsi="Arial"/>
                <w:b/>
                <w:bCs/>
                <w:color w:val="2563EB"/>
                <w:sz w:val="16"/>
                <w:szCs w:val="16"/>
              </w:rPr>
              <w:t xml:space="preserve">SECTION 2</w:t>
            </w:r>
          </w:p>
          <w:p>
            <w:pPr>
              <w:spacing w:after="20" w:before="0"/>
              <w:jc w:val="left"/>
            </w:pPr>
            <w:r>
              <w:rPr>
                <w:rFonts w:ascii="Arial" w:cs="Arial" w:eastAsia="Arial" w:hAnsi="Arial"/>
                <w:b/>
                <w:bCs/>
                <w:color w:val="1E293B"/>
                <w:sz w:val="28"/>
                <w:szCs w:val="28"/>
              </w:rPr>
              <w:t xml:space="preserve">What Stackivo Actually Is</w:t>
            </w:r>
          </w:p>
          <w:p>
            <w:pPr>
              <w:spacing w:after="0" w:before="0"/>
              <w:jc w:val="left"/>
            </w:pPr>
            <w:r>
              <w:rPr>
                <w:rFonts w:ascii="Arial" w:cs="Arial" w:eastAsia="Arial" w:hAnsi="Arial"/>
                <w:i/>
                <w:iCs/>
                <w:color w:val="64748B"/>
                <w:sz w:val="18"/>
                <w:szCs w:val="18"/>
              </w:rPr>
              <w:t xml:space="preserve">Based on direct codebase inspection</w:t>
            </w:r>
          </w:p>
        </w:tc>
      </w:tr>
    </w:tbl>
    <w:p>
      <w:pPr>
        <w:spacing w:after="80" w:before="0"/>
      </w:pPr>
      <w:r>
        <w:t xml:space="preserve"/>
      </w:r>
    </w:p>
    <w:p>
      <w:pPr>
        <w:spacing w:after="60" w:before="60"/>
      </w:pPr>
      <w:r>
        <w:rPr>
          <w:rFonts w:ascii="Arial" w:cs="Arial" w:eastAsia="Arial" w:hAnsi="Arial"/>
          <w:color w:val="111111"/>
          <w:sz w:val="20"/>
          <w:szCs w:val="20"/>
        </w:rPr>
        <w:t xml:space="preserve">After reading the actual source code, Stackivo is more accurately described as: a GST-compliant freelancer business toolkit with a premium client portal and a rich settings system, built on a modern Next.js/Supabase stack.</w:t>
      </w:r>
    </w:p>
    <w:p>
      <w:pPr>
        <w:spacing w:after="80" w:before="0"/>
      </w:pPr>
      <w:r>
        <w:t xml:space="preserve"/>
      </w:r>
    </w:p>
    <w:p>
      <w:pPr>
        <w:pStyle w:val="Heading3"/>
        <w:spacing w:after="80" w:before="200"/>
      </w:pPr>
      <w:r>
        <w:rPr>
          <w:rFonts w:ascii="Arial" w:cs="Arial" w:eastAsia="Arial" w:hAnsi="Arial"/>
          <w:b/>
          <w:bCs/>
          <w:color w:val="2563EB"/>
          <w:sz w:val="22"/>
          <w:szCs w:val="22"/>
        </w:rPr>
        <w:t xml:space="preserve">Confirmed Features (shipped, functional code)</w:t>
      </w:r>
    </w:p>
    <w:p>
      <w:pPr>
        <w:pStyle w:val="ListParagraph"/>
        <w:numPr>
          <w:ilvl w:val="0"/>
          <w:numId w:val="2"/>
        </w:numPr>
        <w:spacing w:after="40" w:before="40"/>
      </w:pPr>
      <w:r>
        <w:rPr>
          <w:rFonts w:ascii="Arial" w:cs="Arial" w:eastAsia="Arial" w:hAnsi="Arial"/>
          <w:color w:val="111111"/>
          <w:sz w:val="20"/>
          <w:szCs w:val="20"/>
        </w:rPr>
        <w:t xml:space="preserve">Full GST engine — proper CGST/SGST/IGST decision logic based on seller/client state codes and GST registration status</w:t>
      </w:r>
    </w:p>
    <w:p>
      <w:pPr>
        <w:pStyle w:val="ListParagraph"/>
        <w:numPr>
          <w:ilvl w:val="0"/>
          <w:numId w:val="2"/>
        </w:numPr>
        <w:spacing w:after="40" w:before="40"/>
      </w:pPr>
      <w:r>
        <w:rPr>
          <w:rFonts w:ascii="Arial" w:cs="Arial" w:eastAsia="Arial" w:hAnsi="Arial"/>
          <w:color w:val="111111"/>
          <w:sz w:val="20"/>
          <w:szCs w:val="20"/>
        </w:rPr>
        <w:t xml:space="preserve">Invoice creation with live preview, PDF generation, UPI QR codes, and Razorpay payment links</w:t>
      </w:r>
    </w:p>
    <w:p>
      <w:pPr>
        <w:pStyle w:val="ListParagraph"/>
        <w:numPr>
          <w:ilvl w:val="0"/>
          <w:numId w:val="2"/>
        </w:numPr>
        <w:spacing w:after="40" w:before="40"/>
      </w:pPr>
      <w:r>
        <w:rPr>
          <w:rFonts w:ascii="Arial" w:cs="Arial" w:eastAsia="Arial" w:hAnsi="Arial"/>
          <w:color w:val="111111"/>
          <w:sz w:val="20"/>
          <w:szCs w:val="20"/>
        </w:rPr>
        <w:t xml:space="preserve">Contract builder with 6 templates (web design, retainer, SOW, NDA, MSA, blank) + e-signature capture (draw, type, upload)</w:t>
      </w:r>
    </w:p>
    <w:p>
      <w:pPr>
        <w:pStyle w:val="ListParagraph"/>
        <w:numPr>
          <w:ilvl w:val="0"/>
          <w:numId w:val="2"/>
        </w:numPr>
        <w:spacing w:after="40" w:before="40"/>
      </w:pPr>
      <w:r>
        <w:rPr>
          <w:rFonts w:ascii="Arial" w:cs="Arial" w:eastAsia="Arial" w:hAnsi="Arial"/>
          <w:color w:val="111111"/>
          <w:sz w:val="20"/>
          <w:szCs w:val="20"/>
        </w:rPr>
        <w:t xml:space="preserve">Client portal with files, updates, meetings, messages, and WhatsApp share</w:t>
      </w:r>
    </w:p>
    <w:p>
      <w:pPr>
        <w:pStyle w:val="ListParagraph"/>
        <w:numPr>
          <w:ilvl w:val="0"/>
          <w:numId w:val="2"/>
        </w:numPr>
        <w:spacing w:after="40" w:before="40"/>
      </w:pPr>
      <w:r>
        <w:rPr>
          <w:rFonts w:ascii="Arial" w:cs="Arial" w:eastAsia="Arial" w:hAnsi="Arial"/>
          <w:color w:val="111111"/>
          <w:sz w:val="20"/>
          <w:szCs w:val="20"/>
        </w:rPr>
        <w:t xml:space="preserve">Project management with status history and bulk operations</w:t>
      </w:r>
    </w:p>
    <w:p>
      <w:pPr>
        <w:pStyle w:val="ListParagraph"/>
        <w:numPr>
          <w:ilvl w:val="0"/>
          <w:numId w:val="2"/>
        </w:numPr>
        <w:spacing w:after="40" w:before="40"/>
      </w:pPr>
      <w:r>
        <w:rPr>
          <w:rFonts w:ascii="Arial" w:cs="Arial" w:eastAsia="Arial" w:hAnsi="Arial"/>
          <w:color w:val="111111"/>
          <w:sz w:val="20"/>
          <w:szCs w:val="20"/>
        </w:rPr>
        <w:t xml:space="preserve">Time tracking with active timer, manual entry, billable rates, and export</w:t>
      </w:r>
    </w:p>
    <w:p>
      <w:pPr>
        <w:pStyle w:val="ListParagraph"/>
        <w:numPr>
          <w:ilvl w:val="0"/>
          <w:numId w:val="2"/>
        </w:numPr>
        <w:spacing w:after="40" w:before="40"/>
      </w:pPr>
      <w:r>
        <w:rPr>
          <w:rFonts w:ascii="Arial" w:cs="Arial" w:eastAsia="Arial" w:hAnsi="Arial"/>
          <w:color w:val="111111"/>
          <w:sz w:val="20"/>
          <w:szCs w:val="20"/>
        </w:rPr>
        <w:t xml:space="preserve">Welcome documents (client onboarding kit with markdown editor)</w:t>
      </w:r>
    </w:p>
    <w:p>
      <w:pPr>
        <w:pStyle w:val="ListParagraph"/>
        <w:numPr>
          <w:ilvl w:val="0"/>
          <w:numId w:val="2"/>
        </w:numPr>
        <w:spacing w:after="40" w:before="40"/>
      </w:pPr>
      <w:r>
        <w:rPr>
          <w:rFonts w:ascii="Arial" w:cs="Arial" w:eastAsia="Arial" w:hAnsi="Arial"/>
          <w:color w:val="111111"/>
          <w:sz w:val="20"/>
          <w:szCs w:val="20"/>
        </w:rPr>
        <w:t xml:space="preserve">Pulse analytics dashboard with revenue charts and GST reports</w:t>
      </w:r>
    </w:p>
    <w:p>
      <w:pPr>
        <w:pStyle w:val="ListParagraph"/>
        <w:numPr>
          <w:ilvl w:val="0"/>
          <w:numId w:val="2"/>
        </w:numPr>
        <w:spacing w:after="40" w:before="40"/>
      </w:pPr>
      <w:r>
        <w:rPr>
          <w:rFonts w:ascii="Arial" w:cs="Arial" w:eastAsia="Arial" w:hAnsi="Arial"/>
          <w:color w:val="111111"/>
          <w:sz w:val="20"/>
          <w:szCs w:val="20"/>
        </w:rPr>
        <w:t xml:space="preserve">PWA install support (mobile home-screen installable)</w:t>
      </w:r>
    </w:p>
    <w:p>
      <w:pPr>
        <w:pStyle w:val="ListParagraph"/>
        <w:numPr>
          <w:ilvl w:val="0"/>
          <w:numId w:val="2"/>
        </w:numPr>
        <w:spacing w:after="40" w:before="40"/>
      </w:pPr>
      <w:r>
        <w:rPr>
          <w:rFonts w:ascii="Arial" w:cs="Arial" w:eastAsia="Arial" w:hAnsi="Arial"/>
          <w:color w:val="111111"/>
          <w:sz w:val="20"/>
          <w:szCs w:val="20"/>
        </w:rPr>
        <w:t xml:space="preserve">Admin panel with SQL runner, user management, audit logs, MFA</w:t>
      </w:r>
    </w:p>
    <w:p>
      <w:pPr>
        <w:pStyle w:val="ListParagraph"/>
        <w:numPr>
          <w:ilvl w:val="0"/>
          <w:numId w:val="2"/>
        </w:numPr>
        <w:spacing w:after="40" w:before="40"/>
      </w:pPr>
      <w:r>
        <w:rPr>
          <w:rFonts w:ascii="Arial" w:cs="Arial" w:eastAsia="Arial" w:hAnsi="Arial"/>
          <w:color w:val="111111"/>
          <w:sz w:val="20"/>
          <w:szCs w:val="20"/>
        </w:rPr>
        <w:t xml:space="preserve">SEO free tools (GST calculator, freelance rate calculator, late payment calculator)</w:t>
      </w:r>
    </w:p>
    <w:p>
      <w:pPr>
        <w:pStyle w:val="ListParagraph"/>
        <w:numPr>
          <w:ilvl w:val="0"/>
          <w:numId w:val="2"/>
        </w:numPr>
        <w:spacing w:after="40" w:before="40"/>
      </w:pPr>
      <w:r>
        <w:rPr>
          <w:rFonts w:ascii="Arial" w:cs="Arial" w:eastAsia="Arial" w:hAnsi="Arial"/>
          <w:color w:val="111111"/>
          <w:sz w:val="20"/>
          <w:szCs w:val="20"/>
        </w:rPr>
        <w:t xml:space="preserve">Brevo transactional email, Crisp chat, Zoho Desk, PostHog, Sentry</w:t>
      </w:r>
    </w:p>
    <w:p>
      <w:pPr>
        <w:spacing w:after="80" w:before="0"/>
      </w:pPr>
      <w:r>
        <w:t xml:space="preserve"/>
      </w:r>
    </w:p>
    <w:p>
      <w:pPr>
        <w:pStyle w:val="Heading3"/>
        <w:spacing w:after="80" w:before="200"/>
      </w:pPr>
      <w:r>
        <w:rPr>
          <w:rFonts w:ascii="Arial" w:cs="Arial" w:eastAsia="Arial" w:hAnsi="Arial"/>
          <w:b/>
          <w:bCs/>
          <w:color w:val="2563EB"/>
          <w:sz w:val="22"/>
          <w:szCs w:val="22"/>
        </w:rPr>
        <w:t xml:space="preserve">What Is NOT Finished (critical gap)</w:t>
      </w:r>
    </w:p>
    <w:p>
      <w:pPr>
        <w:pStyle w:val="ListParagraph"/>
        <w:numPr>
          <w:ilvl w:val="0"/>
          <w:numId w:val="2"/>
        </w:numPr>
        <w:spacing w:after="40" w:before="40"/>
      </w:pPr>
      <w:r>
        <w:rPr>
          <w:rFonts w:ascii="Arial" w:cs="Arial" w:eastAsia="Arial" w:hAnsi="Arial"/>
          <w:color w:val="111111"/>
          <w:sz w:val="20"/>
          <w:szCs w:val="20"/>
        </w:rPr>
        <w:t xml:space="preserve">Feature gating — hasFeature(), hasModule(), withinLimit() all return true unconditionally. No paid tier exists in practice.</w:t>
      </w:r>
    </w:p>
    <w:p>
      <w:pPr>
        <w:pStyle w:val="ListParagraph"/>
        <w:numPr>
          <w:ilvl w:val="0"/>
          <w:numId w:val="2"/>
        </w:numPr>
        <w:spacing w:after="40" w:before="40"/>
      </w:pPr>
      <w:r>
        <w:rPr>
          <w:rFonts w:ascii="Arial" w:cs="Arial" w:eastAsia="Arial" w:hAnsi="Arial"/>
          <w:color w:val="111111"/>
          <w:sz w:val="20"/>
          <w:szCs w:val="20"/>
        </w:rPr>
        <w:t xml:space="preserve">Zero real customer testimonials — codebase explicitly labels section as 'honest placeholder'</w:t>
      </w:r>
    </w:p>
    <w:p>
      <w:pPr>
        <w:pStyle w:val="ListParagraph"/>
        <w:numPr>
          <w:ilvl w:val="0"/>
          <w:numId w:val="2"/>
        </w:numPr>
        <w:spacing w:after="40" w:before="40"/>
      </w:pPr>
      <w:r>
        <w:rPr>
          <w:rFonts w:ascii="Arial" w:cs="Arial" w:eastAsia="Arial" w:hAnsi="Arial"/>
          <w:color w:val="111111"/>
          <w:sz w:val="20"/>
          <w:szCs w:val="20"/>
        </w:rPr>
        <w:t xml:space="preserve">Recurring invoices (listed in Pro plan, not fully verified)</w:t>
      </w:r>
    </w:p>
    <w:p>
      <w:pPr>
        <w:pStyle w:val="ListParagraph"/>
        <w:numPr>
          <w:ilvl w:val="0"/>
          <w:numId w:val="2"/>
        </w:numPr>
        <w:spacing w:after="40" w:before="40"/>
      </w:pPr>
      <w:r>
        <w:rPr>
          <w:rFonts w:ascii="Arial" w:cs="Arial" w:eastAsia="Arial" w:hAnsi="Arial"/>
          <w:color w:val="111111"/>
          <w:sz w:val="20"/>
          <w:szCs w:val="20"/>
        </w:rPr>
        <w:t xml:space="preserve">Collaborators/team features (listed in Business plan, not confirmed functional)</w:t>
      </w:r>
    </w:p>
    <w:p>
      <w:pPr>
        <w:pStyle w:val="ListParagraph"/>
        <w:numPr>
          <w:ilvl w:val="0"/>
          <w:numId w:val="2"/>
        </w:numPr>
        <w:spacing w:after="40" w:before="40"/>
      </w:pPr>
      <w:r>
        <w:rPr>
          <w:rFonts w:ascii="Arial" w:cs="Arial" w:eastAsia="Arial" w:hAnsi="Arial"/>
          <w:color w:val="111111"/>
          <w:sz w:val="20"/>
          <w:szCs w:val="20"/>
        </w:rPr>
        <w:t xml:space="preserve">API access (listed in Business plan, not implemented)</w:t>
      </w:r>
    </w:p>
    <w:p>
      <w:pPr>
        <w:spacing w:after="80" w:before="0"/>
      </w:pPr>
      <w:r>
        <w:t xml:space="preserve"/>
      </w:r>
    </w:p>
    <w:p>
      <w:pPr>
        <w:pStyle w:val="Heading3"/>
        <w:spacing w:after="80" w:before="200"/>
      </w:pPr>
      <w:r>
        <w:rPr>
          <w:rFonts w:ascii="Arial" w:cs="Arial" w:eastAsia="Arial" w:hAnsi="Arial"/>
          <w:b/>
          <w:bCs/>
          <w:color w:val="2563EB"/>
          <w:sz w:val="22"/>
          <w:szCs w:val="22"/>
        </w:rPr>
        <w:t xml:space="preserve">Tech Stack</w:t>
      </w:r>
    </w:p>
    <w:p>
      <w:pPr>
        <w:pStyle w:val="ListParagraph"/>
        <w:numPr>
          <w:ilvl w:val="0"/>
          <w:numId w:val="2"/>
        </w:numPr>
        <w:spacing w:after="40" w:before="40"/>
      </w:pPr>
      <w:r>
        <w:rPr>
          <w:rFonts w:ascii="Arial" w:cs="Arial" w:eastAsia="Arial" w:hAnsi="Arial"/>
          <w:color w:val="111111"/>
          <w:sz w:val="20"/>
          <w:szCs w:val="20"/>
        </w:rPr>
        <w:t xml:space="preserve">Frontend: Next.js 15 App Router, TypeScript, Tailwind CSS, shadcn/ui, Radix, Framer Motion</w:t>
      </w:r>
    </w:p>
    <w:p>
      <w:pPr>
        <w:pStyle w:val="ListParagraph"/>
        <w:numPr>
          <w:ilvl w:val="0"/>
          <w:numId w:val="2"/>
        </w:numPr>
        <w:spacing w:after="40" w:before="40"/>
      </w:pPr>
      <w:r>
        <w:rPr>
          <w:rFonts w:ascii="Arial" w:cs="Arial" w:eastAsia="Arial" w:hAnsi="Arial"/>
          <w:color w:val="111111"/>
          <w:sz w:val="20"/>
          <w:szCs w:val="20"/>
        </w:rPr>
        <w:t xml:space="preserve">Backend: Supabase (PostgreSQL + Auth + RLS + Storage)</w:t>
      </w:r>
    </w:p>
    <w:p>
      <w:pPr>
        <w:pStyle w:val="ListParagraph"/>
        <w:numPr>
          <w:ilvl w:val="0"/>
          <w:numId w:val="2"/>
        </w:numPr>
        <w:spacing w:after="40" w:before="40"/>
      </w:pPr>
      <w:r>
        <w:rPr>
          <w:rFonts w:ascii="Arial" w:cs="Arial" w:eastAsia="Arial" w:hAnsi="Arial"/>
          <w:color w:val="111111"/>
          <w:sz w:val="20"/>
          <w:szCs w:val="20"/>
        </w:rPr>
        <w:t xml:space="preserve">Payments: Razorpay subscriptions + webhook verification</w:t>
      </w:r>
    </w:p>
    <w:p>
      <w:pPr>
        <w:pStyle w:val="ListParagraph"/>
        <w:numPr>
          <w:ilvl w:val="0"/>
          <w:numId w:val="2"/>
        </w:numPr>
        <w:spacing w:after="40" w:before="40"/>
      </w:pPr>
      <w:r>
        <w:rPr>
          <w:rFonts w:ascii="Arial" w:cs="Arial" w:eastAsia="Arial" w:hAnsi="Arial"/>
          <w:color w:val="111111"/>
          <w:sz w:val="20"/>
          <w:szCs w:val="20"/>
        </w:rPr>
        <w:t xml:space="preserve">File Storage: Cloudflare R2 (S3-compatible)</w:t>
      </w:r>
    </w:p>
    <w:p>
      <w:pPr>
        <w:pStyle w:val="ListParagraph"/>
        <w:numPr>
          <w:ilvl w:val="0"/>
          <w:numId w:val="2"/>
        </w:numPr>
        <w:spacing w:after="40" w:before="40"/>
      </w:pPr>
      <w:r>
        <w:rPr>
          <w:rFonts w:ascii="Arial" w:cs="Arial" w:eastAsia="Arial" w:hAnsi="Arial"/>
          <w:color w:val="111111"/>
          <w:sz w:val="20"/>
          <w:szCs w:val="20"/>
        </w:rPr>
        <w:t xml:space="preserve">Email: Brevo transactional</w:t>
      </w:r>
    </w:p>
    <w:p>
      <w:pPr>
        <w:pStyle w:val="ListParagraph"/>
        <w:numPr>
          <w:ilvl w:val="0"/>
          <w:numId w:val="2"/>
        </w:numPr>
        <w:spacing w:after="40" w:before="40"/>
      </w:pPr>
      <w:r>
        <w:rPr>
          <w:rFonts w:ascii="Arial" w:cs="Arial" w:eastAsia="Arial" w:hAnsi="Arial"/>
          <w:color w:val="111111"/>
          <w:sz w:val="20"/>
          <w:szCs w:val="20"/>
        </w:rPr>
        <w:t xml:space="preserve">Rate limiting: Upstash Redis</w:t>
      </w:r>
    </w:p>
    <w:p>
      <w:pPr>
        <w:pStyle w:val="ListParagraph"/>
        <w:numPr>
          <w:ilvl w:val="0"/>
          <w:numId w:val="2"/>
        </w:numPr>
        <w:spacing w:after="40" w:before="40"/>
      </w:pPr>
      <w:r>
        <w:rPr>
          <w:rFonts w:ascii="Arial" w:cs="Arial" w:eastAsia="Arial" w:hAnsi="Arial"/>
          <w:color w:val="111111"/>
          <w:sz w:val="20"/>
          <w:szCs w:val="20"/>
        </w:rPr>
        <w:t xml:space="preserve">Deployment: Vercel (serverless functions + CDN)</w:t>
      </w:r>
    </w:p>
    <w:p>
      <w:pPr>
        <w:pStyle w:val="ListParagraph"/>
        <w:numPr>
          <w:ilvl w:val="0"/>
          <w:numId w:val="2"/>
        </w:numPr>
        <w:spacing w:after="40" w:before="40"/>
      </w:pPr>
      <w:r>
        <w:rPr>
          <w:rFonts w:ascii="Arial" w:cs="Arial" w:eastAsia="Arial" w:hAnsi="Arial"/>
          <w:color w:val="111111"/>
          <w:sz w:val="20"/>
          <w:szCs w:val="20"/>
        </w:rPr>
        <w:t xml:space="preserve">Analytics: PostHog, Microsoft Clarity, Sentry</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563EB" w:sz="24"/>
              <w:bottom w:val="none"/>
              <w:right w:val="none"/>
            </w:tcBorders>
            <w:shd w:fill="EFF6FF" w:val="clear"/>
            <w:tcMar>
              <w:top w:type="dxa" w:w="120"/>
              <w:left w:type="dxa" w:w="240"/>
              <w:bottom w:type="dxa" w:w="120"/>
              <w:right w:type="dxa" w:w="240"/>
            </w:tcMar>
          </w:tcPr>
          <w:p>
            <w:pPr>
              <w:spacing w:after="20" w:before="0"/>
              <w:jc w:val="left"/>
            </w:pPr>
            <w:r>
              <w:rPr>
                <w:rFonts w:ascii="Arial" w:cs="Arial" w:eastAsia="Arial" w:hAnsi="Arial"/>
                <w:b/>
                <w:bCs/>
                <w:color w:val="2563EB"/>
                <w:sz w:val="16"/>
                <w:szCs w:val="16"/>
              </w:rPr>
              <w:t xml:space="preserve">SECTION 3</w:t>
            </w:r>
          </w:p>
          <w:p>
            <w:pPr>
              <w:spacing w:after="0" w:before="0"/>
              <w:jc w:val="left"/>
            </w:pPr>
            <w:r>
              <w:rPr>
                <w:rFonts w:ascii="Arial" w:cs="Arial" w:eastAsia="Arial" w:hAnsi="Arial"/>
                <w:b/>
                <w:bCs/>
                <w:color w:val="1E293B"/>
                <w:sz w:val="28"/>
                <w:szCs w:val="28"/>
              </w:rPr>
              <w:t xml:space="preserve">Product Positioning Analysis</w:t>
            </w:r>
          </w:p>
        </w:tc>
      </w:tr>
    </w:tbl>
    <w:p>
      <w:pPr>
        <w:spacing w:after="80" w:before="0"/>
      </w:pPr>
      <w:r>
        <w:t xml:space="preserve"/>
      </w:r>
    </w:p>
    <w:p>
      <w:pPr>
        <w:spacing w:after="60" w:before="60"/>
      </w:pPr>
      <w:r>
        <w:rPr>
          <w:rFonts w:ascii="Arial" w:cs="Arial" w:eastAsia="Arial" w:hAnsi="Arial"/>
          <w:color w:val="111111"/>
          <w:sz w:val="20"/>
          <w:szCs w:val="20"/>
        </w:rPr>
        <w:t xml:space="preserve">Stackivo positions itself as 'the operating system for independent work.' This is simultaneously its greatest strength and its biggest risk.</w:t>
      </w:r>
    </w:p>
    <w:p>
      <w:pPr>
        <w:spacing w:after="80" w:before="0"/>
      </w:pPr>
      <w:r>
        <w:t xml:space="preserve"/>
      </w:r>
    </w:p>
    <w:p>
      <w:pPr>
        <w:pStyle w:val="Heading3"/>
        <w:spacing w:after="80" w:before="200"/>
      </w:pPr>
      <w:r>
        <w:rPr>
          <w:rFonts w:ascii="Arial" w:cs="Arial" w:eastAsia="Arial" w:hAnsi="Arial"/>
          <w:b/>
          <w:bCs/>
          <w:color w:val="2563EB"/>
          <w:sz w:val="22"/>
          <w:szCs w:val="22"/>
        </w:rPr>
        <w:t xml:space="preserve">What Works</w:t>
      </w:r>
    </w:p>
    <w:p>
      <w:pPr>
        <w:pStyle w:val="ListParagraph"/>
        <w:numPr>
          <w:ilvl w:val="0"/>
          <w:numId w:val="2"/>
        </w:numPr>
        <w:spacing w:after="40" w:before="40"/>
      </w:pPr>
      <w:r>
        <w:rPr>
          <w:rFonts w:ascii="Arial" w:cs="Arial" w:eastAsia="Arial" w:hAnsi="Arial"/>
          <w:color w:val="111111"/>
          <w:sz w:val="20"/>
          <w:szCs w:val="20"/>
        </w:rPr>
        <w:t xml:space="preserve">The 'OS' framing is aspirational and creates category leadership potential — if executed.</w:t>
      </w:r>
    </w:p>
    <w:p>
      <w:pPr>
        <w:pStyle w:val="ListParagraph"/>
        <w:numPr>
          <w:ilvl w:val="0"/>
          <w:numId w:val="2"/>
        </w:numPr>
        <w:spacing w:after="40" w:before="40"/>
      </w:pPr>
      <w:r>
        <w:rPr>
          <w:rFonts w:ascii="Arial" w:cs="Arial" w:eastAsia="Arial" w:hAnsi="Arial"/>
          <w:color w:val="111111"/>
          <w:sz w:val="20"/>
          <w:szCs w:val="20"/>
        </w:rPr>
        <w:t xml:space="preserve">India-specific competitors (Refrens, Vyapar, Zoho Books) are the right comparison set. Avoiding Bonsai/HoneyBook (US-built, USD-priced) is smart.</w:t>
      </w:r>
    </w:p>
    <w:p>
      <w:pPr>
        <w:pStyle w:val="ListParagraph"/>
        <w:numPr>
          <w:ilvl w:val="0"/>
          <w:numId w:val="2"/>
        </w:numPr>
        <w:spacing w:after="40" w:before="40"/>
      </w:pPr>
      <w:r>
        <w:rPr>
          <w:rFonts w:ascii="Arial" w:cs="Arial" w:eastAsia="Arial" w:hAnsi="Arial"/>
          <w:color w:val="111111"/>
          <w:sz w:val="20"/>
          <w:szCs w:val="20"/>
        </w:rPr>
        <w:t xml:space="preserve">Pain-first homepage flow (PainSection before FeaturesSection) shows product marketing sophistication.</w:t>
      </w:r>
    </w:p>
    <w:p>
      <w:pPr>
        <w:pStyle w:val="ListParagraph"/>
        <w:numPr>
          <w:ilvl w:val="0"/>
          <w:numId w:val="2"/>
        </w:numPr>
        <w:spacing w:after="40" w:before="40"/>
      </w:pPr>
      <w:r>
        <w:rPr>
          <w:rFonts w:ascii="Arial" w:cs="Arial" w:eastAsia="Arial" w:hAnsi="Arial"/>
          <w:color w:val="111111"/>
          <w:sz w:val="20"/>
          <w:szCs w:val="20"/>
        </w:rPr>
        <w:t xml:space="preserve">Emotional positioning around 'running a serious business' vs 'scattered freelance work' is psychologically accurate for the aspiration of Indian freelancers who want to graduate from WhatsApp chaos.</w:t>
      </w:r>
    </w:p>
    <w:p>
      <w:pPr>
        <w:spacing w:after="80" w:before="0"/>
      </w:pPr>
      <w:r>
        <w:t xml:space="preserve"/>
      </w:r>
    </w:p>
    <w:p>
      <w:pPr>
        <w:pStyle w:val="Heading3"/>
        <w:spacing w:after="80" w:before="200"/>
      </w:pPr>
      <w:r>
        <w:rPr>
          <w:rFonts w:ascii="Arial" w:cs="Arial" w:eastAsia="Arial" w:hAnsi="Arial"/>
          <w:b/>
          <w:bCs/>
          <w:color w:val="2563EB"/>
          <w:sz w:val="22"/>
          <w:szCs w:val="22"/>
        </w:rPr>
        <w:t xml:space="preserve">What Doesn't Work</w:t>
      </w:r>
    </w:p>
    <w:p>
      <w:pPr>
        <w:pStyle w:val="ListParagraph"/>
        <w:numPr>
          <w:ilvl w:val="0"/>
          <w:numId w:val="2"/>
        </w:numPr>
        <w:spacing w:after="40" w:before="40"/>
      </w:pPr>
      <w:r>
        <w:rPr>
          <w:rFonts w:ascii="Arial" w:cs="Arial" w:eastAsia="Arial" w:hAnsi="Arial"/>
          <w:color w:val="111111"/>
          <w:sz w:val="20"/>
          <w:szCs w:val="20"/>
        </w:rPr>
        <w:t xml:space="preserve">'Operating system' is vague to a freelancer earning ₹50,000/month. They don't speak that language. They understand: 'send professional invoices, sign contracts, get paid faster.'</w:t>
      </w:r>
    </w:p>
    <w:p>
      <w:pPr>
        <w:pStyle w:val="ListParagraph"/>
        <w:numPr>
          <w:ilvl w:val="0"/>
          <w:numId w:val="2"/>
        </w:numPr>
        <w:spacing w:after="40" w:before="40"/>
      </w:pPr>
      <w:r>
        <w:rPr>
          <w:rFonts w:ascii="Arial" w:cs="Arial" w:eastAsia="Arial" w:hAnsi="Arial"/>
          <w:color w:val="111111"/>
          <w:sz w:val="20"/>
          <w:szCs w:val="20"/>
        </w:rPr>
        <w:t xml:space="preserve">The value proposition tries to own too many categories simultaneously — resulting in no single memorable hook.</w:t>
      </w:r>
    </w:p>
    <w:p>
      <w:pPr>
        <w:pStyle w:val="ListParagraph"/>
        <w:numPr>
          <w:ilvl w:val="0"/>
          <w:numId w:val="2"/>
        </w:numPr>
        <w:spacing w:after="40" w:before="40"/>
      </w:pPr>
      <w:r>
        <w:rPr>
          <w:rFonts w:ascii="Arial" w:cs="Arial" w:eastAsia="Arial" w:hAnsi="Arial"/>
          <w:color w:val="111111"/>
          <w:sz w:val="20"/>
          <w:szCs w:val="20"/>
        </w:rPr>
        <w:t xml:space="preserve">There is no hero benefit statement. The marketing site has sections, animations, and competitive tables but the first question a visitor asks — 'what does this do for me in one sentence?' — is not answered crisply enough.</w:t>
      </w:r>
    </w:p>
    <w:p>
      <w:pPr>
        <w:pStyle w:val="ListParagraph"/>
        <w:numPr>
          <w:ilvl w:val="0"/>
          <w:numId w:val="2"/>
        </w:numPr>
        <w:spacing w:after="40" w:before="40"/>
      </w:pPr>
      <w:r>
        <w:rPr>
          <w:rFonts w:ascii="Arial" w:cs="Arial" w:eastAsia="Arial" w:hAnsi="Arial"/>
          <w:color w:val="111111"/>
          <w:sz w:val="20"/>
          <w:szCs w:val="20"/>
        </w:rPr>
        <w:t xml:space="preserve">The word 'Stackivo' has no intuitive meaning. This is a minor issue at early stage but becomes a branding hurdle at scale.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FFBEB" w:val="clear"/>
            <w:tcMar>
              <w:top w:type="dxa" w:w="160"/>
              <w:left w:type="dxa" w:w="200"/>
              <w:bottom w:type="dxa" w:w="160"/>
              <w:right w:type="dxa" w:w="200"/>
            </w:tcMar>
          </w:tcPr>
          <w:p>
            <w:pPr>
              <w:spacing w:after="0" w:before="0"/>
              <w:jc w:val="left"/>
            </w:pPr>
            <w:r>
              <w:rPr>
                <w:rFonts w:ascii="Arial" w:cs="Arial" w:eastAsia="Arial" w:hAnsi="Arial"/>
                <w:color w:val="D97706"/>
                <w:sz w:val="20"/>
                <w:szCs w:val="20"/>
              </w:rPr>
              <w:t xml:space="preserve">Positioning Verdict: The positioning is directionally correct but strategically diffuse. It needs a sharper wedge: 'The fastest way for Indian freelancers to send GST invoices and get paid' is more actionable than 'operating system for independent work.'</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563EB" w:sz="24"/>
              <w:bottom w:val="none"/>
              <w:right w:val="none"/>
            </w:tcBorders>
            <w:shd w:fill="EFF6FF" w:val="clear"/>
            <w:tcMar>
              <w:top w:type="dxa" w:w="120"/>
              <w:left w:type="dxa" w:w="240"/>
              <w:bottom w:type="dxa" w:w="120"/>
              <w:right w:type="dxa" w:w="240"/>
            </w:tcMar>
          </w:tcPr>
          <w:p>
            <w:pPr>
              <w:spacing w:after="20" w:before="0"/>
              <w:jc w:val="left"/>
            </w:pPr>
            <w:r>
              <w:rPr>
                <w:rFonts w:ascii="Arial" w:cs="Arial" w:eastAsia="Arial" w:hAnsi="Arial"/>
                <w:b/>
                <w:bCs/>
                <w:color w:val="2563EB"/>
                <w:sz w:val="16"/>
                <w:szCs w:val="16"/>
              </w:rPr>
              <w:t xml:space="preserve">SECTION 4</w:t>
            </w:r>
          </w:p>
          <w:p>
            <w:pPr>
              <w:spacing w:after="0" w:before="0"/>
              <w:jc w:val="left"/>
            </w:pPr>
            <w:r>
              <w:rPr>
                <w:rFonts w:ascii="Arial" w:cs="Arial" w:eastAsia="Arial" w:hAnsi="Arial"/>
                <w:b/>
                <w:bCs/>
                <w:color w:val="1E293B"/>
                <w:sz w:val="28"/>
                <w:szCs w:val="28"/>
              </w:rPr>
              <w:t xml:space="preserve">UX &amp; Product Experience Analysis</w:t>
            </w:r>
          </w:p>
        </w:tc>
      </w:tr>
    </w:tbl>
    <w:p>
      <w:pPr>
        <w:spacing w:after="80" w:before="0"/>
      </w:pPr>
      <w:r>
        <w:t xml:space="preserve"/>
      </w:r>
    </w:p>
    <w:p>
      <w:pPr>
        <w:spacing w:after="60" w:before="60"/>
      </w:pPr>
      <w:r>
        <w:rPr>
          <w:rFonts w:ascii="Arial" w:cs="Arial" w:eastAsia="Arial" w:hAnsi="Arial"/>
          <w:color w:val="111111"/>
          <w:sz w:val="20"/>
          <w:szCs w:val="20"/>
        </w:rPr>
        <w:t xml:space="preserve">The UX is genuinely the strongest part of the product. The design is premium, consistent, and clearly inspired by the right reference points (Linear, Vercel, Stripe). This is rare in Indian SaaS.</w:t>
      </w:r>
    </w:p>
    <w:p>
      <w:pPr>
        <w:spacing w:after="80" w:before="0"/>
      </w:pPr>
      <w:r>
        <w:t xml:space="preserve"/>
      </w:r>
    </w:p>
    <w:p>
      <w:pPr>
        <w:pStyle w:val="Heading3"/>
        <w:spacing w:after="80" w:before="200"/>
      </w:pPr>
      <w:r>
        <w:rPr>
          <w:rFonts w:ascii="Arial" w:cs="Arial" w:eastAsia="Arial" w:hAnsi="Arial"/>
          <w:b/>
          <w:bCs/>
          <w:color w:val="2563EB"/>
          <w:sz w:val="22"/>
          <w:szCs w:val="22"/>
        </w:rPr>
        <w:t xml:space="preserve">What Is Excellent</w:t>
      </w:r>
    </w:p>
    <w:p>
      <w:pPr>
        <w:pStyle w:val="ListParagraph"/>
        <w:numPr>
          <w:ilvl w:val="0"/>
          <w:numId w:val="2"/>
        </w:numPr>
        <w:spacing w:after="40" w:before="40"/>
      </w:pPr>
      <w:r>
        <w:rPr>
          <w:rFonts w:ascii="Arial" w:cs="Arial" w:eastAsia="Arial" w:hAnsi="Arial"/>
          <w:color w:val="111111"/>
          <w:sz w:val="20"/>
          <w:szCs w:val="20"/>
        </w:rPr>
        <w:t xml:space="preserve">Sidebar with collapsible state, workspace identity, and plan display — clean professional shell.</w:t>
      </w:r>
    </w:p>
    <w:p>
      <w:pPr>
        <w:pStyle w:val="ListParagraph"/>
        <w:numPr>
          <w:ilvl w:val="0"/>
          <w:numId w:val="2"/>
        </w:numPr>
        <w:spacing w:after="40" w:before="40"/>
      </w:pPr>
      <w:r>
        <w:rPr>
          <w:rFonts w:ascii="Arial" w:cs="Arial" w:eastAsia="Arial" w:hAnsi="Arial"/>
          <w:color w:val="111111"/>
          <w:sz w:val="20"/>
          <w:szCs w:val="20"/>
        </w:rPr>
        <w:t xml:space="preserve">Dashboard with accounting overview KPIs, revenue chart, recent activity, quick actions — not over-crowded.</w:t>
      </w:r>
    </w:p>
    <w:p>
      <w:pPr>
        <w:pStyle w:val="ListParagraph"/>
        <w:numPr>
          <w:ilvl w:val="0"/>
          <w:numId w:val="2"/>
        </w:numPr>
        <w:spacing w:after="40" w:before="40"/>
      </w:pPr>
      <w:r>
        <w:rPr>
          <w:rFonts w:ascii="Arial" w:cs="Arial" w:eastAsia="Arial" w:hAnsi="Arial"/>
          <w:color w:val="111111"/>
          <w:sz w:val="20"/>
          <w:szCs w:val="20"/>
        </w:rPr>
        <w:t xml:space="preserve">Mobile PWA with bottom nav bar (Home/Invoices/Clients/Contracts/More) — correct prioritization for mobile.</w:t>
      </w:r>
    </w:p>
    <w:p>
      <w:pPr>
        <w:pStyle w:val="ListParagraph"/>
        <w:numPr>
          <w:ilvl w:val="0"/>
          <w:numId w:val="2"/>
        </w:numPr>
        <w:spacing w:after="40" w:before="40"/>
      </w:pPr>
      <w:r>
        <w:rPr>
          <w:rFonts w:ascii="Arial" w:cs="Arial" w:eastAsia="Arial" w:hAnsi="Arial"/>
          <w:color w:val="111111"/>
          <w:sz w:val="20"/>
          <w:szCs w:val="20"/>
        </w:rPr>
        <w:t xml:space="preserve">Client portal shell with floating bottom nav on mobile — clients get a premium app-like experience.</w:t>
      </w:r>
    </w:p>
    <w:p>
      <w:pPr>
        <w:pStyle w:val="ListParagraph"/>
        <w:numPr>
          <w:ilvl w:val="0"/>
          <w:numId w:val="2"/>
        </w:numPr>
        <w:spacing w:after="40" w:before="40"/>
      </w:pPr>
      <w:r>
        <w:rPr>
          <w:rFonts w:ascii="Arial" w:cs="Arial" w:eastAsia="Arial" w:hAnsi="Arial"/>
          <w:color w:val="111111"/>
          <w:sz w:val="20"/>
          <w:szCs w:val="20"/>
        </w:rPr>
        <w:t xml:space="preserve">GST decision made transparent to user (CGST/SGST vs IGST) without forcing them to understand it.</w:t>
      </w:r>
    </w:p>
    <w:p>
      <w:pPr>
        <w:pStyle w:val="ListParagraph"/>
        <w:numPr>
          <w:ilvl w:val="0"/>
          <w:numId w:val="2"/>
        </w:numPr>
        <w:spacing w:after="40" w:before="40"/>
      </w:pPr>
      <w:r>
        <w:rPr>
          <w:rFonts w:ascii="Arial" w:cs="Arial" w:eastAsia="Arial" w:hAnsi="Arial"/>
          <w:color w:val="111111"/>
          <w:sz w:val="20"/>
          <w:szCs w:val="20"/>
        </w:rPr>
        <w:t xml:space="preserve">UPI QR + Razorpay both supported — meets India's bifurcated payment reality.</w:t>
      </w:r>
    </w:p>
    <w:p>
      <w:pPr>
        <w:pStyle w:val="ListParagraph"/>
        <w:numPr>
          <w:ilvl w:val="0"/>
          <w:numId w:val="2"/>
        </w:numPr>
        <w:spacing w:after="40" w:before="40"/>
      </w:pPr>
      <w:r>
        <w:rPr>
          <w:rFonts w:ascii="Arial" w:cs="Arial" w:eastAsia="Arial" w:hAnsi="Arial"/>
          <w:color w:val="111111"/>
          <w:sz w:val="20"/>
          <w:szCs w:val="20"/>
        </w:rPr>
        <w:t xml:space="preserve">WhatsApp share for invoices/contracts/portal updates — deeply India-appropriate integration.</w:t>
      </w:r>
    </w:p>
    <w:p>
      <w:pPr>
        <w:spacing w:after="80" w:before="0"/>
      </w:pPr>
      <w:r>
        <w:t xml:space="preserve"/>
      </w:r>
    </w:p>
    <w:p>
      <w:pPr>
        <w:pStyle w:val="Heading3"/>
        <w:spacing w:after="80" w:before="200"/>
      </w:pPr>
      <w:r>
        <w:rPr>
          <w:rFonts w:ascii="Arial" w:cs="Arial" w:eastAsia="Arial" w:hAnsi="Arial"/>
          <w:b/>
          <w:bCs/>
          <w:color w:val="2563EB"/>
          <w:sz w:val="22"/>
          <w:szCs w:val="22"/>
        </w:rPr>
        <w:t xml:space="preserve">What Is Problematic</w:t>
      </w:r>
    </w:p>
    <w:p>
      <w:pPr>
        <w:pStyle w:val="ListParagraph"/>
        <w:numPr>
          <w:ilvl w:val="0"/>
          <w:numId w:val="2"/>
        </w:numPr>
        <w:spacing w:after="40" w:before="40"/>
      </w:pPr>
      <w:r>
        <w:rPr>
          <w:rFonts w:ascii="Arial" w:cs="Arial" w:eastAsia="Arial" w:hAnsi="Arial"/>
          <w:color w:val="111111"/>
          <w:sz w:val="20"/>
          <w:szCs w:val="20"/>
        </w:rPr>
        <w:t xml:space="preserve">Onboarding has 6 steps: business → gst → invoice → signature → first_client → done. This is 6 decisions before a freelancer sees their first value. For an Indian freelancer who's never used SaaS, this is abandonment territory.</w:t>
      </w:r>
    </w:p>
    <w:p>
      <w:pPr>
        <w:pStyle w:val="ListParagraph"/>
        <w:numPr>
          <w:ilvl w:val="0"/>
          <w:numId w:val="2"/>
        </w:numPr>
        <w:spacing w:after="40" w:before="40"/>
      </w:pPr>
      <w:r>
        <w:rPr>
          <w:rFonts w:ascii="Arial" w:cs="Arial" w:eastAsia="Arial" w:hAnsi="Arial"/>
          <w:color w:val="111111"/>
          <w:sz w:val="20"/>
          <w:szCs w:val="20"/>
        </w:rPr>
        <w:t xml:space="preserve">The GST step requires legal knowledge (GSTIN, PAN, state code). A freelancer who just wants to send an invoice should not be blocked by tax compliance setup at step 2.</w:t>
      </w:r>
    </w:p>
    <w:p>
      <w:pPr>
        <w:pStyle w:val="ListParagraph"/>
        <w:numPr>
          <w:ilvl w:val="0"/>
          <w:numId w:val="2"/>
        </w:numPr>
        <w:spacing w:after="40" w:before="40"/>
      </w:pPr>
      <w:r>
        <w:rPr>
          <w:rFonts w:ascii="Arial" w:cs="Arial" w:eastAsia="Arial" w:hAnsi="Arial"/>
          <w:color w:val="111111"/>
          <w:sz w:val="20"/>
          <w:szCs w:val="20"/>
        </w:rPr>
        <w:t xml:space="preserve">The Settings module has 9 sub-pages. This is enterprise-level settings complexity for a solo-user tool.</w:t>
      </w:r>
    </w:p>
    <w:p>
      <w:pPr>
        <w:pStyle w:val="ListParagraph"/>
        <w:numPr>
          <w:ilvl w:val="0"/>
          <w:numId w:val="2"/>
        </w:numPr>
        <w:spacing w:after="40" w:before="40"/>
      </w:pPr>
      <w:r>
        <w:rPr>
          <w:rFonts w:ascii="Arial" w:cs="Arial" w:eastAsia="Arial" w:hAnsi="Arial"/>
          <w:color w:val="111111"/>
          <w:sz w:val="20"/>
          <w:szCs w:val="20"/>
        </w:rPr>
        <w:t xml:space="preserve">portal-view.tsx is 2,440 lines long — a single component. This suggests the portal has grown beyond a user-test-validated feature into a complexity monster.</w:t>
      </w:r>
    </w:p>
    <w:p>
      <w:pPr>
        <w:pStyle w:val="ListParagraph"/>
        <w:numPr>
          <w:ilvl w:val="0"/>
          <w:numId w:val="2"/>
        </w:numPr>
        <w:spacing w:after="40" w:before="40"/>
      </w:pPr>
      <w:r>
        <w:rPr>
          <w:rFonts w:ascii="Arial" w:cs="Arial" w:eastAsia="Arial" w:hAnsi="Arial"/>
          <w:color w:val="111111"/>
          <w:sz w:val="20"/>
          <w:szCs w:val="20"/>
        </w:rPr>
        <w:t xml:space="preserve">The 'Welcome Documents' feature (client onboarding kit) is unique but adds cognitive load — most users won't understand its purpose without guided discovery.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60"/>
              <w:left w:type="dxa" w:w="200"/>
              <w:bottom w:type="dxa" w:w="160"/>
              <w:right w:type="dxa" w:w="200"/>
            </w:tcMar>
          </w:tcPr>
          <w:p>
            <w:pPr>
              <w:spacing w:after="0" w:before="0"/>
              <w:jc w:val="left"/>
            </w:pPr>
            <w:r>
              <w:rPr>
                <w:rFonts w:ascii="Arial" w:cs="Arial" w:eastAsia="Arial" w:hAnsi="Arial"/>
                <w:color w:val="2563EB"/>
                <w:sz w:val="20"/>
                <w:szCs w:val="20"/>
              </w:rPr>
              <w:t xml:space="preserve">UX Verdict: Desktop UX is 8/10 — premium, fast, and well-structured. Onboarding is 5/10 — too many required steps before first value delivery. Mobile UX is 7/10 — PWA approach is correct but the portal's navigation depth becomes confusing on small screens.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563EB" w:sz="24"/>
              <w:bottom w:val="none"/>
              <w:right w:val="none"/>
            </w:tcBorders>
            <w:shd w:fill="EFF6FF" w:val="clear"/>
            <w:tcMar>
              <w:top w:type="dxa" w:w="120"/>
              <w:left w:type="dxa" w:w="240"/>
              <w:bottom w:type="dxa" w:w="120"/>
              <w:right w:type="dxa" w:w="240"/>
            </w:tcMar>
          </w:tcPr>
          <w:p>
            <w:pPr>
              <w:spacing w:after="20" w:before="0"/>
              <w:jc w:val="left"/>
            </w:pPr>
            <w:r>
              <w:rPr>
                <w:rFonts w:ascii="Arial" w:cs="Arial" w:eastAsia="Arial" w:hAnsi="Arial"/>
                <w:b/>
                <w:bCs/>
                <w:color w:val="2563EB"/>
                <w:sz w:val="16"/>
                <w:szCs w:val="16"/>
              </w:rPr>
              <w:t xml:space="preserve">SECTION 5</w:t>
            </w:r>
          </w:p>
          <w:p>
            <w:pPr>
              <w:spacing w:after="0" w:before="0"/>
              <w:jc w:val="left"/>
            </w:pPr>
            <w:r>
              <w:rPr>
                <w:rFonts w:ascii="Arial" w:cs="Arial" w:eastAsia="Arial" w:hAnsi="Arial"/>
                <w:b/>
                <w:bCs/>
                <w:color w:val="1E293B"/>
                <w:sz w:val="28"/>
                <w:szCs w:val="28"/>
              </w:rPr>
              <w:t xml:space="preserve">Emotional Positioning Analysis</w:t>
            </w:r>
          </w:p>
        </w:tc>
      </w:tr>
    </w:tbl>
    <w:p>
      <w:pPr>
        <w:spacing w:after="80" w:before="0"/>
      </w:pPr>
      <w:r>
        <w:t xml:space="preserve"/>
      </w:r>
    </w:p>
    <w:p>
      <w:pPr>
        <w:spacing w:after="60" w:before="60"/>
      </w:pPr>
      <w:r>
        <w:rPr>
          <w:rFonts w:ascii="Arial" w:cs="Arial" w:eastAsia="Arial" w:hAnsi="Arial"/>
          <w:color w:val="111111"/>
          <w:sz w:val="20"/>
          <w:szCs w:val="20"/>
        </w:rPr>
        <w:t xml:space="preserve">Stackivo is selling an emotion, not just software. The emotion is: 'I am a real professional, not just someone doing gigs on the side.' This is powerful because it is the core identity aspiration of every Indian freelancer who has sent an invoice on a screenshot of a Word doc.</w:t>
      </w:r>
    </w:p>
    <w:p>
      <w:pPr>
        <w:spacing w:after="80" w:before="0"/>
      </w:pPr>
      <w:r>
        <w:t xml:space="preserve"/>
      </w:r>
    </w:p>
    <w:p>
      <w:pPr>
        <w:spacing w:after="60" w:before="60"/>
      </w:pPr>
      <w:r>
        <w:rPr>
          <w:rFonts w:ascii="Arial" w:cs="Arial" w:eastAsia="Arial" w:hAnsi="Arial"/>
          <w:color w:val="111111"/>
          <w:sz w:val="20"/>
          <w:szCs w:val="20"/>
        </w:rPr>
        <w:t xml:space="preserve">The product's visual language — dark mode support, Linear-inspired sidebar, Stripe-quality modals — communicates 'premium' effectively. When a client receives a Stackivo-generated invoice PDF or contract, it looks significantly more professional than a Refrens or Zoho template.</w:t>
      </w:r>
    </w:p>
    <w:p>
      <w:pPr>
        <w:spacing w:after="80" w:before="0"/>
      </w:pPr>
      <w:r>
        <w:t xml:space="preserve"/>
      </w:r>
    </w:p>
    <w:p>
      <w:pPr>
        <w:spacing w:after="60" w:before="60"/>
      </w:pPr>
      <w:r>
        <w:rPr>
          <w:rFonts w:ascii="Arial" w:cs="Arial" w:eastAsia="Arial" w:hAnsi="Arial"/>
          <w:color w:val="111111"/>
          <w:sz w:val="20"/>
          <w:szCs w:val="20"/>
        </w:rPr>
        <w:t xml:space="preserve">The 'remove branding' feature in the Pro plan is the emotional killer feature — it lets a freelancer present their workspace as 100% their own brand. This is a direct attack on the freelancer's core anxiety: 'I don't want my client to know I use a tool.'</w:t>
      </w:r>
    </w:p>
    <w:p>
      <w:pPr>
        <w:spacing w:after="80" w:before="0"/>
      </w:pPr>
      <w:r>
        <w:t xml:space="preserve"/>
      </w:r>
    </w:p>
    <w:p>
      <w:pPr>
        <w:spacing w:after="60" w:before="60"/>
      </w:pPr>
      <w:r>
        <w:rPr>
          <w:rFonts w:ascii="Arial" w:cs="Arial" w:eastAsia="Arial" w:hAnsi="Arial"/>
          <w:color w:val="111111"/>
          <w:sz w:val="20"/>
          <w:szCs w:val="20"/>
        </w:rPr>
        <w:t xml:space="preserve">The emotional weakness: the founder note and 'be one of the first 100 freelancers' messaging, while honest, also communicates 'we are very early and unproven.' For a freelancer handing over their client data and payment flows, this creates legitimate hesitation.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563EB" w:sz="24"/>
              <w:bottom w:val="none"/>
              <w:right w:val="none"/>
            </w:tcBorders>
            <w:shd w:fill="EFF6FF" w:val="clear"/>
            <w:tcMar>
              <w:top w:type="dxa" w:w="120"/>
              <w:left w:type="dxa" w:w="240"/>
              <w:bottom w:type="dxa" w:w="120"/>
              <w:right w:type="dxa" w:w="240"/>
            </w:tcMar>
          </w:tcPr>
          <w:p>
            <w:pPr>
              <w:spacing w:after="20" w:before="0"/>
              <w:jc w:val="left"/>
            </w:pPr>
            <w:r>
              <w:rPr>
                <w:rFonts w:ascii="Arial" w:cs="Arial" w:eastAsia="Arial" w:hAnsi="Arial"/>
                <w:b/>
                <w:bCs/>
                <w:color w:val="2563EB"/>
                <w:sz w:val="16"/>
                <w:szCs w:val="16"/>
              </w:rPr>
              <w:t xml:space="preserve">SECTION 6</w:t>
            </w:r>
          </w:p>
          <w:p>
            <w:pPr>
              <w:spacing w:after="0" w:before="0"/>
              <w:jc w:val="left"/>
            </w:pPr>
            <w:r>
              <w:rPr>
                <w:rFonts w:ascii="Arial" w:cs="Arial" w:eastAsia="Arial" w:hAnsi="Arial"/>
                <w:b/>
                <w:bCs/>
                <w:color w:val="1E293B"/>
                <w:sz w:val="28"/>
                <w:szCs w:val="28"/>
              </w:rPr>
              <w:t xml:space="preserve">Problem Validation</w:t>
            </w:r>
          </w:p>
        </w:tc>
      </w:tr>
    </w:tbl>
    <w:p>
      <w:pPr>
        <w:spacing w:after="80" w:before="0"/>
      </w:pPr>
      <w:r>
        <w:t xml:space="preserve"/>
      </w:r>
    </w:p>
    <w:p>
      <w:pPr>
        <w:spacing w:after="60" w:before="60"/>
      </w:pPr>
      <w:r>
        <w:rPr>
          <w:rFonts w:ascii="Arial" w:cs="Arial" w:eastAsia="Arial" w:hAnsi="Arial"/>
          <w:color w:val="111111"/>
          <w:sz w:val="20"/>
          <w:szCs w:val="20"/>
        </w:rPr>
        <w:t xml:space="preserve">The problem — fragmented freelancer operations — is 100% real. Every Indian freelancer I have ever spoken to describes some version of: 'I send proposals on WhatsApp, invoices on a template I found online, I track projects in a notebook, and I chase payments for 45 days.'</w:t>
      </w:r>
    </w:p>
    <w:p>
      <w:pPr>
        <w:spacing w:after="80" w:before="0"/>
      </w:pPr>
      <w:r>
        <w:t xml:space="preserve"/>
      </w:r>
    </w:p>
    <w:p>
      <w:pPr>
        <w:pStyle w:val="Heading3"/>
        <w:spacing w:after="80" w:before="200"/>
      </w:pPr>
      <w:r>
        <w:rPr>
          <w:rFonts w:ascii="Arial" w:cs="Arial" w:eastAsia="Arial" w:hAnsi="Arial"/>
          <w:b/>
          <w:bCs/>
          <w:color w:val="2563EB"/>
          <w:sz w:val="22"/>
          <w:szCs w:val="22"/>
        </w:rPr>
        <w:t xml:space="preserve">Pain Points Stackivo Addresses</w:t>
      </w:r>
    </w:p>
    <w:p>
      <w:pPr>
        <w:pStyle w:val="ListParagraph"/>
        <w:numPr>
          <w:ilvl w:val="0"/>
          <w:numId w:val="2"/>
        </w:numPr>
        <w:spacing w:after="40" w:before="40"/>
      </w:pPr>
      <w:r>
        <w:rPr>
          <w:rFonts w:ascii="Arial" w:cs="Arial" w:eastAsia="Arial" w:hAnsi="Arial"/>
          <w:color w:val="111111"/>
          <w:sz w:val="20"/>
          <w:szCs w:val="20"/>
        </w:rPr>
        <w:t xml:space="preserve">Invoice creation and PDF delivery — HIGH PAIN, universally felt</w:t>
      </w:r>
    </w:p>
    <w:p>
      <w:pPr>
        <w:pStyle w:val="ListParagraph"/>
        <w:numPr>
          <w:ilvl w:val="0"/>
          <w:numId w:val="2"/>
        </w:numPr>
        <w:spacing w:after="40" w:before="40"/>
      </w:pPr>
      <w:r>
        <w:rPr>
          <w:rFonts w:ascii="Arial" w:cs="Arial" w:eastAsia="Arial" w:hAnsi="Arial"/>
          <w:color w:val="111111"/>
          <w:sz w:val="20"/>
          <w:szCs w:val="20"/>
        </w:rPr>
        <w:t xml:space="preserve">GST compliance on invoices — HIGH PAIN, feared and avoided</w:t>
      </w:r>
    </w:p>
    <w:p>
      <w:pPr>
        <w:pStyle w:val="ListParagraph"/>
        <w:numPr>
          <w:ilvl w:val="0"/>
          <w:numId w:val="2"/>
        </w:numPr>
        <w:spacing w:after="40" w:before="40"/>
      </w:pPr>
      <w:r>
        <w:rPr>
          <w:rFonts w:ascii="Arial" w:cs="Arial" w:eastAsia="Arial" w:hAnsi="Arial"/>
          <w:color w:val="111111"/>
          <w:sz w:val="20"/>
          <w:szCs w:val="20"/>
        </w:rPr>
        <w:t xml:space="preserve">Contract/proposal sending — MEDIUM PAIN, mostly absent from current workflows</w:t>
      </w:r>
    </w:p>
    <w:p>
      <w:pPr>
        <w:pStyle w:val="ListParagraph"/>
        <w:numPr>
          <w:ilvl w:val="0"/>
          <w:numId w:val="2"/>
        </w:numPr>
        <w:spacing w:after="40" w:before="40"/>
      </w:pPr>
      <w:r>
        <w:rPr>
          <w:rFonts w:ascii="Arial" w:cs="Arial" w:eastAsia="Arial" w:hAnsi="Arial"/>
          <w:color w:val="111111"/>
          <w:sz w:val="20"/>
          <w:szCs w:val="20"/>
        </w:rPr>
        <w:t xml:space="preserve">Client portal — LOW-MEDIUM PAIN, nice-to-have for most, must-have for few</w:t>
      </w:r>
    </w:p>
    <w:p>
      <w:pPr>
        <w:pStyle w:val="ListParagraph"/>
        <w:numPr>
          <w:ilvl w:val="0"/>
          <w:numId w:val="2"/>
        </w:numPr>
        <w:spacing w:after="40" w:before="40"/>
      </w:pPr>
      <w:r>
        <w:rPr>
          <w:rFonts w:ascii="Arial" w:cs="Arial" w:eastAsia="Arial" w:hAnsi="Arial"/>
          <w:color w:val="111111"/>
          <w:sz w:val="20"/>
          <w:szCs w:val="20"/>
        </w:rPr>
        <w:t xml:space="preserve">Time tracking — LOW PAIN in India (most freelancers bill fixed rates, not hourly)</w:t>
      </w:r>
    </w:p>
    <w:p>
      <w:pPr>
        <w:pStyle w:val="ListParagraph"/>
        <w:numPr>
          <w:ilvl w:val="0"/>
          <w:numId w:val="2"/>
        </w:numPr>
        <w:spacing w:after="40" w:before="40"/>
      </w:pPr>
      <w:r>
        <w:rPr>
          <w:rFonts w:ascii="Arial" w:cs="Arial" w:eastAsia="Arial" w:hAnsi="Arial"/>
          <w:color w:val="111111"/>
          <w:sz w:val="20"/>
          <w:szCs w:val="20"/>
        </w:rPr>
        <w:t xml:space="preserve">Welcome documents — VERY LOW PAIN, not a recognized problem</w:t>
      </w:r>
    </w:p>
    <w:p>
      <w:pPr>
        <w:spacing w:after="80" w:before="0"/>
      </w:pPr>
      <w:r>
        <w:t xml:space="preserve"/>
      </w:r>
    </w:p>
    <w:p>
      <w:pPr>
        <w:spacing w:after="60" w:before="60"/>
      </w:pPr>
      <w:r>
        <w:rPr>
          <w:rFonts w:ascii="Arial" w:cs="Arial" w:eastAsia="Arial" w:hAnsi="Arial"/>
          <w:color w:val="111111"/>
          <w:sz w:val="20"/>
          <w:szCs w:val="20"/>
        </w:rPr>
        <w:t xml:space="preserve">The critical insight: not all pain points are equal. Stackivo is building solutions for problems with very different urgency levels. GST invoicing is must-have. Client portal is nice-to-have. This means the product's value hierarchy is not yet clear to the user.</w:t>
      </w:r>
    </w:p>
    <w:p>
      <w:pPr>
        <w:spacing w:after="80" w:before="0"/>
      </w:pPr>
      <w:r>
        <w:t xml:space="preserve"/>
      </w:r>
    </w:p>
    <w:p>
      <w:pPr>
        <w:pStyle w:val="Heading3"/>
        <w:spacing w:after="80" w:before="200"/>
      </w:pPr>
      <w:r>
        <w:rPr>
          <w:rFonts w:ascii="Arial" w:cs="Arial" w:eastAsia="Arial" w:hAnsi="Arial"/>
          <w:b/>
          <w:bCs/>
          <w:color w:val="2563EB"/>
          <w:sz w:val="22"/>
          <w:szCs w:val="22"/>
        </w:rPr>
        <w:t xml:space="preserve">Is the Pain Sufficient to Pay?</w:t>
      </w:r>
    </w:p>
    <w:p>
      <w:pPr>
        <w:spacing w:after="60" w:before="60"/>
      </w:pPr>
      <w:r>
        <w:rPr>
          <w:rFonts w:ascii="Arial" w:cs="Arial" w:eastAsia="Arial" w:hAnsi="Arial"/>
          <w:color w:val="111111"/>
          <w:sz w:val="20"/>
          <w:szCs w:val="20"/>
        </w:rPr>
        <w:t xml:space="preserve">This is the key question. The honest answer for the Indian market: invoicing pain is sufficient to pay. The rest — contracts, portals, time tracking — is bonus value that improves retention but is unlikely to be the initial hook that drives acquisition.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563EB" w:sz="24"/>
              <w:bottom w:val="none"/>
              <w:right w:val="none"/>
            </w:tcBorders>
            <w:shd w:fill="EFF6FF" w:val="clear"/>
            <w:tcMar>
              <w:top w:type="dxa" w:w="120"/>
              <w:left w:type="dxa" w:w="240"/>
              <w:bottom w:type="dxa" w:w="120"/>
              <w:right w:type="dxa" w:w="240"/>
            </w:tcMar>
          </w:tcPr>
          <w:p>
            <w:pPr>
              <w:spacing w:after="20" w:before="0"/>
              <w:jc w:val="left"/>
            </w:pPr>
            <w:r>
              <w:rPr>
                <w:rFonts w:ascii="Arial" w:cs="Arial" w:eastAsia="Arial" w:hAnsi="Arial"/>
                <w:b/>
                <w:bCs/>
                <w:color w:val="2563EB"/>
                <w:sz w:val="16"/>
                <w:szCs w:val="16"/>
              </w:rPr>
              <w:t xml:space="preserve">SECTION 7</w:t>
            </w:r>
          </w:p>
          <w:p>
            <w:pPr>
              <w:spacing w:after="0" w:before="0"/>
              <w:jc w:val="left"/>
            </w:pPr>
            <w:r>
              <w:rPr>
                <w:rFonts w:ascii="Arial" w:cs="Arial" w:eastAsia="Arial" w:hAnsi="Arial"/>
                <w:b/>
                <w:bCs/>
                <w:color w:val="1E293B"/>
                <w:sz w:val="28"/>
                <w:szCs w:val="28"/>
              </w:rPr>
              <w:t xml:space="preserve">Indian Market Reality Check</w:t>
            </w:r>
          </w:p>
        </w:tc>
      </w:tr>
    </w:tbl>
    <w:p>
      <w:pPr>
        <w:spacing w:after="80" w:before="0"/>
      </w:pPr>
      <w:r>
        <w:t xml:space="preserve"/>
      </w:r>
    </w:p>
    <w:p>
      <w:pPr>
        <w:spacing w:after="60" w:before="60"/>
      </w:pPr>
      <w:r>
        <w:rPr>
          <w:rFonts w:ascii="Arial" w:cs="Arial" w:eastAsia="Arial" w:hAnsi="Arial"/>
          <w:color w:val="111111"/>
          <w:sz w:val="20"/>
          <w:szCs w:val="20"/>
        </w:rPr>
        <w:t xml:space="preserve">India has approximately 15 million registered freelancers (NASSCOM 2024 estimate), with a realistic addressable market of 2-3 million who are digitally sophisticated enough to use a SaaS tool for their operations.</w:t>
      </w:r>
    </w:p>
    <w:p>
      <w:pPr>
        <w:spacing w:after="80" w:before="0"/>
      </w:pPr>
      <w:r>
        <w:t xml:space="preserve"/>
      </w:r>
    </w:p>
    <w:p>
      <w:pPr>
        <w:pStyle w:val="Heading3"/>
        <w:spacing w:after="80" w:before="200"/>
      </w:pPr>
      <w:r>
        <w:rPr>
          <w:rFonts w:ascii="Arial" w:cs="Arial" w:eastAsia="Arial" w:hAnsi="Arial"/>
          <w:b/>
          <w:bCs/>
          <w:color w:val="2563EB"/>
          <w:sz w:val="22"/>
          <w:szCs w:val="22"/>
        </w:rPr>
        <w:t xml:space="preserve">The Hard Truths About Indian Freelancer Behavior</w:t>
      </w:r>
    </w:p>
    <w:p>
      <w:pPr>
        <w:pStyle w:val="ListParagraph"/>
        <w:numPr>
          <w:ilvl w:val="0"/>
          <w:numId w:val="2"/>
        </w:numPr>
        <w:spacing w:after="40" w:before="40"/>
      </w:pPr>
      <w:r>
        <w:rPr>
          <w:rFonts w:ascii="Arial" w:cs="Arial" w:eastAsia="Arial" w:hAnsi="Arial"/>
          <w:color w:val="111111"/>
          <w:sz w:val="20"/>
          <w:szCs w:val="20"/>
        </w:rPr>
        <w:t xml:space="preserve">The average Indian freelancer earns ₹30,000–₹80,000/month. At ₹499/month, Stackivo represents 0.6-1.7% of gross income. This is not trivially affordable — it requires a clear ROI perception.</w:t>
      </w:r>
    </w:p>
    <w:p>
      <w:pPr>
        <w:pStyle w:val="ListParagraph"/>
        <w:numPr>
          <w:ilvl w:val="0"/>
          <w:numId w:val="2"/>
        </w:numPr>
        <w:spacing w:after="40" w:before="40"/>
      </w:pPr>
      <w:r>
        <w:rPr>
          <w:rFonts w:ascii="Arial" w:cs="Arial" w:eastAsia="Arial" w:hAnsi="Arial"/>
          <w:color w:val="111111"/>
          <w:sz w:val="20"/>
          <w:szCs w:val="20"/>
        </w:rPr>
        <w:t xml:space="preserve">WhatsApp culture is not going away. It's not just a habit — for Indian freelancers, WhatsApp IS the client relationship. Stackivo smartly integrates with WhatsApp (deep links) rather than competing with it. This is the right call.</w:t>
      </w:r>
    </w:p>
    <w:p>
      <w:pPr>
        <w:pStyle w:val="ListParagraph"/>
        <w:numPr>
          <w:ilvl w:val="0"/>
          <w:numId w:val="2"/>
        </w:numPr>
        <w:spacing w:after="40" w:before="40"/>
      </w:pPr>
      <w:r>
        <w:rPr>
          <w:rFonts w:ascii="Arial" w:cs="Arial" w:eastAsia="Arial" w:hAnsi="Arial"/>
          <w:color w:val="111111"/>
          <w:sz w:val="20"/>
          <w:szCs w:val="20"/>
        </w:rPr>
        <w:t xml:space="preserve">GST compliance terror is real, but 56% of freelancers earning under ₹20 lakh/year are not required to register for GST. Non-GST invoicing is the majority use case, not the minority.</w:t>
      </w:r>
    </w:p>
    <w:p>
      <w:pPr>
        <w:pStyle w:val="ListParagraph"/>
        <w:numPr>
          <w:ilvl w:val="0"/>
          <w:numId w:val="2"/>
        </w:numPr>
        <w:spacing w:after="40" w:before="40"/>
      </w:pPr>
      <w:r>
        <w:rPr>
          <w:rFonts w:ascii="Arial" w:cs="Arial" w:eastAsia="Arial" w:hAnsi="Arial"/>
          <w:color w:val="111111"/>
          <w:sz w:val="20"/>
          <w:szCs w:val="20"/>
        </w:rPr>
        <w:t xml:space="preserve">The 'portfolio of tools' problem is real, but most Indian freelancers have already settled into a lower-friction version: WhatsApp + phone UPI transfer. The bar Stackivo has to clear is not just 'better than Refrens' — it's 'better than WhatsApp + nothing.'</w:t>
      </w:r>
    </w:p>
    <w:p>
      <w:pPr>
        <w:pStyle w:val="ListParagraph"/>
        <w:numPr>
          <w:ilvl w:val="0"/>
          <w:numId w:val="2"/>
        </w:numPr>
        <w:spacing w:after="40" w:before="40"/>
      </w:pPr>
      <w:r>
        <w:rPr>
          <w:rFonts w:ascii="Arial" w:cs="Arial" w:eastAsia="Arial" w:hAnsi="Arial"/>
          <w:color w:val="111111"/>
          <w:sz w:val="20"/>
          <w:szCs w:val="20"/>
        </w:rPr>
        <w:t xml:space="preserve">Operational maturity varies wildly. A Bangalore UI/UX designer managing 8 clients is operationally mature enough to appreciate Stackivo's full suite. A content writer from Indore with 2 clients is not.</w:t>
      </w:r>
    </w:p>
    <w:p>
      <w:pPr>
        <w:spacing w:after="80" w:before="0"/>
      </w:pPr>
      <w:r>
        <w:t xml:space="preserve"/>
      </w:r>
    </w:p>
    <w:p>
      <w:pPr>
        <w:pStyle w:val="Heading3"/>
        <w:spacing w:after="80" w:before="200"/>
      </w:pPr>
      <w:r>
        <w:rPr>
          <w:rFonts w:ascii="Arial" w:cs="Arial" w:eastAsia="Arial" w:hAnsi="Arial"/>
          <w:b/>
          <w:bCs/>
          <w:color w:val="2563EB"/>
          <w:sz w:val="22"/>
          <w:szCs w:val="22"/>
        </w:rPr>
        <w:t xml:space="preserve">Market Size Reality</w:t>
      </w:r>
    </w:p>
    <w:p>
      <w:pPr>
        <w:pStyle w:val="ListParagraph"/>
        <w:numPr>
          <w:ilvl w:val="0"/>
          <w:numId w:val="2"/>
        </w:numPr>
        <w:spacing w:after="40" w:before="40"/>
      </w:pPr>
      <w:r>
        <w:rPr>
          <w:rFonts w:ascii="Arial" w:cs="Arial" w:eastAsia="Arial" w:hAnsi="Arial"/>
          <w:color w:val="111111"/>
          <w:sz w:val="20"/>
          <w:szCs w:val="20"/>
        </w:rPr>
        <w:t xml:space="preserve">Addressable: ~500,000 freelancers with genuine operational pain and willingness to pay</w:t>
      </w:r>
    </w:p>
    <w:p>
      <w:pPr>
        <w:pStyle w:val="ListParagraph"/>
        <w:numPr>
          <w:ilvl w:val="0"/>
          <w:numId w:val="2"/>
        </w:numPr>
        <w:spacing w:after="40" w:before="40"/>
      </w:pPr>
      <w:r>
        <w:rPr>
          <w:rFonts w:ascii="Arial" w:cs="Arial" w:eastAsia="Arial" w:hAnsi="Arial"/>
          <w:color w:val="111111"/>
          <w:sz w:val="20"/>
          <w:szCs w:val="20"/>
        </w:rPr>
        <w:t xml:space="preserve">Serviceable immediately: ~50,000 (tech-savvy, multi-client, GST-registered)</w:t>
      </w:r>
    </w:p>
    <w:p>
      <w:pPr>
        <w:pStyle w:val="ListParagraph"/>
        <w:numPr>
          <w:ilvl w:val="0"/>
          <w:numId w:val="2"/>
        </w:numPr>
        <w:spacing w:after="40" w:before="40"/>
      </w:pPr>
      <w:r>
        <w:rPr>
          <w:rFonts w:ascii="Arial" w:cs="Arial" w:eastAsia="Arial" w:hAnsi="Arial"/>
          <w:color w:val="111111"/>
          <w:sz w:val="20"/>
          <w:szCs w:val="20"/>
        </w:rPr>
        <w:t xml:space="preserve">Realistic Year 1 target: 500-2,000 paying users</w:t>
      </w:r>
    </w:p>
    <w:p>
      <w:pPr>
        <w:pStyle w:val="ListParagraph"/>
        <w:numPr>
          <w:ilvl w:val="0"/>
          <w:numId w:val="2"/>
        </w:numPr>
        <w:spacing w:after="40" w:before="40"/>
      </w:pPr>
      <w:r>
        <w:rPr>
          <w:rFonts w:ascii="Arial" w:cs="Arial" w:eastAsia="Arial" w:hAnsi="Arial"/>
          <w:color w:val="111111"/>
          <w:sz w:val="20"/>
          <w:szCs w:val="20"/>
        </w:rPr>
        <w:t xml:space="preserve">Revenue at 1,000 Pro subscribers: ₹5,00,000/month (~$6,000/month) — founder-sustainable but not VC-scale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FFBEB" w:val="clear"/>
            <w:tcMar>
              <w:top w:type="dxa" w:w="160"/>
              <w:left w:type="dxa" w:w="200"/>
              <w:bottom w:type="dxa" w:w="160"/>
              <w:right w:type="dxa" w:w="200"/>
            </w:tcMar>
          </w:tcPr>
          <w:p>
            <w:pPr>
              <w:spacing w:after="0" w:before="0"/>
              <w:jc w:val="left"/>
            </w:pPr>
            <w:r>
              <w:rPr>
                <w:rFonts w:ascii="Arial" w:cs="Arial" w:eastAsia="Arial" w:hAnsi="Arial"/>
                <w:color w:val="D97706"/>
                <w:sz w:val="20"/>
                <w:szCs w:val="20"/>
              </w:rPr>
              <w:t xml:space="preserve">Market Reality Verdict: The market exists but it is harder to convert than the product's optimistic positioning implies. The Indian freelancer with 2 clients and a UPI handle will not pay ₹499/month. The Indian freelancer with 8 clients, GST registration, and clients who expect professional contracts — WILL. That second segment is real but it is not 15 million people.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563EB" w:sz="24"/>
              <w:bottom w:val="none"/>
              <w:right w:val="none"/>
            </w:tcBorders>
            <w:shd w:fill="EFF6FF" w:val="clear"/>
            <w:tcMar>
              <w:top w:type="dxa" w:w="120"/>
              <w:left w:type="dxa" w:w="240"/>
              <w:bottom w:type="dxa" w:w="120"/>
              <w:right w:type="dxa" w:w="240"/>
            </w:tcMar>
          </w:tcPr>
          <w:p>
            <w:pPr>
              <w:spacing w:after="20" w:before="0"/>
              <w:jc w:val="left"/>
            </w:pPr>
            <w:r>
              <w:rPr>
                <w:rFonts w:ascii="Arial" w:cs="Arial" w:eastAsia="Arial" w:hAnsi="Arial"/>
                <w:b/>
                <w:bCs/>
                <w:color w:val="2563EB"/>
                <w:sz w:val="16"/>
                <w:szCs w:val="16"/>
              </w:rPr>
              <w:t xml:space="preserve">SECTION 8</w:t>
            </w:r>
          </w:p>
          <w:p>
            <w:pPr>
              <w:spacing w:after="0" w:before="0"/>
              <w:jc w:val="left"/>
            </w:pPr>
            <w:r>
              <w:rPr>
                <w:rFonts w:ascii="Arial" w:cs="Arial" w:eastAsia="Arial" w:hAnsi="Arial"/>
                <w:b/>
                <w:bCs/>
                <w:color w:val="1E293B"/>
                <w:sz w:val="28"/>
                <w:szCs w:val="28"/>
              </w:rPr>
              <w:t xml:space="preserve">Customer Psychology Analysis</w:t>
            </w:r>
          </w:p>
        </w:tc>
      </w:tr>
    </w:tbl>
    <w:p>
      <w:pPr>
        <w:spacing w:after="80" w:before="0"/>
      </w:pPr>
      <w:r>
        <w:t xml:space="preserve"/>
      </w:r>
    </w:p>
    <w:p>
      <w:pPr>
        <w:pStyle w:val="Heading3"/>
        <w:spacing w:after="80" w:before="200"/>
      </w:pPr>
      <w:r>
        <w:rPr>
          <w:rFonts w:ascii="Arial" w:cs="Arial" w:eastAsia="Arial" w:hAnsi="Arial"/>
          <w:b/>
          <w:bCs/>
          <w:color w:val="2563EB"/>
          <w:sz w:val="22"/>
          <w:szCs w:val="22"/>
        </w:rPr>
        <w:t xml:space="preserve">The Real Decision Path of an Indian Freelancer</w:t>
      </w:r>
    </w:p>
    <w:p>
      <w:pPr>
        <w:spacing w:after="60" w:before="60"/>
      </w:pPr>
      <w:r>
        <w:rPr>
          <w:rFonts w:ascii="Arial" w:cs="Arial" w:eastAsia="Arial" w:hAnsi="Arial"/>
          <w:color w:val="111111"/>
          <w:sz w:val="20"/>
          <w:szCs w:val="20"/>
        </w:rPr>
        <w:t xml:space="preserve">1. They discover Stackivo through a LinkedIn post, Google search (SEO tools page is smart), or word of mouth.</w:t>
      </w:r>
    </w:p>
    <w:p>
      <w:pPr>
        <w:spacing w:after="60" w:before="60"/>
      </w:pPr>
      <w:r>
        <w:rPr>
          <w:rFonts w:ascii="Arial" w:cs="Arial" w:eastAsia="Arial" w:hAnsi="Arial"/>
          <w:color w:val="111111"/>
          <w:sz w:val="20"/>
          <w:szCs w:val="20"/>
        </w:rPr>
        <w:t xml:space="preserve">2. They land on the homepage. They see 'operating system for independent work.' This doesn't immediately compute.</w:t>
      </w:r>
    </w:p>
    <w:p>
      <w:pPr>
        <w:spacing w:after="60" w:before="60"/>
      </w:pPr>
      <w:r>
        <w:rPr>
          <w:rFonts w:ascii="Arial" w:cs="Arial" w:eastAsia="Arial" w:hAnsi="Arial"/>
          <w:color w:val="111111"/>
          <w:sz w:val="20"/>
          <w:szCs w:val="20"/>
        </w:rPr>
        <w:t xml:space="preserve">3. They scroll. They see the pain section — 'WhatsApp, Google Docs, Notion, scattered invoices.' THIS they recognize.</w:t>
      </w:r>
    </w:p>
    <w:p>
      <w:pPr>
        <w:spacing w:after="60" w:before="60"/>
      </w:pPr>
      <w:r>
        <w:rPr>
          <w:rFonts w:ascii="Arial" w:cs="Arial" w:eastAsia="Arial" w:hAnsi="Arial"/>
          <w:color w:val="111111"/>
          <w:sz w:val="20"/>
          <w:szCs w:val="20"/>
        </w:rPr>
        <w:t xml:space="preserve">4. They see the free tier. 5 clients free. They sign up.</w:t>
      </w:r>
    </w:p>
    <w:p>
      <w:pPr>
        <w:spacing w:after="60" w:before="60"/>
      </w:pPr>
      <w:r>
        <w:rPr>
          <w:rFonts w:ascii="Arial" w:cs="Arial" w:eastAsia="Arial" w:hAnsi="Arial"/>
          <w:color w:val="111111"/>
          <w:sz w:val="20"/>
          <w:szCs w:val="20"/>
        </w:rPr>
        <w:t xml:space="preserve">5. They start onboarding. Step 1: business name. OK. Step 2: GST setup. They don't know their GSTIN offhand. They stop.</w:t>
      </w:r>
    </w:p>
    <w:p>
      <w:pPr>
        <w:spacing w:after="60" w:before="60"/>
      </w:pPr>
      <w:r>
        <w:rPr>
          <w:rFonts w:ascii="Arial" w:cs="Arial" w:eastAsia="Arial" w:hAnsi="Arial"/>
          <w:color w:val="111111"/>
          <w:sz w:val="20"/>
          <w:szCs w:val="20"/>
        </w:rPr>
        <w:t xml:space="preserve">6. Alternatively: they complete onboarding, create one invoice, send it. Client pays. This is the magic moment.</w:t>
      </w:r>
    </w:p>
    <w:p>
      <w:pPr>
        <w:spacing w:after="60" w:before="60"/>
      </w:pPr>
      <w:r>
        <w:rPr>
          <w:rFonts w:ascii="Arial" w:cs="Arial" w:eastAsia="Arial" w:hAnsi="Arial"/>
          <w:color w:val="111111"/>
          <w:sz w:val="20"/>
          <w:szCs w:val="20"/>
        </w:rPr>
        <w:t xml:space="preserve">7. Month 1: they hit the 5-client limit. They need to decide: upgrade or leave.</w:t>
      </w:r>
    </w:p>
    <w:p>
      <w:pPr>
        <w:spacing w:after="80" w:before="0"/>
      </w:pPr>
      <w:r>
        <w:t xml:space="preserve"/>
      </w:r>
    </w:p>
    <w:p>
      <w:pPr>
        <w:pStyle w:val="Heading3"/>
        <w:spacing w:after="80" w:before="200"/>
      </w:pPr>
      <w:r>
        <w:rPr>
          <w:rFonts w:ascii="Arial" w:cs="Arial" w:eastAsia="Arial" w:hAnsi="Arial"/>
          <w:b/>
          <w:bCs/>
          <w:color w:val="2563EB"/>
          <w:sz w:val="22"/>
          <w:szCs w:val="22"/>
        </w:rPr>
        <w:t xml:space="preserve">Where the Funnel Breaks</w:t>
      </w:r>
    </w:p>
    <w:p>
      <w:pPr>
        <w:pStyle w:val="ListParagraph"/>
        <w:numPr>
          <w:ilvl w:val="0"/>
          <w:numId w:val="2"/>
        </w:numPr>
        <w:spacing w:after="40" w:before="40"/>
      </w:pPr>
      <w:r>
        <w:rPr>
          <w:rFonts w:ascii="Arial" w:cs="Arial" w:eastAsia="Arial" w:hAnsi="Arial"/>
          <w:color w:val="111111"/>
          <w:sz w:val="20"/>
          <w:szCs w:val="20"/>
        </w:rPr>
        <w:t xml:space="preserve">Step 5 — GST setup during onboarding creates abandonment for the majority who don't have their GSTIN memorized</w:t>
      </w:r>
    </w:p>
    <w:p>
      <w:pPr>
        <w:pStyle w:val="ListParagraph"/>
        <w:numPr>
          <w:ilvl w:val="0"/>
          <w:numId w:val="2"/>
        </w:numPr>
        <w:spacing w:after="40" w:before="40"/>
      </w:pPr>
      <w:r>
        <w:rPr>
          <w:rFonts w:ascii="Arial" w:cs="Arial" w:eastAsia="Arial" w:hAnsi="Arial"/>
          <w:color w:val="111111"/>
          <w:sz w:val="20"/>
          <w:szCs w:val="20"/>
        </w:rPr>
        <w:t xml:space="preserve">Step 6 — Invoice creation requires setting up their business profile fully before sending. This is friction.</w:t>
      </w:r>
    </w:p>
    <w:p>
      <w:pPr>
        <w:pStyle w:val="ListParagraph"/>
        <w:numPr>
          <w:ilvl w:val="0"/>
          <w:numId w:val="2"/>
        </w:numPr>
        <w:spacing w:after="40" w:before="40"/>
      </w:pPr>
      <w:r>
        <w:rPr>
          <w:rFonts w:ascii="Arial" w:cs="Arial" w:eastAsia="Arial" w:hAnsi="Arial"/>
          <w:color w:val="111111"/>
          <w:sz w:val="20"/>
          <w:szCs w:val="20"/>
        </w:rPr>
        <w:t xml:space="preserve">Step 7 — The upgrade decision at 5 clients is a good forcing function but only works if the user has experienced 'magic moments' before hitting the limit</w:t>
      </w:r>
    </w:p>
    <w:p>
      <w:pPr>
        <w:spacing w:after="80" w:before="0"/>
      </w:pPr>
      <w:r>
        <w:t xml:space="preserve"/>
      </w:r>
    </w:p>
    <w:p>
      <w:pPr>
        <w:pStyle w:val="Heading3"/>
        <w:spacing w:after="80" w:before="200"/>
      </w:pPr>
      <w:r>
        <w:rPr>
          <w:rFonts w:ascii="Arial" w:cs="Arial" w:eastAsia="Arial" w:hAnsi="Arial"/>
          <w:b/>
          <w:bCs/>
          <w:color w:val="2563EB"/>
          <w:sz w:val="22"/>
          <w:szCs w:val="22"/>
        </w:rPr>
        <w:t xml:space="preserve">The 'Aha Moment' Problem</w:t>
      </w:r>
    </w:p>
    <w:p>
      <w:pPr>
        <w:spacing w:after="60" w:before="60"/>
      </w:pPr>
      <w:r>
        <w:rPr>
          <w:rFonts w:ascii="Arial" w:cs="Arial" w:eastAsia="Arial" w:hAnsi="Arial"/>
          <w:color w:val="111111"/>
          <w:sz w:val="20"/>
          <w:szCs w:val="20"/>
        </w:rPr>
        <w:t xml:space="preserve">The single most important question for this product is: what is the aha moment? The moment a freelancer says 'I can't go back to my old workflow.' Looking at the codebase, the most likely aha moments are: (1) a client signs a contract electronically without any back-and-forth, and (2) an invoice is paid directly through a Razorpay link without the freelancer chasing on WhatsApp. Both are powerful. But neither is surfaced early enough in the current onboarding.</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563EB" w:sz="24"/>
              <w:bottom w:val="none"/>
              <w:right w:val="none"/>
            </w:tcBorders>
            <w:shd w:fill="EFF6FF" w:val="clear"/>
            <w:tcMar>
              <w:top w:type="dxa" w:w="120"/>
              <w:left w:type="dxa" w:w="240"/>
              <w:bottom w:type="dxa" w:w="120"/>
              <w:right w:type="dxa" w:w="240"/>
            </w:tcMar>
          </w:tcPr>
          <w:p>
            <w:pPr>
              <w:spacing w:after="20" w:before="0"/>
              <w:jc w:val="left"/>
            </w:pPr>
            <w:r>
              <w:rPr>
                <w:rFonts w:ascii="Arial" w:cs="Arial" w:eastAsia="Arial" w:hAnsi="Arial"/>
                <w:b/>
                <w:bCs/>
                <w:color w:val="2563EB"/>
                <w:sz w:val="16"/>
                <w:szCs w:val="16"/>
              </w:rPr>
              <w:t xml:space="preserve">SECTION 9</w:t>
            </w:r>
          </w:p>
          <w:p>
            <w:pPr>
              <w:spacing w:after="0" w:before="0"/>
              <w:jc w:val="left"/>
            </w:pPr>
            <w:r>
              <w:rPr>
                <w:rFonts w:ascii="Arial" w:cs="Arial" w:eastAsia="Arial" w:hAnsi="Arial"/>
                <w:b/>
                <w:bCs/>
                <w:color w:val="1E293B"/>
                <w:sz w:val="28"/>
                <w:szCs w:val="28"/>
              </w:rPr>
              <w:t xml:space="preserve">Competitor Analysis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rPr>
          <w:tblHeader/>
        </w:trPr>
        <w:tc>
          <w:tcPr>
            <w:tcW w:type="dxa" w:w="2400"/>
            <w:tcBorders>
              <w:top w:val="none"/>
              <w:left w:val="none"/>
              <w:bottom w:val="none"/>
              <w:right w:val="none"/>
            </w:tcBorders>
            <w:shd w:fill="0F172A"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Feature</w:t>
            </w:r>
          </w:p>
        </w:tc>
        <w:tc>
          <w:tcPr>
            <w:tcW w:type="dxa" w:w="1680"/>
            <w:tcBorders>
              <w:top w:val="none"/>
              <w:left w:val="none"/>
              <w:bottom w:val="none"/>
              <w:right w:val="none"/>
            </w:tcBorders>
            <w:shd w:fill="0F172A"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Stackivo</w:t>
            </w:r>
          </w:p>
        </w:tc>
        <w:tc>
          <w:tcPr>
            <w:tcW w:type="dxa" w:w="1680"/>
            <w:tcBorders>
              <w:top w:val="none"/>
              <w:left w:val="none"/>
              <w:bottom w:val="none"/>
              <w:right w:val="none"/>
            </w:tcBorders>
            <w:shd w:fill="0F172A"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Refrens</w:t>
            </w:r>
          </w:p>
        </w:tc>
        <w:tc>
          <w:tcPr>
            <w:tcW w:type="dxa" w:w="1680"/>
            <w:tcBorders>
              <w:top w:val="none"/>
              <w:left w:val="none"/>
              <w:bottom w:val="none"/>
              <w:right w:val="none"/>
            </w:tcBorders>
            <w:shd w:fill="0F172A"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Vyapar</w:t>
            </w:r>
          </w:p>
        </w:tc>
        <w:tc>
          <w:tcPr>
            <w:tcW w:type="dxa" w:w="1920"/>
            <w:tcBorders>
              <w:top w:val="none"/>
              <w:left w:val="none"/>
              <w:bottom w:val="none"/>
              <w:right w:val="none"/>
            </w:tcBorders>
            <w:shd w:fill="0F172A"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Zoho Books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11111"/>
                <w:sz w:val="18"/>
                <w:szCs w:val="18"/>
              </w:rPr>
              <w:t xml:space="preserve">GST-ready invoicing</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6A34A"/>
                <w:sz w:val="18"/>
                <w:szCs w:val="18"/>
              </w:rPr>
              <w:t xml:space="preserve">✓</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6A34A"/>
                <w:sz w:val="18"/>
                <w:szCs w:val="18"/>
              </w:rPr>
              <w:t xml:space="preserve">✓</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6A34A"/>
                <w:sz w:val="18"/>
                <w:szCs w:val="18"/>
              </w:rPr>
              <w:t xml:space="preserve">✓</w:t>
            </w:r>
          </w:p>
        </w:tc>
        <w:tc>
          <w:tcPr>
            <w:tcW w:type="dxa" w:w="19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6A34A"/>
                <w:sz w:val="18"/>
                <w:szCs w:val="18"/>
              </w:rPr>
              <w:t xml:space="preserv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bCs/>
                <w:color w:val="111111"/>
                <w:sz w:val="18"/>
                <w:szCs w:val="18"/>
              </w:rPr>
              <w:t xml:space="preserve">Freelancer-first</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6A34A"/>
                <w:sz w:val="18"/>
                <w:szCs w:val="18"/>
              </w:rPr>
              <w:t xml:space="preserve">✓</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6A34A"/>
                <w:sz w:val="18"/>
                <w:szCs w:val="18"/>
              </w:rPr>
              <w:t xml:space="preserve">✓</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DC2626"/>
                <w:sz w:val="18"/>
                <w:szCs w:val="18"/>
              </w:rPr>
              <w:t xml:space="preserve">✗</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DC2626"/>
                <w:sz w:val="18"/>
                <w:szCs w:val="18"/>
              </w:rPr>
              <w:t xml:space="preserv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11111"/>
                <w:sz w:val="18"/>
                <w:szCs w:val="18"/>
              </w:rPr>
              <w:t xml:space="preserve">Contracts + e-sign</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6A34A"/>
                <w:sz w:val="18"/>
                <w:szCs w:val="18"/>
              </w:rPr>
              <w:t xml:space="preserve">✓</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DC2626"/>
                <w:sz w:val="18"/>
                <w:szCs w:val="18"/>
              </w:rPr>
              <w:t xml:space="preserve">✗</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DC2626"/>
                <w:sz w:val="18"/>
                <w:szCs w:val="18"/>
              </w:rPr>
              <w:t xml:space="preserve">✗</w:t>
            </w:r>
          </w:p>
        </w:tc>
        <w:tc>
          <w:tcPr>
            <w:tcW w:type="dxa" w:w="19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DC2626"/>
                <w:sz w:val="18"/>
                <w:szCs w:val="18"/>
              </w:rPr>
              <w:t xml:space="preserv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bCs/>
                <w:color w:val="111111"/>
                <w:sz w:val="18"/>
                <w:szCs w:val="18"/>
              </w:rPr>
              <w:t xml:space="preserve">Client portal</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 (Pro)</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DC2626"/>
                <w:sz w:val="18"/>
                <w:szCs w:val="18"/>
              </w:rPr>
              <w:t xml:space="preserve">✗</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DC2626"/>
                <w:sz w:val="18"/>
                <w:szCs w:val="18"/>
              </w:rPr>
              <w:t xml:space="preserve">✗</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Higher tier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11111"/>
                <w:sz w:val="18"/>
                <w:szCs w:val="18"/>
              </w:rPr>
              <w:t xml:space="preserve">Time tracking</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6A34A"/>
                <w:sz w:val="18"/>
                <w:szCs w:val="18"/>
              </w:rPr>
              <w:t xml:space="preserve">✓</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DC2626"/>
                <w:sz w:val="18"/>
                <w:szCs w:val="18"/>
              </w:rPr>
              <w:t xml:space="preserve">✗</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DC2626"/>
                <w:sz w:val="18"/>
                <w:szCs w:val="18"/>
              </w:rPr>
              <w:t xml:space="preserve">✗</w:t>
            </w:r>
          </w:p>
        </w:tc>
        <w:tc>
          <w:tcPr>
            <w:tcW w:type="dxa" w:w="19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Separate app</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bCs/>
                <w:color w:val="111111"/>
                <w:sz w:val="18"/>
                <w:szCs w:val="18"/>
              </w:rPr>
              <w:t xml:space="preserve">UPI QR payments</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6A34A"/>
                <w:sz w:val="18"/>
                <w:szCs w:val="18"/>
              </w:rPr>
              <w:t xml:space="preserve">✓</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6A34A"/>
                <w:sz w:val="18"/>
                <w:szCs w:val="18"/>
              </w:rPr>
              <w:t xml:space="preserve">✓</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6A34A"/>
                <w:sz w:val="18"/>
                <w:szCs w:val="18"/>
              </w:rPr>
              <w:t xml:space="preserve">✓</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6A34A"/>
                <w:sz w:val="18"/>
                <w:szCs w:val="18"/>
              </w:rPr>
              <w:t xml:space="preserv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11111"/>
                <w:sz w:val="18"/>
                <w:szCs w:val="18"/>
              </w:rPr>
              <w:t xml:space="preserve">Mobile PWA</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6A34A"/>
                <w:sz w:val="18"/>
                <w:szCs w:val="18"/>
              </w:rPr>
              <w:t xml:space="preserve">✓</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Limited</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App only</w:t>
            </w:r>
          </w:p>
        </w:tc>
        <w:tc>
          <w:tcPr>
            <w:tcW w:type="dxa" w:w="19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App only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bCs/>
                <w:color w:val="111111"/>
                <w:sz w:val="18"/>
                <w:szCs w:val="18"/>
              </w:rPr>
              <w:t xml:space="preserve">India support</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6A34A"/>
                <w:sz w:val="18"/>
                <w:szCs w:val="18"/>
              </w:rPr>
              <w:t xml:space="preserve">✓</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6A34A"/>
                <w:sz w:val="18"/>
                <w:szCs w:val="18"/>
              </w:rPr>
              <w:t xml:space="preserve">✓</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6A34A"/>
                <w:sz w:val="18"/>
                <w:szCs w:val="18"/>
              </w:rPr>
              <w:t xml:space="preserve">✓</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Tier 1 only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11111"/>
                <w:sz w:val="18"/>
                <w:szCs w:val="18"/>
              </w:rPr>
              <w:t xml:space="preserve">Free tier</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5 clients</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Limited</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Mobile only</w:t>
            </w:r>
          </w:p>
        </w:tc>
        <w:tc>
          <w:tcPr>
            <w:tcW w:type="dxa" w:w="19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14-day trial</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bCs/>
                <w:color w:val="111111"/>
                <w:sz w:val="18"/>
                <w:szCs w:val="18"/>
              </w:rPr>
              <w:t xml:space="preserve">Price/month (INR)</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₹499 Pro</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₹499+</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₹1,499+</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₹800+</w:t>
            </w:r>
          </w:p>
        </w:tc>
      </w:tr>
    </w:tbl>
    <w:p>
      <w:pPr>
        <w:spacing w:after="80" w:before="0"/>
      </w:pPr>
      <w:r>
        <w:t xml:space="preserve"/>
      </w:r>
    </w:p>
    <w:p>
      <w:pPr>
        <w:pStyle w:val="Heading3"/>
        <w:spacing w:after="80" w:before="200"/>
      </w:pPr>
      <w:r>
        <w:rPr>
          <w:rFonts w:ascii="Arial" w:cs="Arial" w:eastAsia="Arial" w:hAnsi="Arial"/>
          <w:b/>
          <w:bCs/>
          <w:color w:val="2563EB"/>
          <w:sz w:val="22"/>
          <w:szCs w:val="22"/>
        </w:rPr>
        <w:t xml:space="preserve">The Real Competitive Threat: Refrens</w:t>
      </w:r>
    </w:p>
    <w:p>
      <w:pPr>
        <w:spacing w:after="60" w:before="60"/>
      </w:pPr>
      <w:r>
        <w:rPr>
          <w:rFonts w:ascii="Arial" w:cs="Arial" w:eastAsia="Arial" w:hAnsi="Arial"/>
          <w:color w:val="111111"/>
          <w:sz w:val="20"/>
          <w:szCs w:val="20"/>
        </w:rPr>
        <w:t xml:space="preserve">Refrens is Stackivo's closest competitor. It has GST invoicing, freelancer focus, Indian pricing, and is already acquired market share. However, Refrens lacks contracts, e-signatures, and client portals — this is Stackivo's genuine differentiation zone. If Stackivo can own 'professional client experience' (portal + contract + signature + branded invoices), it has a defensible niche against Refrens.</w:t>
      </w:r>
    </w:p>
    <w:p>
      <w:pPr>
        <w:spacing w:after="80" w:before="0"/>
      </w:pPr>
      <w:r>
        <w:t xml:space="preserve"/>
      </w:r>
    </w:p>
    <w:p>
      <w:pPr>
        <w:pStyle w:val="Heading3"/>
        <w:spacing w:after="80" w:before="200"/>
      </w:pPr>
      <w:r>
        <w:rPr>
          <w:rFonts w:ascii="Arial" w:cs="Arial" w:eastAsia="Arial" w:hAnsi="Arial"/>
          <w:b/>
          <w:bCs/>
          <w:color w:val="2563EB"/>
          <w:sz w:val="22"/>
          <w:szCs w:val="22"/>
        </w:rPr>
        <w:t xml:space="preserve">Switching Friction Analysis</w:t>
      </w:r>
    </w:p>
    <w:p>
      <w:pPr>
        <w:pStyle w:val="ListParagraph"/>
        <w:numPr>
          <w:ilvl w:val="0"/>
          <w:numId w:val="2"/>
        </w:numPr>
        <w:spacing w:after="40" w:before="40"/>
      </w:pPr>
      <w:r>
        <w:rPr>
          <w:rFonts w:ascii="Arial" w:cs="Arial" w:eastAsia="Arial" w:hAnsi="Arial"/>
          <w:color w:val="111111"/>
          <w:sz w:val="20"/>
          <w:szCs w:val="20"/>
        </w:rPr>
        <w:t xml:space="preserve">From Refrens: Medium — users must re-enter clients and invoice history, but Stackivo's additional features (contracts, portal) justify the switch for power users.</w:t>
      </w:r>
    </w:p>
    <w:p>
      <w:pPr>
        <w:pStyle w:val="ListParagraph"/>
        <w:numPr>
          <w:ilvl w:val="0"/>
          <w:numId w:val="2"/>
        </w:numPr>
        <w:spacing w:after="40" w:before="40"/>
      </w:pPr>
      <w:r>
        <w:rPr>
          <w:rFonts w:ascii="Arial" w:cs="Arial" w:eastAsia="Arial" w:hAnsi="Arial"/>
          <w:color w:val="111111"/>
          <w:sz w:val="20"/>
          <w:szCs w:val="20"/>
        </w:rPr>
        <w:t xml:space="preserve">From WhatsApp + UPI (the real competition): High — these are habits, not tools. The switching cost is behavioral, not technical.</w:t>
      </w:r>
    </w:p>
    <w:p>
      <w:pPr>
        <w:pStyle w:val="ListParagraph"/>
        <w:numPr>
          <w:ilvl w:val="0"/>
          <w:numId w:val="2"/>
        </w:numPr>
        <w:spacing w:after="40" w:before="40"/>
      </w:pPr>
      <w:r>
        <w:rPr>
          <w:rFonts w:ascii="Arial" w:cs="Arial" w:eastAsia="Arial" w:hAnsi="Arial"/>
          <w:color w:val="111111"/>
          <w:sz w:val="20"/>
          <w:szCs w:val="20"/>
        </w:rPr>
        <w:t xml:space="preserve">From nothing: Low — the free tier with 5 clients makes first adoption frictionless.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563EB" w:sz="24"/>
              <w:bottom w:val="none"/>
              <w:right w:val="none"/>
            </w:tcBorders>
            <w:shd w:fill="EFF6FF" w:val="clear"/>
            <w:tcMar>
              <w:top w:type="dxa" w:w="120"/>
              <w:left w:type="dxa" w:w="240"/>
              <w:bottom w:type="dxa" w:w="120"/>
              <w:right w:type="dxa" w:w="240"/>
            </w:tcMar>
          </w:tcPr>
          <w:p>
            <w:pPr>
              <w:spacing w:after="20" w:before="0"/>
              <w:jc w:val="left"/>
            </w:pPr>
            <w:r>
              <w:rPr>
                <w:rFonts w:ascii="Arial" w:cs="Arial" w:eastAsia="Arial" w:hAnsi="Arial"/>
                <w:b/>
                <w:bCs/>
                <w:color w:val="2563EB"/>
                <w:sz w:val="16"/>
                <w:szCs w:val="16"/>
              </w:rPr>
              <w:t xml:space="preserve">SECTION 10</w:t>
            </w:r>
          </w:p>
          <w:p>
            <w:pPr>
              <w:spacing w:after="0" w:before="0"/>
              <w:jc w:val="left"/>
            </w:pPr>
            <w:r>
              <w:rPr>
                <w:rFonts w:ascii="Arial" w:cs="Arial" w:eastAsia="Arial" w:hAnsi="Arial"/>
                <w:b/>
                <w:bCs/>
                <w:color w:val="1E293B"/>
                <w:sz w:val="28"/>
                <w:szCs w:val="28"/>
              </w:rPr>
              <w:t xml:space="preserve">Pricing Reality Check</w:t>
            </w:r>
          </w:p>
        </w:tc>
      </w:tr>
    </w:tbl>
    <w:p>
      <w:pPr>
        <w:spacing w:after="80" w:before="0"/>
      </w:pPr>
      <w:r>
        <w:t xml:space="preserve"/>
      </w:r>
    </w:p>
    <w:p>
      <w:pPr>
        <w:spacing w:after="60" w:before="60"/>
      </w:pPr>
      <w:r>
        <w:rPr>
          <w:rFonts w:ascii="Arial" w:cs="Arial" w:eastAsia="Arial" w:hAnsi="Arial"/>
          <w:color w:val="111111"/>
          <w:sz w:val="20"/>
          <w:szCs w:val="20"/>
        </w:rPr>
        <w:t xml:space="preserve">The pricing structure is well-designed in principle:</w:t>
      </w:r>
    </w:p>
    <w:p>
      <w:pPr>
        <w:pStyle w:val="ListParagraph"/>
        <w:numPr>
          <w:ilvl w:val="0"/>
          <w:numId w:val="2"/>
        </w:numPr>
        <w:spacing w:after="40" w:before="40"/>
      </w:pPr>
      <w:r>
        <w:rPr>
          <w:rFonts w:ascii="Arial" w:cs="Arial" w:eastAsia="Arial" w:hAnsi="Arial"/>
          <w:color w:val="111111"/>
          <w:sz w:val="20"/>
          <w:szCs w:val="20"/>
        </w:rPr>
        <w:t xml:space="preserve">Free: 5 lifetime clients, 100MB storage — enough to experience the product, not enough to run a real business on</w:t>
      </w:r>
    </w:p>
    <w:p>
      <w:pPr>
        <w:pStyle w:val="ListParagraph"/>
        <w:numPr>
          <w:ilvl w:val="0"/>
          <w:numId w:val="2"/>
        </w:numPr>
        <w:spacing w:after="40" w:before="40"/>
      </w:pPr>
      <w:r>
        <w:rPr>
          <w:rFonts w:ascii="Arial" w:cs="Arial" w:eastAsia="Arial" w:hAnsi="Arial"/>
          <w:color w:val="111111"/>
          <w:sz w:val="20"/>
          <w:szCs w:val="20"/>
        </w:rPr>
        <w:t xml:space="preserve">Pro: ₹499/month — unlimited clients, client portal, e-signatures, 5GB storage</w:t>
      </w:r>
    </w:p>
    <w:p>
      <w:pPr>
        <w:pStyle w:val="ListParagraph"/>
        <w:numPr>
          <w:ilvl w:val="0"/>
          <w:numId w:val="2"/>
        </w:numPr>
        <w:spacing w:after="40" w:before="40"/>
      </w:pPr>
      <w:r>
        <w:rPr>
          <w:rFonts w:ascii="Arial" w:cs="Arial" w:eastAsia="Arial" w:hAnsi="Arial"/>
          <w:color w:val="111111"/>
          <w:sz w:val="20"/>
          <w:szCs w:val="20"/>
        </w:rPr>
        <w:t xml:space="preserve">Business: ₹1,499/month — collaborators, API access, priority support, 50GB storage</w:t>
      </w:r>
    </w:p>
    <w:p>
      <w:pPr>
        <w:spacing w:after="80" w:before="0"/>
      </w:pPr>
      <w:r>
        <w:t xml:space="preserve"/>
      </w:r>
    </w:p>
    <w:p>
      <w:pPr>
        <w:pStyle w:val="Heading3"/>
        <w:spacing w:after="80" w:before="200"/>
      </w:pPr>
      <w:r>
        <w:rPr>
          <w:rFonts w:ascii="Arial" w:cs="Arial" w:eastAsia="Arial" w:hAnsi="Arial"/>
          <w:b/>
          <w:bCs/>
          <w:color w:val="2563EB"/>
          <w:sz w:val="22"/>
          <w:szCs w:val="22"/>
        </w:rPr>
        <w:t xml:space="preserve">What the Pricing Gets Right</w:t>
      </w:r>
    </w:p>
    <w:p>
      <w:pPr>
        <w:pStyle w:val="ListParagraph"/>
        <w:numPr>
          <w:ilvl w:val="0"/>
          <w:numId w:val="2"/>
        </w:numPr>
        <w:spacing w:after="40" w:before="40"/>
      </w:pPr>
      <w:r>
        <w:rPr>
          <w:rFonts w:ascii="Arial" w:cs="Arial" w:eastAsia="Arial" w:hAnsi="Arial"/>
          <w:color w:val="111111"/>
          <w:sz w:val="20"/>
          <w:szCs w:val="20"/>
        </w:rPr>
        <w:t xml:space="preserve">The 'lifetime client count' limit on free (not monthly) is clever — it lets users get 5 real clients into the system and experience value before hitting the limit.</w:t>
      </w:r>
    </w:p>
    <w:p>
      <w:pPr>
        <w:pStyle w:val="ListParagraph"/>
        <w:numPr>
          <w:ilvl w:val="0"/>
          <w:numId w:val="2"/>
        </w:numPr>
        <w:spacing w:after="40" w:before="40"/>
      </w:pPr>
      <w:r>
        <w:rPr>
          <w:rFonts w:ascii="Arial" w:cs="Arial" w:eastAsia="Arial" w:hAnsi="Arial"/>
          <w:color w:val="111111"/>
          <w:sz w:val="20"/>
          <w:szCs w:val="20"/>
        </w:rPr>
        <w:t xml:space="preserve">₹499/month is competitively priced against Refrens Pro. It is priced correctly for the Indian market.</w:t>
      </w:r>
    </w:p>
    <w:p>
      <w:pPr>
        <w:pStyle w:val="ListParagraph"/>
        <w:numPr>
          <w:ilvl w:val="0"/>
          <w:numId w:val="2"/>
        </w:numPr>
        <w:spacing w:after="40" w:before="40"/>
      </w:pPr>
      <w:r>
        <w:rPr>
          <w:rFonts w:ascii="Arial" w:cs="Arial" w:eastAsia="Arial" w:hAnsi="Arial"/>
          <w:color w:val="111111"/>
          <w:sz w:val="20"/>
          <w:szCs w:val="20"/>
        </w:rPr>
        <w:t xml:space="preserve">Annual pricing at ₹4,990 (equivalent to ₹415/month) provides a meaningful discount lever.</w:t>
      </w:r>
    </w:p>
    <w:p>
      <w:pPr>
        <w:pStyle w:val="ListParagraph"/>
        <w:numPr>
          <w:ilvl w:val="0"/>
          <w:numId w:val="2"/>
        </w:numPr>
        <w:spacing w:after="40" w:before="40"/>
      </w:pPr>
      <w:r>
        <w:rPr>
          <w:rFonts w:ascii="Arial" w:cs="Arial" w:eastAsia="Arial" w:hAnsi="Arial"/>
          <w:color w:val="111111"/>
          <w:sz w:val="20"/>
          <w:szCs w:val="20"/>
        </w:rPr>
        <w:t xml:space="preserve">GST-compliant subscription invoices with ITC availability — this is a detail that big-ticket Indian B2B buyers care about.</w:t>
      </w:r>
    </w:p>
    <w:p>
      <w:pPr>
        <w:spacing w:after="80" w:before="0"/>
      </w:pPr>
      <w:r>
        <w:t xml:space="preserve"/>
      </w:r>
    </w:p>
    <w:p>
      <w:pPr>
        <w:pStyle w:val="Heading3"/>
        <w:spacing w:after="80" w:before="200"/>
      </w:pPr>
      <w:r>
        <w:rPr>
          <w:rFonts w:ascii="Arial" w:cs="Arial" w:eastAsia="Arial" w:hAnsi="Arial"/>
          <w:b/>
          <w:bCs/>
          <w:color w:val="2563EB"/>
          <w:sz w:val="22"/>
          <w:szCs w:val="22"/>
        </w:rPr>
        <w:t xml:space="preserve">What the Pricing Gets Wrong</w:t>
      </w:r>
    </w:p>
    <w:p>
      <w:pPr>
        <w:pStyle w:val="ListParagraph"/>
        <w:numPr>
          <w:ilvl w:val="0"/>
          <w:numId w:val="2"/>
        </w:numPr>
        <w:spacing w:after="40" w:before="40"/>
      </w:pPr>
      <w:r>
        <w:rPr>
          <w:rFonts w:ascii="Arial" w:cs="Arial" w:eastAsia="Arial" w:hAnsi="Arial"/>
          <w:color w:val="111111"/>
          <w:sz w:val="20"/>
          <w:szCs w:val="20"/>
        </w:rPr>
        <w:t xml:space="preserve">CRITICAL: Feature gating is entirely unimplemented in code. hasFeature(), hasModule(), withinLimit() all return true. The Pro plan exists on paper but does not restrict free users. This means the product is currently 100% free for everyone — there is no revenue mechanism in place.</w:t>
      </w:r>
    </w:p>
    <w:p>
      <w:pPr>
        <w:pStyle w:val="ListParagraph"/>
        <w:numPr>
          <w:ilvl w:val="0"/>
          <w:numId w:val="2"/>
        </w:numPr>
        <w:spacing w:after="40" w:before="40"/>
      </w:pPr>
      <w:r>
        <w:rPr>
          <w:rFonts w:ascii="Arial" w:cs="Arial" w:eastAsia="Arial" w:hAnsi="Arial"/>
          <w:color w:val="111111"/>
          <w:sz w:val="20"/>
          <w:szCs w:val="20"/>
        </w:rPr>
        <w:t xml:space="preserve">The 30-day money-back guarantee is generous but may attract 'free month' opportunists at this early stage.</w:t>
      </w:r>
    </w:p>
    <w:p>
      <w:pPr>
        <w:pStyle w:val="ListParagraph"/>
        <w:numPr>
          <w:ilvl w:val="0"/>
          <w:numId w:val="2"/>
        </w:numPr>
        <w:spacing w:after="40" w:before="40"/>
      </w:pPr>
      <w:r>
        <w:rPr>
          <w:rFonts w:ascii="Arial" w:cs="Arial" w:eastAsia="Arial" w:hAnsi="Arial"/>
          <w:color w:val="111111"/>
          <w:sz w:val="20"/>
          <w:szCs w:val="20"/>
        </w:rPr>
        <w:t xml:space="preserve">Business plan at ₹1,499 is a significant jump from Pro. The ICP for ₹1,499/month (small agencies with collaborators) is a different customer segment requiring different acquisition and support motions.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F2F2" w:val="clear"/>
            <w:tcMar>
              <w:top w:type="dxa" w:w="160"/>
              <w:left w:type="dxa" w:w="200"/>
              <w:bottom w:type="dxa" w:w="160"/>
              <w:right w:type="dxa" w:w="200"/>
            </w:tcMar>
          </w:tcPr>
          <w:p>
            <w:pPr>
              <w:spacing w:after="0" w:before="0"/>
              <w:jc w:val="left"/>
            </w:pPr>
            <w:r>
              <w:rPr>
                <w:rFonts w:ascii="Arial" w:cs="Arial" w:eastAsia="Arial" w:hAnsi="Arial"/>
                <w:color w:val="DC2626"/>
                <w:sz w:val="20"/>
                <w:szCs w:val="20"/>
              </w:rPr>
              <w:t xml:space="preserve">Pricing Verdict: The pricing strategy is sound but the implementation is broken. Fixing feature gating is not a product decision — it is an existential business decision. Every day this is not fixed is a day of potential revenue lost.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563EB" w:sz="24"/>
              <w:bottom w:val="none"/>
              <w:right w:val="none"/>
            </w:tcBorders>
            <w:shd w:fill="EFF6FF" w:val="clear"/>
            <w:tcMar>
              <w:top w:type="dxa" w:w="120"/>
              <w:left w:type="dxa" w:w="240"/>
              <w:bottom w:type="dxa" w:w="120"/>
              <w:right w:type="dxa" w:w="240"/>
            </w:tcMar>
          </w:tcPr>
          <w:p>
            <w:pPr>
              <w:spacing w:after="20" w:before="0"/>
              <w:jc w:val="left"/>
            </w:pPr>
            <w:r>
              <w:rPr>
                <w:rFonts w:ascii="Arial" w:cs="Arial" w:eastAsia="Arial" w:hAnsi="Arial"/>
                <w:b/>
                <w:bCs/>
                <w:color w:val="2563EB"/>
                <w:sz w:val="16"/>
                <w:szCs w:val="16"/>
              </w:rPr>
              <w:t xml:space="preserve">SECTION 11</w:t>
            </w:r>
          </w:p>
          <w:p>
            <w:pPr>
              <w:spacing w:after="0" w:before="0"/>
              <w:jc w:val="left"/>
            </w:pPr>
            <w:r>
              <w:rPr>
                <w:rFonts w:ascii="Arial" w:cs="Arial" w:eastAsia="Arial" w:hAnsi="Arial"/>
                <w:b/>
                <w:bCs/>
                <w:color w:val="1E293B"/>
                <w:sz w:val="28"/>
                <w:szCs w:val="28"/>
              </w:rPr>
              <w:t xml:space="preserve">Product Complexity Risk</w:t>
            </w:r>
          </w:p>
        </w:tc>
      </w:tr>
    </w:tbl>
    <w:p>
      <w:pPr>
        <w:spacing w:after="80" w:before="0"/>
      </w:pPr>
      <w:r>
        <w:t xml:space="preserve"/>
      </w:r>
    </w:p>
    <w:p>
      <w:pPr>
        <w:spacing w:after="60" w:before="60"/>
      </w:pPr>
      <w:r>
        <w:rPr>
          <w:rFonts w:ascii="Arial" w:cs="Arial" w:eastAsia="Arial" w:hAnsi="Arial"/>
          <w:color w:val="111111"/>
          <w:sz w:val="20"/>
          <w:szCs w:val="20"/>
        </w:rPr>
        <w:t xml:space="preserve">Stackivo has built, in approximately 30 days, a product that includes: invoice engine + GST logic + contract builder + e-signature + client portal + file storage + time tracker + project management + welcome documents + analytics + SEO tools + admin panel + PWA + email system + Razorpay billing. This is 15+ distinct feature domains.</w:t>
      </w:r>
    </w:p>
    <w:p>
      <w:pPr>
        <w:spacing w:after="80" w:before="0"/>
      </w:pPr>
      <w:r>
        <w:t xml:space="preserve"/>
      </w:r>
    </w:p>
    <w:p>
      <w:pPr>
        <w:pStyle w:val="Heading3"/>
        <w:spacing w:after="80" w:before="200"/>
      </w:pPr>
      <w:r>
        <w:rPr>
          <w:rFonts w:ascii="Arial" w:cs="Arial" w:eastAsia="Arial" w:hAnsi="Arial"/>
          <w:b/>
          <w:bCs/>
          <w:color w:val="2563EB"/>
          <w:sz w:val="22"/>
          <w:szCs w:val="22"/>
        </w:rPr>
        <w:t xml:space="preserve">The Complexity Problem</w:t>
      </w:r>
    </w:p>
    <w:p>
      <w:pPr>
        <w:pStyle w:val="ListParagraph"/>
        <w:numPr>
          <w:ilvl w:val="0"/>
          <w:numId w:val="2"/>
        </w:numPr>
        <w:spacing w:after="40" w:before="40"/>
      </w:pPr>
      <w:r>
        <w:rPr>
          <w:rFonts w:ascii="Arial" w:cs="Arial" w:eastAsia="Arial" w:hAnsi="Arial"/>
          <w:color w:val="111111"/>
          <w:sz w:val="20"/>
          <w:szCs w:val="20"/>
        </w:rPr>
        <w:t xml:space="preserve">portal-view.tsx is a single React component with 2,440 lines of code. This is a maintenance disaster waiting to happen. Any bug in the portal feature requires reading nearly 2,500 lines of intermingled state management, UI, and business logic.</w:t>
      </w:r>
    </w:p>
    <w:p>
      <w:pPr>
        <w:pStyle w:val="ListParagraph"/>
        <w:numPr>
          <w:ilvl w:val="0"/>
          <w:numId w:val="2"/>
        </w:numPr>
        <w:spacing w:after="40" w:before="40"/>
      </w:pPr>
      <w:r>
        <w:rPr>
          <w:rFonts w:ascii="Arial" w:cs="Arial" w:eastAsia="Arial" w:hAnsi="Arial"/>
          <w:color w:val="111111"/>
          <w:sz w:val="20"/>
          <w:szCs w:val="20"/>
        </w:rPr>
        <w:t xml:space="preserve">The onboarding has 6 steps with discriminated union schemas for GST-registered vs non-GST paths — complex enough to require TypeScript discriminated unions.</w:t>
      </w:r>
    </w:p>
    <w:p>
      <w:pPr>
        <w:pStyle w:val="ListParagraph"/>
        <w:numPr>
          <w:ilvl w:val="0"/>
          <w:numId w:val="2"/>
        </w:numPr>
        <w:spacing w:after="40" w:before="40"/>
      </w:pPr>
      <w:r>
        <w:rPr>
          <w:rFonts w:ascii="Arial" w:cs="Arial" w:eastAsia="Arial" w:hAnsi="Arial"/>
          <w:color w:val="111111"/>
          <w:sz w:val="20"/>
          <w:szCs w:val="20"/>
        </w:rPr>
        <w:t xml:space="preserve">Features like 'Welcome Documents' and 'Meetings' inside portals are genuinely useful but add cognitive load for a user who just wants to send an invoice.</w:t>
      </w:r>
    </w:p>
    <w:p>
      <w:pPr>
        <w:pStyle w:val="ListParagraph"/>
        <w:numPr>
          <w:ilvl w:val="0"/>
          <w:numId w:val="2"/>
        </w:numPr>
        <w:spacing w:after="40" w:before="40"/>
      </w:pPr>
      <w:r>
        <w:rPr>
          <w:rFonts w:ascii="Arial" w:cs="Arial" w:eastAsia="Arial" w:hAnsi="Arial"/>
          <w:color w:val="111111"/>
          <w:sz w:val="20"/>
          <w:szCs w:val="20"/>
        </w:rPr>
        <w:t xml:space="preserve">The Settings module has 9 sub-pages. Most users will never visit 6 of them.</w:t>
      </w:r>
    </w:p>
    <w:p>
      <w:pPr>
        <w:spacing w:after="80" w:before="0"/>
      </w:pPr>
      <w:r>
        <w:t xml:space="preserve"/>
      </w:r>
    </w:p>
    <w:p>
      <w:pPr>
        <w:pStyle w:val="Heading3"/>
        <w:spacing w:after="80" w:before="200"/>
      </w:pPr>
      <w:r>
        <w:rPr>
          <w:rFonts w:ascii="Arial" w:cs="Arial" w:eastAsia="Arial" w:hAnsi="Arial"/>
          <w:b/>
          <w:bCs/>
          <w:color w:val="2563EB"/>
          <w:sz w:val="22"/>
          <w:szCs w:val="22"/>
        </w:rPr>
        <w:t xml:space="preserve">Engineering Technical Debt</w:t>
      </w:r>
    </w:p>
    <w:p>
      <w:pPr>
        <w:pStyle w:val="ListParagraph"/>
        <w:numPr>
          <w:ilvl w:val="0"/>
          <w:numId w:val="2"/>
        </w:numPr>
        <w:spacing w:after="40" w:before="40"/>
      </w:pPr>
      <w:r>
        <w:rPr>
          <w:rFonts w:ascii="Arial" w:cs="Arial" w:eastAsia="Arial" w:hAnsi="Arial"/>
          <w:color w:val="111111"/>
          <w:sz w:val="20"/>
          <w:szCs w:val="20"/>
        </w:rPr>
        <w:t xml:space="preserve">Feature gating stubbed out (return true on all paywall functions)</w:t>
      </w:r>
    </w:p>
    <w:p>
      <w:pPr>
        <w:pStyle w:val="ListParagraph"/>
        <w:numPr>
          <w:ilvl w:val="0"/>
          <w:numId w:val="2"/>
        </w:numPr>
        <w:spacing w:after="40" w:before="40"/>
      </w:pPr>
      <w:r>
        <w:rPr>
          <w:rFonts w:ascii="Arial" w:cs="Arial" w:eastAsia="Arial" w:hAnsi="Arial"/>
          <w:color w:val="111111"/>
          <w:sz w:val="20"/>
          <w:szCs w:val="20"/>
        </w:rPr>
        <w:t xml:space="preserve">ESLint errors in contract-builder-view.tsx (using raw &lt;a&gt; tags instead of Next.js Link)</w:t>
      </w:r>
    </w:p>
    <w:p>
      <w:pPr>
        <w:pStyle w:val="ListParagraph"/>
        <w:numPr>
          <w:ilvl w:val="0"/>
          <w:numId w:val="2"/>
        </w:numPr>
        <w:spacing w:after="40" w:before="40"/>
      </w:pPr>
      <w:r>
        <w:rPr>
          <w:rFonts w:ascii="Arial" w:cs="Arial" w:eastAsia="Arial" w:hAnsi="Arial"/>
          <w:color w:val="111111"/>
          <w:sz w:val="20"/>
          <w:szCs w:val="20"/>
        </w:rPr>
        <w:t xml:space="preserve">Testimonials section explicitly labeled 'honest placeholder' in source code</w:t>
      </w:r>
    </w:p>
    <w:p>
      <w:pPr>
        <w:pStyle w:val="ListParagraph"/>
        <w:numPr>
          <w:ilvl w:val="0"/>
          <w:numId w:val="2"/>
        </w:numPr>
        <w:spacing w:after="40" w:before="40"/>
      </w:pPr>
      <w:r>
        <w:rPr>
          <w:rFonts w:ascii="Arial" w:cs="Arial" w:eastAsia="Arial" w:hAnsi="Arial"/>
          <w:color w:val="111111"/>
          <w:sz w:val="20"/>
          <w:szCs w:val="20"/>
        </w:rPr>
        <w:t xml:space="preserve">Recurring invoices listed in Pro plan features — unconfirmed if actually shipped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FFF7ED" w:val="clear"/>
            <w:tcMar>
              <w:top w:type="dxa" w:w="160"/>
              <w:left w:type="dxa" w:w="200"/>
              <w:bottom w:type="dxa" w:w="160"/>
              <w:right w:type="dxa" w:w="200"/>
            </w:tcMar>
          </w:tcPr>
          <w:p>
            <w:pPr>
              <w:spacing w:after="0" w:before="0"/>
              <w:jc w:val="left"/>
            </w:pPr>
            <w:r>
              <w:rPr>
                <w:rFonts w:ascii="Arial" w:cs="Arial" w:eastAsia="Arial" w:hAnsi="Arial"/>
                <w:color w:val="EA580C"/>
                <w:sz w:val="20"/>
                <w:szCs w:val="20"/>
              </w:rPr>
              <w:t xml:space="preserve">Complexity Verdict: The product is over-built for its current stage of market validation. A simpler version with only invoicing + contracts + basic client management would have been enough to test willingness to pay. The current product complexity increases support burden, onboarding friction, and maintenance cost before a single paying user has been acquired.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563EB" w:sz="24"/>
              <w:bottom w:val="none"/>
              <w:right w:val="none"/>
            </w:tcBorders>
            <w:shd w:fill="EFF6FF" w:val="clear"/>
            <w:tcMar>
              <w:top w:type="dxa" w:w="120"/>
              <w:left w:type="dxa" w:w="240"/>
              <w:bottom w:type="dxa" w:w="120"/>
              <w:right w:type="dxa" w:w="240"/>
            </w:tcMar>
          </w:tcPr>
          <w:p>
            <w:pPr>
              <w:spacing w:after="20" w:before="0"/>
              <w:jc w:val="left"/>
            </w:pPr>
            <w:r>
              <w:rPr>
                <w:rFonts w:ascii="Arial" w:cs="Arial" w:eastAsia="Arial" w:hAnsi="Arial"/>
                <w:b/>
                <w:bCs/>
                <w:color w:val="2563EB"/>
                <w:sz w:val="16"/>
                <w:szCs w:val="16"/>
              </w:rPr>
              <w:t xml:space="preserve">SECTION 12</w:t>
            </w:r>
          </w:p>
          <w:p>
            <w:pPr>
              <w:spacing w:after="0" w:before="0"/>
              <w:jc w:val="left"/>
            </w:pPr>
            <w:r>
              <w:rPr>
                <w:rFonts w:ascii="Arial" w:cs="Arial" w:eastAsia="Arial" w:hAnsi="Arial"/>
                <w:b/>
                <w:bCs/>
                <w:color w:val="1E293B"/>
                <w:sz w:val="28"/>
                <w:szCs w:val="28"/>
              </w:rPr>
              <w:t xml:space="preserve">Scalability &amp; Engineering Risk</w:t>
            </w:r>
          </w:p>
        </w:tc>
      </w:tr>
    </w:tbl>
    <w:p>
      <w:pPr>
        <w:spacing w:after="80" w:before="0"/>
      </w:pPr>
      <w:r>
        <w:t xml:space="preserve"/>
      </w:r>
    </w:p>
    <w:p>
      <w:pPr>
        <w:pStyle w:val="Heading3"/>
        <w:spacing w:after="80" w:before="200"/>
      </w:pPr>
      <w:r>
        <w:rPr>
          <w:rFonts w:ascii="Arial" w:cs="Arial" w:eastAsia="Arial" w:hAnsi="Arial"/>
          <w:b/>
          <w:bCs/>
          <w:color w:val="2563EB"/>
          <w:sz w:val="22"/>
          <w:szCs w:val="22"/>
        </w:rPr>
        <w:t xml:space="preserve">Architecture Strengths</w:t>
      </w:r>
    </w:p>
    <w:p>
      <w:pPr>
        <w:pStyle w:val="ListParagraph"/>
        <w:numPr>
          <w:ilvl w:val="0"/>
          <w:numId w:val="2"/>
        </w:numPr>
        <w:spacing w:after="40" w:before="40"/>
      </w:pPr>
      <w:r>
        <w:rPr>
          <w:rFonts w:ascii="Arial" w:cs="Arial" w:eastAsia="Arial" w:hAnsi="Arial"/>
          <w:color w:val="111111"/>
          <w:sz w:val="20"/>
          <w:szCs w:val="20"/>
        </w:rPr>
        <w:t xml:space="preserve">Supabase with Row Level Security — each user's data is isolated at the database level, not just application layer. This is correct for a multi-tenant SaaS.</w:t>
      </w:r>
    </w:p>
    <w:p>
      <w:pPr>
        <w:pStyle w:val="ListParagraph"/>
        <w:numPr>
          <w:ilvl w:val="0"/>
          <w:numId w:val="2"/>
        </w:numPr>
        <w:spacing w:after="40" w:before="40"/>
      </w:pPr>
      <w:r>
        <w:rPr>
          <w:rFonts w:ascii="Arial" w:cs="Arial" w:eastAsia="Arial" w:hAnsi="Arial"/>
          <w:color w:val="111111"/>
          <w:sz w:val="20"/>
          <w:szCs w:val="20"/>
        </w:rPr>
        <w:t xml:space="preserve">Cloudflare R2 for file storage — cost-effective S3-compatible storage, good choice over AWS S3 for Indian startup economics.</w:t>
      </w:r>
    </w:p>
    <w:p>
      <w:pPr>
        <w:pStyle w:val="ListParagraph"/>
        <w:numPr>
          <w:ilvl w:val="0"/>
          <w:numId w:val="2"/>
        </w:numPr>
        <w:spacing w:after="40" w:before="40"/>
      </w:pPr>
      <w:r>
        <w:rPr>
          <w:rFonts w:ascii="Arial" w:cs="Arial" w:eastAsia="Arial" w:hAnsi="Arial"/>
          <w:color w:val="111111"/>
          <w:sz w:val="20"/>
          <w:szCs w:val="20"/>
        </w:rPr>
        <w:t xml:space="preserve">Vercel deployment — auto-scaling, zero-ops, appropriate for a pre-PMF product.</w:t>
      </w:r>
    </w:p>
    <w:p>
      <w:pPr>
        <w:pStyle w:val="ListParagraph"/>
        <w:numPr>
          <w:ilvl w:val="0"/>
          <w:numId w:val="2"/>
        </w:numPr>
        <w:spacing w:after="40" w:before="40"/>
      </w:pPr>
      <w:r>
        <w:rPr>
          <w:rFonts w:ascii="Arial" w:cs="Arial" w:eastAsia="Arial" w:hAnsi="Arial"/>
          <w:color w:val="111111"/>
          <w:sz w:val="20"/>
          <w:szCs w:val="20"/>
        </w:rPr>
        <w:t xml:space="preserve">Upstash Redis for rate limiting — prevents abuse without managing Redis infrastructure.</w:t>
      </w:r>
    </w:p>
    <w:p>
      <w:pPr>
        <w:pStyle w:val="ListParagraph"/>
        <w:numPr>
          <w:ilvl w:val="0"/>
          <w:numId w:val="2"/>
        </w:numPr>
        <w:spacing w:after="40" w:before="40"/>
      </w:pPr>
      <w:r>
        <w:rPr>
          <w:rFonts w:ascii="Arial" w:cs="Arial" w:eastAsia="Arial" w:hAnsi="Arial"/>
          <w:color w:val="111111"/>
          <w:sz w:val="20"/>
          <w:szCs w:val="20"/>
        </w:rPr>
        <w:t xml:space="preserve">PostHog + Sentry + MS Clarity — full observability stack, rare for this early a stage.</w:t>
      </w:r>
    </w:p>
    <w:p>
      <w:pPr>
        <w:spacing w:after="80" w:before="0"/>
      </w:pPr>
      <w:r>
        <w:t xml:space="preserve"/>
      </w:r>
    </w:p>
    <w:p>
      <w:pPr>
        <w:pStyle w:val="Heading3"/>
        <w:spacing w:after="80" w:before="200"/>
      </w:pPr>
      <w:r>
        <w:rPr>
          <w:rFonts w:ascii="Arial" w:cs="Arial" w:eastAsia="Arial" w:hAnsi="Arial"/>
          <w:b/>
          <w:bCs/>
          <w:color w:val="2563EB"/>
          <w:sz w:val="22"/>
          <w:szCs w:val="22"/>
        </w:rPr>
        <w:t xml:space="preserve">Scalability Concerns</w:t>
      </w:r>
    </w:p>
    <w:p>
      <w:pPr>
        <w:pStyle w:val="ListParagraph"/>
        <w:numPr>
          <w:ilvl w:val="0"/>
          <w:numId w:val="2"/>
        </w:numPr>
        <w:spacing w:after="40" w:before="40"/>
      </w:pPr>
      <w:r>
        <w:rPr>
          <w:rFonts w:ascii="Arial" w:cs="Arial" w:eastAsia="Arial" w:hAnsi="Arial"/>
          <w:color w:val="111111"/>
          <w:sz w:val="20"/>
          <w:szCs w:val="20"/>
        </w:rPr>
        <w:t xml:space="preserve">File storage at 5GB/user (Pro) and 50GB/user (Business) becomes expensive at scale. 10,000 Pro users = 50TB of R2 storage. At $0.015/GB, that's $750/month just for storage — manageable but must be planned.</w:t>
      </w:r>
    </w:p>
    <w:p>
      <w:pPr>
        <w:pStyle w:val="ListParagraph"/>
        <w:numPr>
          <w:ilvl w:val="0"/>
          <w:numId w:val="2"/>
        </w:numPr>
        <w:spacing w:after="40" w:before="40"/>
      </w:pPr>
      <w:r>
        <w:rPr>
          <w:rFonts w:ascii="Arial" w:cs="Arial" w:eastAsia="Arial" w:hAnsi="Arial"/>
          <w:color w:val="111111"/>
          <w:sz w:val="20"/>
          <w:szCs w:val="20"/>
        </w:rPr>
        <w:t xml:space="preserve">Real-time features (portal messages, notifications) use polling/refresh patterns rather than WebSockets. This is pragmatic now but will not scale past 10,000 concurrent users.</w:t>
      </w:r>
    </w:p>
    <w:p>
      <w:pPr>
        <w:pStyle w:val="ListParagraph"/>
        <w:numPr>
          <w:ilvl w:val="0"/>
          <w:numId w:val="2"/>
        </w:numPr>
        <w:spacing w:after="40" w:before="40"/>
      </w:pPr>
      <w:r>
        <w:rPr>
          <w:rFonts w:ascii="Arial" w:cs="Arial" w:eastAsia="Arial" w:hAnsi="Arial"/>
          <w:color w:val="111111"/>
          <w:sz w:val="20"/>
          <w:szCs w:val="20"/>
        </w:rPr>
        <w:t xml:space="preserve">PDF generation via @react-pdf/renderer runs on Vercel serverless functions. Heavy PDF generation under load will hit function timeouts and memory limits.</w:t>
      </w:r>
    </w:p>
    <w:p>
      <w:pPr>
        <w:pStyle w:val="ListParagraph"/>
        <w:numPr>
          <w:ilvl w:val="0"/>
          <w:numId w:val="2"/>
        </w:numPr>
        <w:spacing w:after="40" w:before="40"/>
      </w:pPr>
      <w:r>
        <w:rPr>
          <w:rFonts w:ascii="Arial" w:cs="Arial" w:eastAsia="Arial" w:hAnsi="Arial"/>
          <w:color w:val="111111"/>
          <w:sz w:val="20"/>
          <w:szCs w:val="20"/>
        </w:rPr>
        <w:t xml:space="preserve">Admin panel with raw SQL runner is a security risk if access controls are not enforced rigorously in production.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563EB" w:sz="24"/>
              <w:bottom w:val="none"/>
              <w:right w:val="none"/>
            </w:tcBorders>
            <w:shd w:fill="EFF6FF" w:val="clear"/>
            <w:tcMar>
              <w:top w:type="dxa" w:w="120"/>
              <w:left w:type="dxa" w:w="240"/>
              <w:bottom w:type="dxa" w:w="120"/>
              <w:right w:type="dxa" w:w="240"/>
            </w:tcMar>
          </w:tcPr>
          <w:p>
            <w:pPr>
              <w:spacing w:after="20" w:before="0"/>
              <w:jc w:val="left"/>
            </w:pPr>
            <w:r>
              <w:rPr>
                <w:rFonts w:ascii="Arial" w:cs="Arial" w:eastAsia="Arial" w:hAnsi="Arial"/>
                <w:b/>
                <w:bCs/>
                <w:color w:val="2563EB"/>
                <w:sz w:val="16"/>
                <w:szCs w:val="16"/>
              </w:rPr>
              <w:t xml:space="preserve">SECTION 13</w:t>
            </w:r>
          </w:p>
          <w:p>
            <w:pPr>
              <w:spacing w:after="0" w:before="0"/>
              <w:jc w:val="left"/>
            </w:pPr>
            <w:r>
              <w:rPr>
                <w:rFonts w:ascii="Arial" w:cs="Arial" w:eastAsia="Arial" w:hAnsi="Arial"/>
                <w:b/>
                <w:bCs/>
                <w:color w:val="1E293B"/>
                <w:sz w:val="28"/>
                <w:szCs w:val="28"/>
              </w:rPr>
              <w:t xml:space="preserve">Retention &amp; Churn Risk</w:t>
            </w:r>
          </w:p>
        </w:tc>
      </w:tr>
    </w:tbl>
    <w:p>
      <w:pPr>
        <w:spacing w:after="80" w:before="0"/>
      </w:pPr>
      <w:r>
        <w:t xml:space="preserve"/>
      </w:r>
    </w:p>
    <w:p>
      <w:pPr>
        <w:pStyle w:val="Heading3"/>
        <w:spacing w:after="80" w:before="200"/>
      </w:pPr>
      <w:r>
        <w:rPr>
          <w:rFonts w:ascii="Arial" w:cs="Arial" w:eastAsia="Arial" w:hAnsi="Arial"/>
          <w:b/>
          <w:bCs/>
          <w:color w:val="2563EB"/>
          <w:sz w:val="22"/>
          <w:szCs w:val="22"/>
        </w:rPr>
        <w:t xml:space="preserve">High Retention Drivers</w:t>
      </w:r>
    </w:p>
    <w:p>
      <w:pPr>
        <w:pStyle w:val="ListParagraph"/>
        <w:numPr>
          <w:ilvl w:val="0"/>
          <w:numId w:val="2"/>
        </w:numPr>
        <w:spacing w:after="40" w:before="40"/>
      </w:pPr>
      <w:r>
        <w:rPr>
          <w:rFonts w:ascii="Arial" w:cs="Arial" w:eastAsia="Arial" w:hAnsi="Arial"/>
          <w:color w:val="111111"/>
          <w:sz w:val="20"/>
          <w:szCs w:val="20"/>
        </w:rPr>
        <w:t xml:space="preserve">Client data stickiness — once a freelancer has 20+ clients in Stackivo, the migration cost is significant.</w:t>
      </w:r>
    </w:p>
    <w:p>
      <w:pPr>
        <w:pStyle w:val="ListParagraph"/>
        <w:numPr>
          <w:ilvl w:val="0"/>
          <w:numId w:val="2"/>
        </w:numPr>
        <w:spacing w:after="40" w:before="40"/>
      </w:pPr>
      <w:r>
        <w:rPr>
          <w:rFonts w:ascii="Arial" w:cs="Arial" w:eastAsia="Arial" w:hAnsi="Arial"/>
          <w:color w:val="111111"/>
          <w:sz w:val="20"/>
          <w:szCs w:val="20"/>
        </w:rPr>
        <w:t xml:space="preserve">Contract history — signed contracts stored in the platform create permanent residual value.</w:t>
      </w:r>
    </w:p>
    <w:p>
      <w:pPr>
        <w:pStyle w:val="ListParagraph"/>
        <w:numPr>
          <w:ilvl w:val="0"/>
          <w:numId w:val="2"/>
        </w:numPr>
        <w:spacing w:after="40" w:before="40"/>
      </w:pPr>
      <w:r>
        <w:rPr>
          <w:rFonts w:ascii="Arial" w:cs="Arial" w:eastAsia="Arial" w:hAnsi="Arial"/>
          <w:color w:val="111111"/>
          <w:sz w:val="20"/>
          <w:szCs w:val="20"/>
        </w:rPr>
        <w:t xml:space="preserve">Invoice history + GST records — Indian freelancers are required to keep GST records for 6 years. Once this data is in Stackivo, they cannot easily leave.</w:t>
      </w:r>
    </w:p>
    <w:p>
      <w:pPr>
        <w:pStyle w:val="ListParagraph"/>
        <w:numPr>
          <w:ilvl w:val="0"/>
          <w:numId w:val="2"/>
        </w:numPr>
        <w:spacing w:after="40" w:before="40"/>
      </w:pPr>
      <w:r>
        <w:rPr>
          <w:rFonts w:ascii="Arial" w:cs="Arial" w:eastAsia="Arial" w:hAnsi="Arial"/>
          <w:color w:val="111111"/>
          <w:sz w:val="20"/>
          <w:szCs w:val="20"/>
        </w:rPr>
        <w:t xml:space="preserve">Custom branding — a freelancer whose clients receive branded Stackivo portals and PDFs has identity locked into the platform.</w:t>
      </w:r>
    </w:p>
    <w:p>
      <w:pPr>
        <w:spacing w:after="80" w:before="0"/>
      </w:pPr>
      <w:r>
        <w:t xml:space="preserve"/>
      </w:r>
    </w:p>
    <w:p>
      <w:pPr>
        <w:pStyle w:val="Heading3"/>
        <w:spacing w:after="80" w:before="200"/>
      </w:pPr>
      <w:r>
        <w:rPr>
          <w:rFonts w:ascii="Arial" w:cs="Arial" w:eastAsia="Arial" w:hAnsi="Arial"/>
          <w:b/>
          <w:bCs/>
          <w:color w:val="2563EB"/>
          <w:sz w:val="22"/>
          <w:szCs w:val="22"/>
        </w:rPr>
        <w:t xml:space="preserve">High Churn Drivers</w:t>
      </w:r>
    </w:p>
    <w:p>
      <w:pPr>
        <w:pStyle w:val="ListParagraph"/>
        <w:numPr>
          <w:ilvl w:val="0"/>
          <w:numId w:val="2"/>
        </w:numPr>
        <w:spacing w:after="40" w:before="40"/>
      </w:pPr>
      <w:r>
        <w:rPr>
          <w:rFonts w:ascii="Arial" w:cs="Arial" w:eastAsia="Arial" w:hAnsi="Arial"/>
          <w:color w:val="111111"/>
          <w:sz w:val="20"/>
          <w:szCs w:val="20"/>
        </w:rPr>
        <w:t xml:space="preserve">If a freelancer sends 5 invoices and never activates a contract or portal, there is nothing sticky. Early churn risk is high for users who only use invoicing.</w:t>
      </w:r>
    </w:p>
    <w:p>
      <w:pPr>
        <w:pStyle w:val="ListParagraph"/>
        <w:numPr>
          <w:ilvl w:val="0"/>
          <w:numId w:val="2"/>
        </w:numPr>
        <w:spacing w:after="40" w:before="40"/>
      </w:pPr>
      <w:r>
        <w:rPr>
          <w:rFonts w:ascii="Arial" w:cs="Arial" w:eastAsia="Arial" w:hAnsi="Arial"/>
          <w:color w:val="111111"/>
          <w:sz w:val="20"/>
          <w:szCs w:val="20"/>
        </w:rPr>
        <w:t xml:space="preserve">WhatsApp substitute for everything — if clients are happy with WhatsApp communication, the portal adds zero value to the relationship.</w:t>
      </w:r>
    </w:p>
    <w:p>
      <w:pPr>
        <w:pStyle w:val="ListParagraph"/>
        <w:numPr>
          <w:ilvl w:val="0"/>
          <w:numId w:val="2"/>
        </w:numPr>
        <w:spacing w:after="40" w:before="40"/>
      </w:pPr>
      <w:r>
        <w:rPr>
          <w:rFonts w:ascii="Arial" w:cs="Arial" w:eastAsia="Arial" w:hAnsi="Arial"/>
          <w:color w:val="111111"/>
          <w:sz w:val="20"/>
          <w:szCs w:val="20"/>
        </w:rPr>
        <w:t xml:space="preserve">Seasonal usage — freelancers who are between projects will stop using the product and not pay the monthly fee.</w:t>
      </w:r>
    </w:p>
    <w:p>
      <w:pPr>
        <w:pStyle w:val="ListParagraph"/>
        <w:numPr>
          <w:ilvl w:val="0"/>
          <w:numId w:val="2"/>
        </w:numPr>
        <w:spacing w:after="40" w:before="40"/>
      </w:pPr>
      <w:r>
        <w:rPr>
          <w:rFonts w:ascii="Arial" w:cs="Arial" w:eastAsia="Arial" w:hAnsi="Arial"/>
          <w:color w:val="111111"/>
          <w:sz w:val="20"/>
          <w:szCs w:val="20"/>
        </w:rPr>
        <w:t xml:space="preserve">Price sensitivity — ₹499/month is meaningful for a freelancer going through a slow month. The lack of a pause/suspend plan will drive cancellations during project gaps.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60"/>
              <w:left w:type="dxa" w:w="200"/>
              <w:bottom w:type="dxa" w:w="160"/>
              <w:right w:type="dxa" w:w="200"/>
            </w:tcMar>
          </w:tcPr>
          <w:p>
            <w:pPr>
              <w:spacing w:after="0" w:before="0"/>
              <w:jc w:val="left"/>
            </w:pPr>
            <w:r>
              <w:rPr>
                <w:rFonts w:ascii="Arial" w:cs="Arial" w:eastAsia="Arial" w:hAnsi="Arial"/>
                <w:color w:val="16A34A"/>
                <w:sz w:val="20"/>
                <w:szCs w:val="20"/>
              </w:rPr>
              <w:t xml:space="preserve">Retention Verdict: Stackivo's best long-term retention comes from becoming the freelancer's legal and financial record system (GST records, contracts, payment history). This requires that the user experiences at least 3 of the following: sends 10+ invoices, signs 2+ contracts, invites 1+ client to portal. If the onboarding is simplified to drive users toward these actions faster, retention will be strong.</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563EB" w:sz="24"/>
              <w:bottom w:val="none"/>
              <w:right w:val="none"/>
            </w:tcBorders>
            <w:shd w:fill="EFF6FF" w:val="clear"/>
            <w:tcMar>
              <w:top w:type="dxa" w:w="120"/>
              <w:left w:type="dxa" w:w="240"/>
              <w:bottom w:type="dxa" w:w="120"/>
              <w:right w:type="dxa" w:w="240"/>
            </w:tcMar>
          </w:tcPr>
          <w:p>
            <w:pPr>
              <w:spacing w:after="20" w:before="0"/>
              <w:jc w:val="left"/>
            </w:pPr>
            <w:r>
              <w:rPr>
                <w:rFonts w:ascii="Arial" w:cs="Arial" w:eastAsia="Arial" w:hAnsi="Arial"/>
                <w:b/>
                <w:bCs/>
                <w:color w:val="2563EB"/>
                <w:sz w:val="16"/>
                <w:szCs w:val="16"/>
              </w:rPr>
              <w:t xml:space="preserve">SECTION 14</w:t>
            </w:r>
          </w:p>
          <w:p>
            <w:pPr>
              <w:spacing w:after="0" w:before="0"/>
              <w:jc w:val="left"/>
            </w:pPr>
            <w:r>
              <w:rPr>
                <w:rFonts w:ascii="Arial" w:cs="Arial" w:eastAsia="Arial" w:hAnsi="Arial"/>
                <w:b/>
                <w:bCs/>
                <w:color w:val="1E293B"/>
                <w:sz w:val="28"/>
                <w:szCs w:val="28"/>
              </w:rPr>
              <w:t xml:space="preserve">Defensibility Analysis</w:t>
            </w:r>
          </w:p>
        </w:tc>
      </w:tr>
    </w:tbl>
    <w:p>
      <w:pPr>
        <w:spacing w:after="80" w:before="0"/>
      </w:pPr>
      <w:r>
        <w:t xml:space="preserve"/>
      </w:r>
    </w:p>
    <w:p>
      <w:pPr>
        <w:spacing w:after="60" w:before="60"/>
      </w:pPr>
      <w:r>
        <w:rPr>
          <w:rFonts w:ascii="Arial" w:cs="Arial" w:eastAsia="Arial" w:hAnsi="Arial"/>
          <w:color w:val="111111"/>
          <w:sz w:val="20"/>
          <w:szCs w:val="20"/>
        </w:rPr>
        <w:t xml:space="preserve">The question: can Refrens, Zoho, or a funded competitor simply copy Stackivo's feature set in 6 months?</w:t>
      </w:r>
    </w:p>
    <w:p>
      <w:pPr>
        <w:spacing w:after="80" w:before="0"/>
      </w:pPr>
      <w:r>
        <w:t xml:space="preserve"/>
      </w:r>
    </w:p>
    <w:p>
      <w:pPr>
        <w:pStyle w:val="Heading3"/>
        <w:spacing w:after="80" w:before="200"/>
      </w:pPr>
      <w:r>
        <w:rPr>
          <w:rFonts w:ascii="Arial" w:cs="Arial" w:eastAsia="Arial" w:hAnsi="Arial"/>
          <w:b/>
          <w:bCs/>
          <w:color w:val="2563EB"/>
          <w:sz w:val="22"/>
          <w:szCs w:val="22"/>
        </w:rPr>
        <w:t xml:space="preserve">What Is NOT Defensible</w:t>
      </w:r>
    </w:p>
    <w:p>
      <w:pPr>
        <w:pStyle w:val="ListParagraph"/>
        <w:numPr>
          <w:ilvl w:val="0"/>
          <w:numId w:val="2"/>
        </w:numPr>
        <w:spacing w:after="40" w:before="40"/>
      </w:pPr>
      <w:r>
        <w:rPr>
          <w:rFonts w:ascii="Arial" w:cs="Arial" w:eastAsia="Arial" w:hAnsi="Arial"/>
          <w:color w:val="111111"/>
          <w:sz w:val="20"/>
          <w:szCs w:val="20"/>
        </w:rPr>
        <w:t xml:space="preserve">Individual features — invoicing, contracts, portals — are all replicable by a funded team in months.</w:t>
      </w:r>
    </w:p>
    <w:p>
      <w:pPr>
        <w:pStyle w:val="ListParagraph"/>
        <w:numPr>
          <w:ilvl w:val="0"/>
          <w:numId w:val="2"/>
        </w:numPr>
        <w:spacing w:after="40" w:before="40"/>
      </w:pPr>
      <w:r>
        <w:rPr>
          <w:rFonts w:ascii="Arial" w:cs="Arial" w:eastAsia="Arial" w:hAnsi="Arial"/>
          <w:color w:val="111111"/>
          <w:sz w:val="20"/>
          <w:szCs w:val="20"/>
        </w:rPr>
        <w:t xml:space="preserve">The tech stack itself — Next.js/Supabase is commoditized. Any developer can use it.</w:t>
      </w:r>
    </w:p>
    <w:p>
      <w:pPr>
        <w:pStyle w:val="ListParagraph"/>
        <w:numPr>
          <w:ilvl w:val="0"/>
          <w:numId w:val="2"/>
        </w:numPr>
        <w:spacing w:after="40" w:before="40"/>
      </w:pPr>
      <w:r>
        <w:rPr>
          <w:rFonts w:ascii="Arial" w:cs="Arial" w:eastAsia="Arial" w:hAnsi="Arial"/>
          <w:color w:val="111111"/>
          <w:sz w:val="20"/>
          <w:szCs w:val="20"/>
        </w:rPr>
        <w:t xml:space="preserve">Price point — any competitor can match ₹499/month.</w:t>
      </w:r>
    </w:p>
    <w:p>
      <w:pPr>
        <w:spacing w:after="80" w:before="0"/>
      </w:pPr>
      <w:r>
        <w:t xml:space="preserve"/>
      </w:r>
    </w:p>
    <w:p>
      <w:pPr>
        <w:pStyle w:val="Heading3"/>
        <w:spacing w:after="80" w:before="200"/>
      </w:pPr>
      <w:r>
        <w:rPr>
          <w:rFonts w:ascii="Arial" w:cs="Arial" w:eastAsia="Arial" w:hAnsi="Arial"/>
          <w:b/>
          <w:bCs/>
          <w:color w:val="2563EB"/>
          <w:sz w:val="22"/>
          <w:szCs w:val="22"/>
        </w:rPr>
        <w:t xml:space="preserve">What IS Defensible (if executed)</w:t>
      </w:r>
    </w:p>
    <w:p>
      <w:pPr>
        <w:pStyle w:val="ListParagraph"/>
        <w:numPr>
          <w:ilvl w:val="0"/>
          <w:numId w:val="2"/>
        </w:numPr>
        <w:spacing w:after="40" w:before="40"/>
      </w:pPr>
      <w:r>
        <w:rPr>
          <w:rFonts w:ascii="Arial" w:cs="Arial" w:eastAsia="Arial" w:hAnsi="Arial"/>
          <w:color w:val="111111"/>
          <w:sz w:val="20"/>
          <w:szCs w:val="20"/>
        </w:rPr>
        <w:t xml:space="preserve">Brand trust with the Indian freelancer community — 'the tool built for us, by someone who gets India.' This requires community building, not just product building.</w:t>
      </w:r>
    </w:p>
    <w:p>
      <w:pPr>
        <w:pStyle w:val="ListParagraph"/>
        <w:numPr>
          <w:ilvl w:val="0"/>
          <w:numId w:val="2"/>
        </w:numPr>
        <w:spacing w:after="40" w:before="40"/>
      </w:pPr>
      <w:r>
        <w:rPr>
          <w:rFonts w:ascii="Arial" w:cs="Arial" w:eastAsia="Arial" w:hAnsi="Arial"/>
          <w:color w:val="111111"/>
          <w:sz w:val="20"/>
          <w:szCs w:val="20"/>
        </w:rPr>
        <w:t xml:space="preserve">Compound data value — a freelancer with 3 years of GST records, contracts, and client history on Stackivo will not migrate. Data lock-in is real.</w:t>
      </w:r>
    </w:p>
    <w:p>
      <w:pPr>
        <w:pStyle w:val="ListParagraph"/>
        <w:numPr>
          <w:ilvl w:val="0"/>
          <w:numId w:val="2"/>
        </w:numPr>
        <w:spacing w:after="40" w:before="40"/>
      </w:pPr>
      <w:r>
        <w:rPr>
          <w:rFonts w:ascii="Arial" w:cs="Arial" w:eastAsia="Arial" w:hAnsi="Arial"/>
          <w:color w:val="111111"/>
          <w:sz w:val="20"/>
          <w:szCs w:val="20"/>
        </w:rPr>
        <w:t xml:space="preserve">Workflow network effects — if a freelancer's clients become accustomed to receiving Stackivo portals, the freelancer has a social incentive to stay.</w:t>
      </w:r>
    </w:p>
    <w:p>
      <w:pPr>
        <w:pStyle w:val="ListParagraph"/>
        <w:numPr>
          <w:ilvl w:val="0"/>
          <w:numId w:val="2"/>
        </w:numPr>
        <w:spacing w:after="40" w:before="40"/>
      </w:pPr>
      <w:r>
        <w:rPr>
          <w:rFonts w:ascii="Arial" w:cs="Arial" w:eastAsia="Arial" w:hAnsi="Arial"/>
          <w:color w:val="111111"/>
          <w:sz w:val="20"/>
          <w:szCs w:val="20"/>
        </w:rPr>
        <w:t xml:space="preserve">Distribution — if Stackivo becomes the recommended tool in freelancer communities (LinkedIn, YouTube, Twitter communities), organic acquisition creates a defensible advantage.</w:t>
      </w:r>
    </w:p>
    <w:p>
      <w:pPr>
        <w:spacing w:after="80" w:before="0"/>
      </w:pPr>
      <w:r>
        <w:t xml:space="preserve"/>
      </w:r>
    </w:p>
    <w:p>
      <w:pPr>
        <w:spacing w:after="60" w:before="60"/>
      </w:pPr>
      <w:r>
        <w:rPr>
          <w:rFonts w:ascii="Arial" w:cs="Arial" w:eastAsia="Arial" w:hAnsi="Arial"/>
          <w:color w:val="111111"/>
          <w:sz w:val="20"/>
          <w:szCs w:val="20"/>
        </w:rPr>
        <w:t xml:space="preserve">The honest assessment: Stackivo is not technically defensible today. Its moat is currently zero — a better-funded competitor could replicate the feature set. The only path to defensibility is distribution speed and brand trust built before a well-funded competitor notices the segment.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563EB" w:sz="24"/>
              <w:bottom w:val="none"/>
              <w:right w:val="none"/>
            </w:tcBorders>
            <w:shd w:fill="EFF6FF" w:val="clear"/>
            <w:tcMar>
              <w:top w:type="dxa" w:w="120"/>
              <w:left w:type="dxa" w:w="240"/>
              <w:bottom w:type="dxa" w:w="120"/>
              <w:right w:type="dxa" w:w="240"/>
            </w:tcMar>
          </w:tcPr>
          <w:p>
            <w:pPr>
              <w:spacing w:after="20" w:before="0"/>
              <w:jc w:val="left"/>
            </w:pPr>
            <w:r>
              <w:rPr>
                <w:rFonts w:ascii="Arial" w:cs="Arial" w:eastAsia="Arial" w:hAnsi="Arial"/>
                <w:b/>
                <w:bCs/>
                <w:color w:val="2563EB"/>
                <w:sz w:val="16"/>
                <w:szCs w:val="16"/>
              </w:rPr>
              <w:t xml:space="preserve">SECTION 15</w:t>
            </w:r>
          </w:p>
          <w:p>
            <w:pPr>
              <w:spacing w:after="20" w:before="0"/>
              <w:jc w:val="left"/>
            </w:pPr>
            <w:r>
              <w:rPr>
                <w:rFonts w:ascii="Arial" w:cs="Arial" w:eastAsia="Arial" w:hAnsi="Arial"/>
                <w:b/>
                <w:bCs/>
                <w:color w:val="1E293B"/>
                <w:sz w:val="28"/>
                <w:szCs w:val="28"/>
              </w:rPr>
              <w:t xml:space="preserve">Biggest Reason It Fails</w:t>
            </w:r>
          </w:p>
          <w:p>
            <w:pPr>
              <w:spacing w:after="0" w:before="0"/>
              <w:jc w:val="left"/>
            </w:pPr>
            <w:r>
              <w:rPr>
                <w:rFonts w:ascii="Arial" w:cs="Arial" w:eastAsia="Arial" w:hAnsi="Arial"/>
                <w:i/>
                <w:iCs/>
                <w:color w:val="64748B"/>
                <w:sz w:val="18"/>
                <w:szCs w:val="18"/>
              </w:rPr>
              <w:t xml:space="preserve">Single most likely failure mode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thick" w:color="DC2626" w:sz="36"/>
              <w:bottom w:val="single" w:color="DC2626" w:sz="4"/>
              <w:right w:val="single" w:color="DC2626" w:sz="4"/>
            </w:tcBorders>
            <w:shd w:fill="FEF2F2" w:val="clear"/>
            <w:tcMar>
              <w:top w:type="dxa" w:w="200"/>
              <w:left w:type="dxa" w:w="240"/>
              <w:bottom w:type="dxa" w:w="200"/>
              <w:right w:type="dxa" w:w="240"/>
            </w:tcMar>
          </w:tcPr>
          <w:p>
            <w:pPr>
              <w:spacing w:after="80" w:before="0"/>
              <w:jc w:val="left"/>
            </w:pPr>
            <w:r>
              <w:rPr>
                <w:rFonts w:ascii="Arial" w:cs="Arial" w:eastAsia="Arial" w:hAnsi="Arial"/>
                <w:b/>
                <w:bCs/>
                <w:color w:val="DC2626"/>
                <w:sz w:val="22"/>
                <w:szCs w:val="22"/>
              </w:rPr>
              <w:t xml:space="preserve">THE SINGLE BIGGEST FAILURE RISK</w:t>
            </w:r>
          </w:p>
          <w:p>
            <w:pPr>
              <w:spacing w:after="80" w:before="0"/>
              <w:jc w:val="left"/>
            </w:pPr>
            <w:r>
              <w:rPr>
                <w:rFonts w:ascii="Arial" w:cs="Arial" w:eastAsia="Arial" w:hAnsi="Arial"/>
                <w:color w:val="1E293B"/>
                <w:sz w:val="20"/>
                <w:szCs w:val="20"/>
              </w:rPr>
              <w:t xml:space="preserve">Stackivo fails because it never finds its first 50 paying users fast enough to validate willingness to pay, and instead continues building features for users who don't yet exist.</w:t>
            </w:r>
          </w:p>
          <w:p>
            <w:pPr>
              <w:spacing w:after="0" w:before="0"/>
              <w:jc w:val="left"/>
            </w:pPr>
            <w:r>
              <w:rPr>
                <w:rFonts w:ascii="Arial" w:cs="Arial" w:eastAsia="Arial" w:hAnsi="Arial"/>
                <w:color w:val="1E293B"/>
                <w:sz w:val="20"/>
                <w:szCs w:val="20"/>
              </w:rPr>
              <w:t xml:space="preserve">The specific mechanism of failure: The product currently has NO working paywall. The team is likely continuing to build features (recurring invoices, API access, collaborators) while zero subscription revenue is being collected. This creates a dangerous illusion of progress — shipping code feels productive, but without a single paying user, product-market fit cannot be established. Energy is finite. If 6 months pass and the product still has 0 paying users because the paywall was never enabled, the founder loses conviction and the project dies.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563EB" w:sz="24"/>
              <w:bottom w:val="none"/>
              <w:right w:val="none"/>
            </w:tcBorders>
            <w:shd w:fill="EFF6FF" w:val="clear"/>
            <w:tcMar>
              <w:top w:type="dxa" w:w="120"/>
              <w:left w:type="dxa" w:w="240"/>
              <w:bottom w:type="dxa" w:w="120"/>
              <w:right w:type="dxa" w:w="240"/>
            </w:tcMar>
          </w:tcPr>
          <w:p>
            <w:pPr>
              <w:spacing w:after="20" w:before="0"/>
              <w:jc w:val="left"/>
            </w:pPr>
            <w:r>
              <w:rPr>
                <w:rFonts w:ascii="Arial" w:cs="Arial" w:eastAsia="Arial" w:hAnsi="Arial"/>
                <w:b/>
                <w:bCs/>
                <w:color w:val="2563EB"/>
                <w:sz w:val="16"/>
                <w:szCs w:val="16"/>
              </w:rPr>
              <w:t xml:space="preserve">SECTION 16</w:t>
            </w:r>
          </w:p>
          <w:p>
            <w:pPr>
              <w:spacing w:after="20" w:before="0"/>
              <w:jc w:val="left"/>
            </w:pPr>
            <w:r>
              <w:rPr>
                <w:rFonts w:ascii="Arial" w:cs="Arial" w:eastAsia="Arial" w:hAnsi="Arial"/>
                <w:b/>
                <w:bCs/>
                <w:color w:val="1E293B"/>
                <w:sz w:val="28"/>
                <w:szCs w:val="28"/>
              </w:rPr>
              <w:t xml:space="preserve">Biggest Reason It Wins</w:t>
            </w:r>
          </w:p>
          <w:p>
            <w:pPr>
              <w:spacing w:after="0" w:before="0"/>
              <w:jc w:val="left"/>
            </w:pPr>
            <w:r>
              <w:rPr>
                <w:rFonts w:ascii="Arial" w:cs="Arial" w:eastAsia="Arial" w:hAnsi="Arial"/>
                <w:i/>
                <w:iCs/>
                <w:color w:val="64748B"/>
                <w:sz w:val="18"/>
                <w:szCs w:val="18"/>
              </w:rPr>
              <w:t xml:space="preserve">Single strongest competitive advantage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thick" w:color="16A34A" w:sz="36"/>
              <w:bottom w:val="single" w:color="16A34A" w:sz="4"/>
              <w:right w:val="single" w:color="16A34A" w:sz="4"/>
            </w:tcBorders>
            <w:shd w:fill="F0FDF4" w:val="clear"/>
            <w:tcMar>
              <w:top w:type="dxa" w:w="200"/>
              <w:left w:type="dxa" w:w="240"/>
              <w:bottom w:type="dxa" w:w="200"/>
              <w:right w:type="dxa" w:w="240"/>
            </w:tcMar>
          </w:tcPr>
          <w:p>
            <w:pPr>
              <w:spacing w:after="80" w:before="0"/>
              <w:jc w:val="left"/>
            </w:pPr>
            <w:r>
              <w:rPr>
                <w:rFonts w:ascii="Arial" w:cs="Arial" w:eastAsia="Arial" w:hAnsi="Arial"/>
                <w:b/>
                <w:bCs/>
                <w:color w:val="16A34A"/>
                <w:sz w:val="22"/>
                <w:szCs w:val="22"/>
              </w:rPr>
              <w:t xml:space="preserve">THE SINGLE BIGGEST WINNING ADVANTAGE</w:t>
            </w:r>
          </w:p>
          <w:p>
            <w:pPr>
              <w:spacing w:after="80" w:before="0"/>
              <w:jc w:val="left"/>
            </w:pPr>
            <w:r>
              <w:rPr>
                <w:rFonts w:ascii="Arial" w:cs="Arial" w:eastAsia="Arial" w:hAnsi="Arial"/>
                <w:color w:val="1E293B"/>
                <w:sz w:val="20"/>
                <w:szCs w:val="20"/>
              </w:rPr>
              <w:t xml:space="preserve">Stackivo is the only Indian freelancer tool that combines GST-compliant invoicing + e-signature contracts + branded client portal in one product at ₹499/month — and it is already fully built.</w:t>
            </w:r>
          </w:p>
          <w:p>
            <w:pPr>
              <w:spacing w:after="0" w:before="0"/>
              <w:jc w:val="left"/>
            </w:pPr>
            <w:r>
              <w:rPr>
                <w:rFonts w:ascii="Arial" w:cs="Arial" w:eastAsia="Arial" w:hAnsi="Arial"/>
                <w:color w:val="1E293B"/>
                <w:sz w:val="20"/>
                <w:szCs w:val="20"/>
              </w:rPr>
              <w:t xml:space="preserve">The specific mechanism of winning: An Indian agency owner managing 10 design clients currently uses: Refrens for invoices, DocuSign/Adobe for contracts (expensive), Google Drive for file sharing, WhatsApp for updates, and no formal client portal. Stackivo replaces all of this at ₹499/month. The ROI calculation for this user is obvious and immediate. If Stackivo acquires 500 of these users through targeted LinkedIn/YouTube content aimed at agencies and consultants in metros, it generates ₹25,00,000/year in ARR with high retention. This is a real business.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563EB" w:sz="24"/>
              <w:bottom w:val="none"/>
              <w:right w:val="none"/>
            </w:tcBorders>
            <w:shd w:fill="EFF6FF" w:val="clear"/>
            <w:tcMar>
              <w:top w:type="dxa" w:w="120"/>
              <w:left w:type="dxa" w:w="240"/>
              <w:bottom w:type="dxa" w:w="120"/>
              <w:right w:type="dxa" w:w="240"/>
            </w:tcMar>
          </w:tcPr>
          <w:p>
            <w:pPr>
              <w:spacing w:after="20" w:before="0"/>
              <w:jc w:val="left"/>
            </w:pPr>
            <w:r>
              <w:rPr>
                <w:rFonts w:ascii="Arial" w:cs="Arial" w:eastAsia="Arial" w:hAnsi="Arial"/>
                <w:b/>
                <w:bCs/>
                <w:color w:val="2563EB"/>
                <w:sz w:val="16"/>
                <w:szCs w:val="16"/>
              </w:rPr>
              <w:t xml:space="preserve">SECTION 17</w:t>
            </w:r>
          </w:p>
          <w:p>
            <w:pPr>
              <w:spacing w:after="0" w:before="0"/>
              <w:jc w:val="left"/>
            </w:pPr>
            <w:r>
              <w:rPr>
                <w:rFonts w:ascii="Arial" w:cs="Arial" w:eastAsia="Arial" w:hAnsi="Arial"/>
                <w:b/>
                <w:bCs/>
                <w:color w:val="1E293B"/>
                <w:sz w:val="28"/>
                <w:szCs w:val="28"/>
              </w:rPr>
              <w:t xml:space="preserve">What Must Change Immediately</w:t>
            </w:r>
          </w:p>
        </w:tc>
      </w:tr>
    </w:tbl>
    <w:p>
      <w:pPr>
        <w:spacing w:after="80" w:before="0"/>
      </w:pPr>
      <w:r>
        <w:t xml:space="preserve"/>
      </w:r>
    </w:p>
    <w:p>
      <w:pPr>
        <w:pStyle w:val="Heading3"/>
        <w:spacing w:after="80" w:before="200"/>
      </w:pPr>
      <w:r>
        <w:rPr>
          <w:rFonts w:ascii="Arial" w:cs="Arial" w:eastAsia="Arial" w:hAnsi="Arial"/>
          <w:b/>
          <w:bCs/>
          <w:color w:val="2563EB"/>
          <w:sz w:val="22"/>
          <w:szCs w:val="22"/>
        </w:rPr>
        <w:t xml:space="preserve">Priority 1 — Fix the Paywall (Week 1)</w:t>
      </w:r>
    </w:p>
    <w:p>
      <w:pPr>
        <w:spacing w:after="60" w:before="60"/>
      </w:pPr>
      <w:r>
        <w:rPr>
          <w:rFonts w:ascii="Arial" w:cs="Arial" w:eastAsia="Arial" w:hAnsi="Arial"/>
          <w:color w:val="111111"/>
          <w:sz w:val="20"/>
          <w:szCs w:val="20"/>
        </w:rPr>
        <w:t xml:space="preserve">The feature gating functions (hasFeature, hasModule, withinLimit) must be properly implemented. The free tier must actually limit users to 5 clients. The Pro plan must actually gate contracts, portals, and custom branding. This is not optional — the business does not exist until this is done.</w:t>
      </w:r>
    </w:p>
    <w:p>
      <w:pPr>
        <w:spacing w:after="80" w:before="0"/>
      </w:pPr>
      <w:r>
        <w:t xml:space="preserve"/>
      </w:r>
    </w:p>
    <w:p>
      <w:pPr>
        <w:pStyle w:val="Heading3"/>
        <w:spacing w:after="80" w:before="200"/>
      </w:pPr>
      <w:r>
        <w:rPr>
          <w:rFonts w:ascii="Arial" w:cs="Arial" w:eastAsia="Arial" w:hAnsi="Arial"/>
          <w:b/>
          <w:bCs/>
          <w:color w:val="2563EB"/>
          <w:sz w:val="22"/>
          <w:szCs w:val="22"/>
        </w:rPr>
        <w:t xml:space="preserve">Priority 2 — Compress Onboarding to 3 Steps (Week 2)</w:t>
      </w:r>
    </w:p>
    <w:p>
      <w:pPr>
        <w:spacing w:after="60" w:before="60"/>
      </w:pPr>
      <w:r>
        <w:rPr>
          <w:rFonts w:ascii="Arial" w:cs="Arial" w:eastAsia="Arial" w:hAnsi="Arial"/>
          <w:color w:val="111111"/>
          <w:sz w:val="20"/>
          <w:szCs w:val="20"/>
        </w:rPr>
        <w:t xml:space="preserve">Remove GST setup from onboarding. Make it optional and accessible from Settings. The mandatory onboarding should be: (1) Your name + business name, (2) Upload/skip logo, (3) Go to dashboard. Everything else can be filled in progressively.</w:t>
      </w:r>
    </w:p>
    <w:p>
      <w:pPr>
        <w:spacing w:after="80" w:before="0"/>
      </w:pPr>
      <w:r>
        <w:t xml:space="preserve"/>
      </w:r>
    </w:p>
    <w:p>
      <w:pPr>
        <w:pStyle w:val="Heading3"/>
        <w:spacing w:after="80" w:before="200"/>
      </w:pPr>
      <w:r>
        <w:rPr>
          <w:rFonts w:ascii="Arial" w:cs="Arial" w:eastAsia="Arial" w:hAnsi="Arial"/>
          <w:b/>
          <w:bCs/>
          <w:color w:val="2563EB"/>
          <w:sz w:val="22"/>
          <w:szCs w:val="22"/>
        </w:rPr>
        <w:t xml:space="preserve">Priority 3 — Get 10 Real Users to Send a Real Invoice (Week 2-3)</w:t>
      </w:r>
    </w:p>
    <w:p>
      <w:pPr>
        <w:spacing w:after="60" w:before="60"/>
      </w:pPr>
      <w:r>
        <w:rPr>
          <w:rFonts w:ascii="Arial" w:cs="Arial" w:eastAsia="Arial" w:hAnsi="Arial"/>
          <w:color w:val="111111"/>
          <w:sz w:val="20"/>
          <w:szCs w:val="20"/>
        </w:rPr>
        <w:t xml:space="preserve">The product's validation depends entirely on a real person sending a real invoice to a real client and getting paid. The founder must manually onboard 10 freelancers, watch them use the product, identify every point of friction, and fix it before any marketing spend.</w:t>
      </w:r>
    </w:p>
    <w:p>
      <w:pPr>
        <w:spacing w:after="80" w:before="0"/>
      </w:pPr>
      <w:r>
        <w:t xml:space="preserve"/>
      </w:r>
    </w:p>
    <w:p>
      <w:pPr>
        <w:pStyle w:val="Heading3"/>
        <w:spacing w:after="80" w:before="200"/>
      </w:pPr>
      <w:r>
        <w:rPr>
          <w:rFonts w:ascii="Arial" w:cs="Arial" w:eastAsia="Arial" w:hAnsi="Arial"/>
          <w:b/>
          <w:bCs/>
          <w:color w:val="2563EB"/>
          <w:sz w:val="22"/>
          <w:szCs w:val="22"/>
        </w:rPr>
        <w:t xml:space="preserve">Priority 4 — Define the Single Hero Feature (Week 3-4)</w:t>
      </w:r>
    </w:p>
    <w:p>
      <w:pPr>
        <w:spacing w:after="60" w:before="60"/>
      </w:pPr>
      <w:r>
        <w:rPr>
          <w:rFonts w:ascii="Arial" w:cs="Arial" w:eastAsia="Arial" w:hAnsi="Arial"/>
          <w:color w:val="111111"/>
          <w:sz w:val="20"/>
          <w:szCs w:val="20"/>
        </w:rPr>
        <w:t xml:space="preserve">Choose one: Is Stackivo the best Indian invoicing tool? The best contract tool? The best client portal? Pick one and make it undeniably the best in India. Everything else becomes supporting context. The current 'everything' positioning makes nothing memorable.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563EB" w:sz="24"/>
              <w:bottom w:val="none"/>
              <w:right w:val="none"/>
            </w:tcBorders>
            <w:shd w:fill="EFF6FF" w:val="clear"/>
            <w:tcMar>
              <w:top w:type="dxa" w:w="120"/>
              <w:left w:type="dxa" w:w="240"/>
              <w:bottom w:type="dxa" w:w="120"/>
              <w:right w:type="dxa" w:w="240"/>
            </w:tcMar>
          </w:tcPr>
          <w:p>
            <w:pPr>
              <w:spacing w:after="20" w:before="0"/>
              <w:jc w:val="left"/>
            </w:pPr>
            <w:r>
              <w:rPr>
                <w:rFonts w:ascii="Arial" w:cs="Arial" w:eastAsia="Arial" w:hAnsi="Arial"/>
                <w:b/>
                <w:bCs/>
                <w:color w:val="2563EB"/>
                <w:sz w:val="16"/>
                <w:szCs w:val="16"/>
              </w:rPr>
              <w:t xml:space="preserve">SECTION 18</w:t>
            </w:r>
          </w:p>
          <w:p>
            <w:pPr>
              <w:spacing w:after="0" w:before="0"/>
              <w:jc w:val="left"/>
            </w:pPr>
            <w:r>
              <w:rPr>
                <w:rFonts w:ascii="Arial" w:cs="Arial" w:eastAsia="Arial" w:hAnsi="Arial"/>
                <w:b/>
                <w:bCs/>
                <w:color w:val="1E293B"/>
                <w:sz w:val="28"/>
                <w:szCs w:val="28"/>
              </w:rPr>
              <w:t xml:space="preserve">What Should Be Removed</w:t>
            </w:r>
          </w:p>
        </w:tc>
      </w:tr>
    </w:tbl>
    <w:p>
      <w:pPr>
        <w:spacing w:after="80" w:before="0"/>
      </w:pPr>
      <w:r>
        <w:t xml:space="preserve"/>
      </w:r>
    </w:p>
    <w:p>
      <w:pPr>
        <w:pStyle w:val="Heading3"/>
        <w:spacing w:after="80" w:before="200"/>
      </w:pPr>
      <w:r>
        <w:rPr>
          <w:rFonts w:ascii="Arial" w:cs="Arial" w:eastAsia="Arial" w:hAnsi="Arial"/>
          <w:b/>
          <w:bCs/>
          <w:color w:val="2563EB"/>
          <w:sz w:val="22"/>
          <w:szCs w:val="22"/>
        </w:rPr>
        <w:t xml:space="preserve">Remove (or hide deeply) from the main product UX</w:t>
      </w:r>
    </w:p>
    <w:p>
      <w:pPr>
        <w:pStyle w:val="ListParagraph"/>
        <w:numPr>
          <w:ilvl w:val="0"/>
          <w:numId w:val="2"/>
        </w:numPr>
        <w:spacing w:after="40" w:before="40"/>
      </w:pPr>
      <w:r>
        <w:rPr>
          <w:rFonts w:ascii="Arial" w:cs="Arial" w:eastAsia="Arial" w:hAnsi="Arial"/>
          <w:color w:val="111111"/>
          <w:sz w:val="20"/>
          <w:szCs w:val="20"/>
        </w:rPr>
        <w:t xml:space="preserve">Welcome Documents — 95% of users will not understand what this is or why they need it. Move it to an 'Advanced' section.</w:t>
      </w:r>
    </w:p>
    <w:p>
      <w:pPr>
        <w:pStyle w:val="ListParagraph"/>
        <w:numPr>
          <w:ilvl w:val="0"/>
          <w:numId w:val="2"/>
        </w:numPr>
        <w:spacing w:after="40" w:before="40"/>
      </w:pPr>
      <w:r>
        <w:rPr>
          <w:rFonts w:ascii="Arial" w:cs="Arial" w:eastAsia="Arial" w:hAnsi="Arial"/>
          <w:color w:val="111111"/>
          <w:sz w:val="20"/>
          <w:szCs w:val="20"/>
        </w:rPr>
        <w:t xml:space="preserve">The Pulse analytics dashboard — useful eventually, but adds to the perceived complexity of the product for new users. Show basic metrics on the main dashboard, hide the full Pulse until the user has 10+ invoices.</w:t>
      </w:r>
    </w:p>
    <w:p>
      <w:pPr>
        <w:pStyle w:val="ListParagraph"/>
        <w:numPr>
          <w:ilvl w:val="0"/>
          <w:numId w:val="2"/>
        </w:numPr>
        <w:spacing w:after="40" w:before="40"/>
      </w:pPr>
      <w:r>
        <w:rPr>
          <w:rFonts w:ascii="Arial" w:cs="Arial" w:eastAsia="Arial" w:hAnsi="Arial"/>
          <w:color w:val="111111"/>
          <w:sz w:val="20"/>
          <w:szCs w:val="20"/>
        </w:rPr>
        <w:t xml:space="preserve">Meetings feature inside portals — scheduling is a specialist tool (Calendly owns this space). A thin 'propose a meeting time' field adds complexity without solving the problem well.</w:t>
      </w:r>
    </w:p>
    <w:p>
      <w:pPr>
        <w:pStyle w:val="ListParagraph"/>
        <w:numPr>
          <w:ilvl w:val="0"/>
          <w:numId w:val="2"/>
        </w:numPr>
        <w:spacing w:after="40" w:before="40"/>
      </w:pPr>
      <w:r>
        <w:rPr>
          <w:rFonts w:ascii="Arial" w:cs="Arial" w:eastAsia="Arial" w:hAnsi="Arial"/>
          <w:color w:val="111111"/>
          <w:sz w:val="20"/>
          <w:szCs w:val="20"/>
        </w:rPr>
        <w:t xml:space="preserve">The 9-item Settings sidebar — collapse to 5 items maximum for new users, reveal advanced settings progressively.</w:t>
      </w:r>
    </w:p>
    <w:p>
      <w:pPr>
        <w:spacing w:after="80" w:before="0"/>
      </w:pPr>
      <w:r>
        <w:t xml:space="preserve"/>
      </w:r>
    </w:p>
    <w:p>
      <w:pPr>
        <w:pStyle w:val="Heading3"/>
        <w:spacing w:after="80" w:before="200"/>
      </w:pPr>
      <w:r>
        <w:rPr>
          <w:rFonts w:ascii="Arial" w:cs="Arial" w:eastAsia="Arial" w:hAnsi="Arial"/>
          <w:b/>
          <w:bCs/>
          <w:color w:val="2563EB"/>
          <w:sz w:val="22"/>
          <w:szCs w:val="22"/>
        </w:rPr>
        <w:t xml:space="preserve">Remove from Onboarding Entirely</w:t>
      </w:r>
    </w:p>
    <w:p>
      <w:pPr>
        <w:pStyle w:val="ListParagraph"/>
        <w:numPr>
          <w:ilvl w:val="0"/>
          <w:numId w:val="2"/>
        </w:numPr>
        <w:spacing w:after="40" w:before="40"/>
      </w:pPr>
      <w:r>
        <w:rPr>
          <w:rFonts w:ascii="Arial" w:cs="Arial" w:eastAsia="Arial" w:hAnsi="Arial"/>
          <w:color w:val="111111"/>
          <w:sz w:val="20"/>
          <w:szCs w:val="20"/>
        </w:rPr>
        <w:t xml:space="preserve">GST setup (make optional, post-signup)</w:t>
      </w:r>
    </w:p>
    <w:p>
      <w:pPr>
        <w:pStyle w:val="ListParagraph"/>
        <w:numPr>
          <w:ilvl w:val="0"/>
          <w:numId w:val="2"/>
        </w:numPr>
        <w:spacing w:after="40" w:before="40"/>
      </w:pPr>
      <w:r>
        <w:rPr>
          <w:rFonts w:ascii="Arial" w:cs="Arial" w:eastAsia="Arial" w:hAnsi="Arial"/>
          <w:color w:val="111111"/>
          <w:sz w:val="20"/>
          <w:szCs w:val="20"/>
        </w:rPr>
        <w:t xml:space="preserve">Signature capture (can be collected the first time a contract is created)</w:t>
      </w:r>
    </w:p>
    <w:p>
      <w:pPr>
        <w:pStyle w:val="ListParagraph"/>
        <w:numPr>
          <w:ilvl w:val="0"/>
          <w:numId w:val="2"/>
        </w:numPr>
        <w:spacing w:after="40" w:before="40"/>
      </w:pPr>
      <w:r>
        <w:rPr>
          <w:rFonts w:ascii="Arial" w:cs="Arial" w:eastAsia="Arial" w:hAnsi="Arial"/>
          <w:color w:val="111111"/>
          <w:sz w:val="20"/>
          <w:szCs w:val="20"/>
        </w:rPr>
        <w:t xml:space="preserve">Invoice defaults (sensible defaults work for 90% of users)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563EB" w:sz="24"/>
              <w:bottom w:val="none"/>
              <w:right w:val="none"/>
            </w:tcBorders>
            <w:shd w:fill="EFF6FF" w:val="clear"/>
            <w:tcMar>
              <w:top w:type="dxa" w:w="120"/>
              <w:left w:type="dxa" w:w="240"/>
              <w:bottom w:type="dxa" w:w="120"/>
              <w:right w:type="dxa" w:w="240"/>
            </w:tcMar>
          </w:tcPr>
          <w:p>
            <w:pPr>
              <w:spacing w:after="20" w:before="0"/>
              <w:jc w:val="left"/>
            </w:pPr>
            <w:r>
              <w:rPr>
                <w:rFonts w:ascii="Arial" w:cs="Arial" w:eastAsia="Arial" w:hAnsi="Arial"/>
                <w:b/>
                <w:bCs/>
                <w:color w:val="2563EB"/>
                <w:sz w:val="16"/>
                <w:szCs w:val="16"/>
              </w:rPr>
              <w:t xml:space="preserve">SECTION 19</w:t>
            </w:r>
          </w:p>
          <w:p>
            <w:pPr>
              <w:spacing w:after="0" w:before="0"/>
              <w:jc w:val="left"/>
            </w:pPr>
            <w:r>
              <w:rPr>
                <w:rFonts w:ascii="Arial" w:cs="Arial" w:eastAsia="Arial" w:hAnsi="Arial"/>
                <w:b/>
                <w:bCs/>
                <w:color w:val="1E293B"/>
                <w:sz w:val="28"/>
                <w:szCs w:val="28"/>
              </w:rPr>
              <w:t xml:space="preserve">What Should Become the Core Wedge</w:t>
            </w:r>
          </w:p>
        </w:tc>
      </w:tr>
    </w:tbl>
    <w:p>
      <w:pPr>
        <w:spacing w:after="80" w:before="0"/>
      </w:pPr>
      <w:r>
        <w:t xml:space="preserve"/>
      </w:r>
    </w:p>
    <w:p>
      <w:pPr>
        <w:spacing w:after="60" w:before="60"/>
      </w:pPr>
      <w:r>
        <w:rPr>
          <w:rFonts w:ascii="Arial" w:cs="Arial" w:eastAsia="Arial" w:hAnsi="Arial"/>
          <w:color w:val="111111"/>
          <w:sz w:val="20"/>
          <w:szCs w:val="20"/>
        </w:rPr>
        <w:t xml:space="preserve">The core wedge — the single reason someone switches from their current tool — should be: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200"/>
              <w:left w:type="dxa" w:w="320"/>
              <w:bottom w:type="dxa" w:w="200"/>
              <w:right w:type="dxa" w:w="320"/>
            </w:tcMar>
          </w:tcPr>
          <w:p>
            <w:pPr>
              <w:spacing w:after="0" w:before="0"/>
              <w:jc w:val="center"/>
            </w:pPr>
            <w:r>
              <w:rPr>
                <w:rFonts w:ascii="Arial" w:cs="Arial" w:eastAsia="Arial" w:hAnsi="Arial"/>
                <w:i/>
                <w:iCs/>
                <w:color w:val="FFFFFF"/>
                <w:sz w:val="22"/>
                <w:szCs w:val="22"/>
              </w:rPr>
              <w:t xml:space="preserve">"Send a GST invoice, get it signed as a contract, and give your client a branded workspace to track delivery — in under 5 minutes."</w:t>
            </w:r>
          </w:p>
        </w:tc>
      </w:tr>
    </w:tbl>
    <w:p>
      <w:pPr>
        <w:spacing w:after="80" w:before="0"/>
      </w:pPr>
      <w:r>
        <w:t xml:space="preserve"/>
      </w:r>
    </w:p>
    <w:p>
      <w:pPr>
        <w:spacing w:after="60" w:before="60"/>
      </w:pPr>
      <w:r>
        <w:rPr>
          <w:rFonts w:ascii="Arial" w:cs="Arial" w:eastAsia="Arial" w:hAnsi="Arial"/>
          <w:color w:val="111111"/>
          <w:sz w:val="20"/>
          <w:szCs w:val="20"/>
        </w:rPr>
        <w:t xml:space="preserve">The wedge is the combination of invoice + contract + portal as a single seamless workflow. No other Indian tool does all three. This is the feature set that a professional agency owner will switch for. Every marketing message, every onboarding step, and every product decision should be oriented around making this 3-step workflow as frictionless as possible.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563EB" w:sz="24"/>
              <w:bottom w:val="none"/>
              <w:right w:val="none"/>
            </w:tcBorders>
            <w:shd w:fill="EFF6FF" w:val="clear"/>
            <w:tcMar>
              <w:top w:type="dxa" w:w="120"/>
              <w:left w:type="dxa" w:w="240"/>
              <w:bottom w:type="dxa" w:w="120"/>
              <w:right w:type="dxa" w:w="240"/>
            </w:tcMar>
          </w:tcPr>
          <w:p>
            <w:pPr>
              <w:spacing w:after="20" w:before="0"/>
              <w:jc w:val="left"/>
            </w:pPr>
            <w:r>
              <w:rPr>
                <w:rFonts w:ascii="Arial" w:cs="Arial" w:eastAsia="Arial" w:hAnsi="Arial"/>
                <w:b/>
                <w:bCs/>
                <w:color w:val="2563EB"/>
                <w:sz w:val="16"/>
                <w:szCs w:val="16"/>
              </w:rPr>
              <w:t xml:space="preserve">SECTION 20</w:t>
            </w:r>
          </w:p>
          <w:p>
            <w:pPr>
              <w:spacing w:after="0" w:before="0"/>
              <w:jc w:val="left"/>
            </w:pPr>
            <w:r>
              <w:rPr>
                <w:rFonts w:ascii="Arial" w:cs="Arial" w:eastAsia="Arial" w:hAnsi="Arial"/>
                <w:b/>
                <w:bCs/>
                <w:color w:val="1E293B"/>
                <w:sz w:val="28"/>
                <w:szCs w:val="28"/>
              </w:rPr>
              <w:t xml:space="preserve">Ideal Go-To-Market Strategy</w:t>
            </w:r>
          </w:p>
        </w:tc>
      </w:tr>
    </w:tbl>
    <w:p>
      <w:pPr>
        <w:spacing w:after="80" w:before="0"/>
      </w:pPr>
      <w:r>
        <w:t xml:space="preserve"/>
      </w:r>
    </w:p>
    <w:p>
      <w:pPr>
        <w:pStyle w:val="Heading3"/>
        <w:spacing w:after="80" w:before="200"/>
      </w:pPr>
      <w:r>
        <w:rPr>
          <w:rFonts w:ascii="Arial" w:cs="Arial" w:eastAsia="Arial" w:hAnsi="Arial"/>
          <w:b/>
          <w:bCs/>
          <w:color w:val="2563EB"/>
          <w:sz w:val="22"/>
          <w:szCs w:val="22"/>
        </w:rPr>
        <w:t xml:space="preserve">Phase 1: Manual Acquisition (Months 1-2)</w:t>
      </w:r>
    </w:p>
    <w:p>
      <w:pPr>
        <w:pStyle w:val="ListParagraph"/>
        <w:numPr>
          <w:ilvl w:val="0"/>
          <w:numId w:val="2"/>
        </w:numPr>
        <w:spacing w:after="40" w:before="40"/>
      </w:pPr>
      <w:r>
        <w:rPr>
          <w:rFonts w:ascii="Arial" w:cs="Arial" w:eastAsia="Arial" w:hAnsi="Arial"/>
          <w:color w:val="111111"/>
          <w:sz w:val="20"/>
          <w:szCs w:val="20"/>
        </w:rPr>
        <w:t xml:space="preserve">Personally onboard 50 freelancers from LinkedIn/Twitter/Slack communities. Do this manually, not through ads.</w:t>
      </w:r>
    </w:p>
    <w:p>
      <w:pPr>
        <w:pStyle w:val="ListParagraph"/>
        <w:numPr>
          <w:ilvl w:val="0"/>
          <w:numId w:val="2"/>
        </w:numPr>
        <w:spacing w:after="40" w:before="40"/>
      </w:pPr>
      <w:r>
        <w:rPr>
          <w:rFonts w:ascii="Arial" w:cs="Arial" w:eastAsia="Arial" w:hAnsi="Arial"/>
          <w:color w:val="111111"/>
          <w:sz w:val="20"/>
          <w:szCs w:val="20"/>
        </w:rPr>
        <w:t xml:space="preserve">Target: designers, developers, and consultants in Bengaluru, Mumbai, Delhi NCR who manage 5+ clients.</w:t>
      </w:r>
    </w:p>
    <w:p>
      <w:pPr>
        <w:pStyle w:val="ListParagraph"/>
        <w:numPr>
          <w:ilvl w:val="0"/>
          <w:numId w:val="2"/>
        </w:numPr>
        <w:spacing w:after="40" w:before="40"/>
      </w:pPr>
      <w:r>
        <w:rPr>
          <w:rFonts w:ascii="Arial" w:cs="Arial" w:eastAsia="Arial" w:hAnsi="Arial"/>
          <w:color w:val="111111"/>
          <w:sz w:val="20"/>
          <w:szCs w:val="20"/>
        </w:rPr>
        <w:t xml:space="preserve">Offer: 3 months Pro free in exchange for detailed feedback + a LinkedIn testimonial if satisfied.</w:t>
      </w:r>
    </w:p>
    <w:p>
      <w:pPr>
        <w:pStyle w:val="ListParagraph"/>
        <w:numPr>
          <w:ilvl w:val="0"/>
          <w:numId w:val="2"/>
        </w:numPr>
        <w:spacing w:after="40" w:before="40"/>
      </w:pPr>
      <w:r>
        <w:rPr>
          <w:rFonts w:ascii="Arial" w:cs="Arial" w:eastAsia="Arial" w:hAnsi="Arial"/>
          <w:color w:val="111111"/>
          <w:sz w:val="20"/>
          <w:szCs w:val="20"/>
        </w:rPr>
        <w:t xml:space="preserve">Goal: 20 paying users, 3 strong testimonials, a clear understanding of which feature drives the 'aha moment.'</w:t>
      </w:r>
    </w:p>
    <w:p>
      <w:pPr>
        <w:spacing w:after="80" w:before="0"/>
      </w:pPr>
      <w:r>
        <w:t xml:space="preserve"/>
      </w:r>
    </w:p>
    <w:p>
      <w:pPr>
        <w:pStyle w:val="Heading3"/>
        <w:spacing w:after="80" w:before="200"/>
      </w:pPr>
      <w:r>
        <w:rPr>
          <w:rFonts w:ascii="Arial" w:cs="Arial" w:eastAsia="Arial" w:hAnsi="Arial"/>
          <w:b/>
          <w:bCs/>
          <w:color w:val="2563EB"/>
          <w:sz w:val="22"/>
          <w:szCs w:val="22"/>
        </w:rPr>
        <w:t xml:space="preserve">Phase 2: Content-Led Growth (Months 2-6)</w:t>
      </w:r>
    </w:p>
    <w:p>
      <w:pPr>
        <w:pStyle w:val="ListParagraph"/>
        <w:numPr>
          <w:ilvl w:val="0"/>
          <w:numId w:val="2"/>
        </w:numPr>
        <w:spacing w:after="40" w:before="40"/>
      </w:pPr>
      <w:r>
        <w:rPr>
          <w:rFonts w:ascii="Arial" w:cs="Arial" w:eastAsia="Arial" w:hAnsi="Arial"/>
          <w:color w:val="111111"/>
          <w:sz w:val="20"/>
          <w:szCs w:val="20"/>
        </w:rPr>
        <w:t xml:space="preserve">YouTube/LinkedIn content: 'How I send professional contracts to clients (not on WhatsApp)' — directly targets the pain with SEO value.</w:t>
      </w:r>
    </w:p>
    <w:p>
      <w:pPr>
        <w:pStyle w:val="ListParagraph"/>
        <w:numPr>
          <w:ilvl w:val="0"/>
          <w:numId w:val="2"/>
        </w:numPr>
        <w:spacing w:after="40" w:before="40"/>
      </w:pPr>
      <w:r>
        <w:rPr>
          <w:rFonts w:ascii="Arial" w:cs="Arial" w:eastAsia="Arial" w:hAnsi="Arial"/>
          <w:color w:val="111111"/>
          <w:sz w:val="20"/>
          <w:szCs w:val="20"/>
        </w:rPr>
        <w:t xml:space="preserve">Free GST tools (already built) should be aggressively promoted — 'Free GST Calculator for Freelancers by Stackivo.' This drives discovery.</w:t>
      </w:r>
    </w:p>
    <w:p>
      <w:pPr>
        <w:pStyle w:val="ListParagraph"/>
        <w:numPr>
          <w:ilvl w:val="0"/>
          <w:numId w:val="2"/>
        </w:numPr>
        <w:spacing w:after="40" w:before="40"/>
      </w:pPr>
      <w:r>
        <w:rPr>
          <w:rFonts w:ascii="Arial" w:cs="Arial" w:eastAsia="Arial" w:hAnsi="Arial"/>
          <w:color w:val="111111"/>
          <w:sz w:val="20"/>
          <w:szCs w:val="20"/>
        </w:rPr>
        <w:t xml:space="preserve">Target freelancer Slack communities, Twitter/X threads, IndieHackers India, Reddit r/india freelancers.</w:t>
      </w:r>
    </w:p>
    <w:p>
      <w:pPr>
        <w:pStyle w:val="ListParagraph"/>
        <w:numPr>
          <w:ilvl w:val="0"/>
          <w:numId w:val="2"/>
        </w:numPr>
        <w:spacing w:after="40" w:before="40"/>
      </w:pPr>
      <w:r>
        <w:rPr>
          <w:rFonts w:ascii="Arial" w:cs="Arial" w:eastAsia="Arial" w:hAnsi="Arial"/>
          <w:color w:val="111111"/>
          <w:sz w:val="20"/>
          <w:szCs w:val="20"/>
        </w:rPr>
        <w:t xml:space="preserve">Guest posts on platforms like Refrens blog, YourStory, Inc42, DesignIndia — 'The Indian Freelancer's Guide to Professional Client Management.'</w:t>
      </w:r>
    </w:p>
    <w:p>
      <w:pPr>
        <w:spacing w:after="80" w:before="0"/>
      </w:pPr>
      <w:r>
        <w:t xml:space="preserve"/>
      </w:r>
    </w:p>
    <w:p>
      <w:pPr>
        <w:pStyle w:val="Heading3"/>
        <w:spacing w:after="80" w:before="200"/>
      </w:pPr>
      <w:r>
        <w:rPr>
          <w:rFonts w:ascii="Arial" w:cs="Arial" w:eastAsia="Arial" w:hAnsi="Arial"/>
          <w:b/>
          <w:bCs/>
          <w:color w:val="2563EB"/>
          <w:sz w:val="22"/>
          <w:szCs w:val="22"/>
        </w:rPr>
        <w:t xml:space="preserve">Phase 3: Paid Acquisition (Month 6+, only after PMF)</w:t>
      </w:r>
    </w:p>
    <w:p>
      <w:pPr>
        <w:pStyle w:val="ListParagraph"/>
        <w:numPr>
          <w:ilvl w:val="0"/>
          <w:numId w:val="2"/>
        </w:numPr>
        <w:spacing w:after="40" w:before="40"/>
      </w:pPr>
      <w:r>
        <w:rPr>
          <w:rFonts w:ascii="Arial" w:cs="Arial" w:eastAsia="Arial" w:hAnsi="Arial"/>
          <w:color w:val="111111"/>
          <w:sz w:val="20"/>
          <w:szCs w:val="20"/>
        </w:rPr>
        <w:t xml:space="preserve">LinkedIn ads targeting 'Freelance Designer/Developer' in India metros — high intent, measurable CAC.</w:t>
      </w:r>
    </w:p>
    <w:p>
      <w:pPr>
        <w:pStyle w:val="ListParagraph"/>
        <w:numPr>
          <w:ilvl w:val="0"/>
          <w:numId w:val="2"/>
        </w:numPr>
        <w:spacing w:after="40" w:before="40"/>
      </w:pPr>
      <w:r>
        <w:rPr>
          <w:rFonts w:ascii="Arial" w:cs="Arial" w:eastAsia="Arial" w:hAnsi="Arial"/>
          <w:color w:val="111111"/>
          <w:sz w:val="20"/>
          <w:szCs w:val="20"/>
        </w:rPr>
        <w:t xml:space="preserve">Google Ads on high-intent keywords: 'GST invoice for freelancer India', 'contract software India freelancer.'</w:t>
      </w:r>
    </w:p>
    <w:p>
      <w:pPr>
        <w:pStyle w:val="ListParagraph"/>
        <w:numPr>
          <w:ilvl w:val="0"/>
          <w:numId w:val="2"/>
        </w:numPr>
        <w:spacing w:after="40" w:before="40"/>
      </w:pPr>
      <w:r>
        <w:rPr>
          <w:rFonts w:ascii="Arial" w:cs="Arial" w:eastAsia="Arial" w:hAnsi="Arial"/>
          <w:color w:val="111111"/>
          <w:sz w:val="20"/>
          <w:szCs w:val="20"/>
        </w:rPr>
        <w:t xml:space="preserve">Referral program: Give existing users 1 month free for each new paying user they refer.</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563EB" w:sz="24"/>
              <w:bottom w:val="none"/>
              <w:right w:val="none"/>
            </w:tcBorders>
            <w:shd w:fill="EFF6FF" w:val="clear"/>
            <w:tcMar>
              <w:top w:type="dxa" w:w="120"/>
              <w:left w:type="dxa" w:w="240"/>
              <w:bottom w:type="dxa" w:w="120"/>
              <w:right w:type="dxa" w:w="240"/>
            </w:tcMar>
          </w:tcPr>
          <w:p>
            <w:pPr>
              <w:spacing w:after="20" w:before="0"/>
              <w:jc w:val="left"/>
            </w:pPr>
            <w:r>
              <w:rPr>
                <w:rFonts w:ascii="Arial" w:cs="Arial" w:eastAsia="Arial" w:hAnsi="Arial"/>
                <w:b/>
                <w:bCs/>
                <w:color w:val="2563EB"/>
                <w:sz w:val="16"/>
                <w:szCs w:val="16"/>
              </w:rPr>
              <w:t xml:space="preserve">SECTION 21</w:t>
            </w:r>
          </w:p>
          <w:p>
            <w:pPr>
              <w:spacing w:after="0" w:before="0"/>
              <w:jc w:val="left"/>
            </w:pPr>
            <w:r>
              <w:rPr>
                <w:rFonts w:ascii="Arial" w:cs="Arial" w:eastAsia="Arial" w:hAnsi="Arial"/>
                <w:b/>
                <w:bCs/>
                <w:color w:val="1E293B"/>
                <w:sz w:val="28"/>
                <w:szCs w:val="28"/>
              </w:rPr>
              <w:t xml:space="preserve">Ideal Initial ICP</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bCs/>
                <w:color w:val="1E293B"/>
                <w:sz w:val="18"/>
                <w:szCs w:val="18"/>
              </w:rPr>
              <w:t xml:space="preserve">Who</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Indian solo professional or 2-3 person agency in design, development, digital marketing, or consulting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E293B"/>
                <w:sz w:val="18"/>
                <w:szCs w:val="18"/>
              </w:rPr>
              <w:t xml:space="preserve">Income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₹60,000–₹2,00,000/month gross — financially stable enough to pay ₹499/month without hesitation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bCs/>
                <w:color w:val="1E293B"/>
                <w:sz w:val="18"/>
                <w:szCs w:val="18"/>
              </w:rPr>
              <w:t xml:space="preserve">Location</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Tier 1 Indian cities (Bengaluru, Mumbai, Pune, Hyderabad, Delhi NCR) — higher digital literacy and professional client expectations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E293B"/>
                <w:sz w:val="18"/>
                <w:szCs w:val="18"/>
              </w:rPr>
              <w:t xml:space="preserve">Clients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5-15 active clients simultaneously — enough to feel the chaos, not so many they need enterprise tools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bCs/>
                <w:color w:val="1E293B"/>
                <w:sz w:val="18"/>
                <w:szCs w:val="18"/>
              </w:rPr>
              <w:t xml:space="preserve">Pain</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Currently sending invoices via WhatsApp screenshots or basic tools, no formal contracts, no organized project handoff</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E293B"/>
                <w:sz w:val="18"/>
                <w:szCs w:val="18"/>
              </w:rPr>
              <w:t xml:space="preserve">GST Status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GST registered or earning 12L+ and planning to register — they understand compliance pain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bCs/>
                <w:color w:val="1E293B"/>
                <w:sz w:val="18"/>
                <w:szCs w:val="18"/>
              </w:rPr>
              <w:t xml:space="preserve">Tools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Currently using a combination of Refrens/self-made templates + WhatsApp + Google Drive — actively dissatisfied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E293B"/>
                <w:sz w:val="18"/>
                <w:szCs w:val="18"/>
              </w:rPr>
              <w:t xml:space="preserve">Mindset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Aspires to run a professional business, not just do gig work — wants tools that signal credibility to clients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563EB" w:sz="24"/>
              <w:bottom w:val="none"/>
              <w:right w:val="none"/>
            </w:tcBorders>
            <w:shd w:fill="EFF6FF" w:val="clear"/>
            <w:tcMar>
              <w:top w:type="dxa" w:w="120"/>
              <w:left w:type="dxa" w:w="240"/>
              <w:bottom w:type="dxa" w:w="120"/>
              <w:right w:type="dxa" w:w="240"/>
            </w:tcMar>
          </w:tcPr>
          <w:p>
            <w:pPr>
              <w:spacing w:after="20" w:before="0"/>
              <w:jc w:val="left"/>
            </w:pPr>
            <w:r>
              <w:rPr>
                <w:rFonts w:ascii="Arial" w:cs="Arial" w:eastAsia="Arial" w:hAnsi="Arial"/>
                <w:b/>
                <w:bCs/>
                <w:color w:val="2563EB"/>
                <w:sz w:val="16"/>
                <w:szCs w:val="16"/>
              </w:rPr>
              <w:t xml:space="preserve">SECTION 22</w:t>
            </w:r>
          </w:p>
          <w:p>
            <w:pPr>
              <w:spacing w:after="0" w:before="0"/>
              <w:jc w:val="left"/>
            </w:pPr>
            <w:r>
              <w:rPr>
                <w:rFonts w:ascii="Arial" w:cs="Arial" w:eastAsia="Arial" w:hAnsi="Arial"/>
                <w:b/>
                <w:bCs/>
                <w:color w:val="1E293B"/>
                <w:sz w:val="28"/>
                <w:szCs w:val="28"/>
              </w:rPr>
              <w:t xml:space="preserve">Realistic Revenue Potential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80"/>
        <w:gridCol w:w="1680"/>
      </w:tblGrid>
      <w:tr>
        <w:trPr>
          <w:tblHeader/>
        </w:trPr>
        <w:tc>
          <w:tcPr>
            <w:tcW w:type="dxa" w:w="2800"/>
            <w:tcBorders>
              <w:top w:val="none"/>
              <w:left w:val="none"/>
              <w:bottom w:val="none"/>
              <w:right w:val="none"/>
            </w:tcBorders>
            <w:shd w:fill="1E293B"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Scenario</w:t>
            </w:r>
          </w:p>
        </w:tc>
        <w:tc>
          <w:tcPr>
            <w:tcW w:type="dxa" w:w="1600"/>
            <w:tcBorders>
              <w:top w:val="none"/>
              <w:left w:val="none"/>
              <w:bottom w:val="none"/>
              <w:right w:val="none"/>
            </w:tcBorders>
            <w:shd w:fill="1E293B"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Users</w:t>
            </w:r>
          </w:p>
        </w:tc>
        <w:tc>
          <w:tcPr>
            <w:tcW w:type="dxa" w:w="1600"/>
            <w:tcBorders>
              <w:top w:val="none"/>
              <w:left w:val="none"/>
              <w:bottom w:val="none"/>
              <w:right w:val="none"/>
            </w:tcBorders>
            <w:shd w:fill="1E293B"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ARPU/mo</w:t>
            </w:r>
          </w:p>
        </w:tc>
        <w:tc>
          <w:tcPr>
            <w:tcW w:type="dxa" w:w="1680"/>
            <w:tcBorders>
              <w:top w:val="none"/>
              <w:left w:val="none"/>
              <w:bottom w:val="none"/>
              <w:right w:val="none"/>
            </w:tcBorders>
            <w:shd w:fill="1E293B"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MRR</w:t>
            </w:r>
          </w:p>
        </w:tc>
        <w:tc>
          <w:tcPr>
            <w:tcW w:type="dxa" w:w="1680"/>
            <w:tcBorders>
              <w:top w:val="none"/>
              <w:left w:val="none"/>
              <w:bottom w:val="none"/>
              <w:right w:val="none"/>
            </w:tcBorders>
            <w:shd w:fill="1E293B"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ARR</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Pessimistic (PMF not found)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200</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₹450</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₹90,000</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₹10.8L</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Realistic Year 1</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800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₹480</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₹3,84,000</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₹46L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Optimistic Year 1</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2,000</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₹500</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₹10,00,000</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8"/>
                <w:szCs w:val="18"/>
              </w:rPr>
              <w:t xml:space="preserve">₹1.2 Cr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6A34A"/>
                <w:sz w:val="18"/>
                <w:szCs w:val="18"/>
              </w:rPr>
              <w:t xml:space="preserve">Scale (Year 2-3)</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6A34A"/>
                <w:sz w:val="18"/>
                <w:szCs w:val="18"/>
              </w:rPr>
              <w:t xml:space="preserve">8,000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6A34A"/>
                <w:sz w:val="18"/>
                <w:szCs w:val="18"/>
              </w:rPr>
              <w:t xml:space="preserve">₹550</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6A34A"/>
                <w:sz w:val="18"/>
                <w:szCs w:val="18"/>
              </w:rPr>
              <w:t xml:space="preserve">₹44,00,000</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6A34A"/>
                <w:sz w:val="18"/>
                <w:szCs w:val="18"/>
              </w:rPr>
              <w:t xml:space="preserve">₹5.28 Cr</w:t>
            </w:r>
          </w:p>
        </w:tc>
      </w:tr>
    </w:tbl>
    <w:p>
      <w:pPr>
        <w:spacing w:after="80" w:before="0"/>
      </w:pPr>
      <w:r>
        <w:t xml:space="preserve"/>
      </w:r>
    </w:p>
    <w:p>
      <w:pPr>
        <w:spacing w:after="60" w:before="60"/>
      </w:pPr>
      <w:r>
        <w:rPr>
          <w:rFonts w:ascii="Arial" w:cs="Arial" w:eastAsia="Arial" w:hAnsi="Arial"/>
          <w:color w:val="111111"/>
          <w:sz w:val="20"/>
          <w:szCs w:val="20"/>
        </w:rPr>
        <w:t xml:space="preserve">Note: These projections assume the paywall is implemented. At current state (all features free), revenue = ₹0 regardless of user count. The ₹1.2 Cr ARR scenario requires strong content-led acquisition and a conversion rate of ~8% free-to-paid — achievable for this ICP with the right product experience.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563EB" w:sz="24"/>
              <w:bottom w:val="none"/>
              <w:right w:val="none"/>
            </w:tcBorders>
            <w:shd w:fill="EFF6FF" w:val="clear"/>
            <w:tcMar>
              <w:top w:type="dxa" w:w="120"/>
              <w:left w:type="dxa" w:w="240"/>
              <w:bottom w:type="dxa" w:w="120"/>
              <w:right w:type="dxa" w:w="240"/>
            </w:tcMar>
          </w:tcPr>
          <w:p>
            <w:pPr>
              <w:spacing w:after="20" w:before="0"/>
              <w:jc w:val="left"/>
            </w:pPr>
            <w:r>
              <w:rPr>
                <w:rFonts w:ascii="Arial" w:cs="Arial" w:eastAsia="Arial" w:hAnsi="Arial"/>
                <w:b/>
                <w:bCs/>
                <w:color w:val="2563EB"/>
                <w:sz w:val="16"/>
                <w:szCs w:val="16"/>
              </w:rPr>
              <w:t xml:space="preserve">SECTION 23</w:t>
            </w:r>
          </w:p>
          <w:p>
            <w:pPr>
              <w:spacing w:after="0" w:before="0"/>
              <w:jc w:val="left"/>
            </w:pPr>
            <w:r>
              <w:rPr>
                <w:rFonts w:ascii="Arial" w:cs="Arial" w:eastAsia="Arial" w:hAnsi="Arial"/>
                <w:b/>
                <w:bCs/>
                <w:color w:val="1E293B"/>
                <w:sz w:val="28"/>
                <w:szCs w:val="28"/>
              </w:rPr>
              <w:t xml:space="preserve">Final Brutally Honest Verdict</w:t>
            </w:r>
          </w:p>
        </w:tc>
      </w:tr>
    </w:tbl>
    <w:p>
      <w:pPr>
        <w:spacing w:after="80" w:before="0"/>
      </w:pPr>
      <w:r>
        <w:t xml:space="preserve"/>
      </w:r>
    </w:p>
    <w:p>
      <w:pPr>
        <w:spacing w:after="60" w:before="60"/>
      </w:pPr>
      <w:r>
        <w:rPr>
          <w:rFonts w:ascii="Arial" w:cs="Arial" w:eastAsia="Arial" w:hAnsi="Arial"/>
          <w:color w:val="111111"/>
          <w:sz w:val="20"/>
          <w:szCs w:val="20"/>
        </w:rPr>
        <w:t xml:space="preserve">Stackivo is a genuinely impressive technical achievement. In approximately 30 days, a small team has built a production-grade SaaS product with more features, better code quality, and more India-specific localization than most funded Indian startups ship in 12 months. The GST engine is accurate. The UPI QR integration is correct. The WhatsApp deep link architecture is pragmatic. The PWA support is forward-thinking.</w:t>
      </w:r>
    </w:p>
    <w:p>
      <w:pPr>
        <w:spacing w:after="80" w:before="0"/>
      </w:pPr>
      <w:r>
        <w:t xml:space="preserve"/>
      </w:r>
    </w:p>
    <w:p>
      <w:pPr>
        <w:spacing w:after="60" w:before="60"/>
      </w:pPr>
      <w:r>
        <w:rPr>
          <w:rFonts w:ascii="Arial" w:cs="Arial" w:eastAsia="Arial" w:hAnsi="Arial"/>
          <w:color w:val="111111"/>
          <w:sz w:val="20"/>
          <w:szCs w:val="20"/>
        </w:rPr>
        <w:t xml:space="preserve">But product quality is not the constraint. Market reality is.</w:t>
      </w:r>
    </w:p>
    <w:p>
      <w:pPr>
        <w:spacing w:after="80" w:before="0"/>
      </w:pPr>
      <w:r>
        <w:t xml:space="preserve"/>
      </w:r>
    </w:p>
    <w:p>
      <w:pPr>
        <w:spacing w:after="60" w:before="60"/>
      </w:pPr>
      <w:r>
        <w:rPr>
          <w:rFonts w:ascii="Arial" w:cs="Arial" w:eastAsia="Arial" w:hAnsi="Arial"/>
          <w:color w:val="111111"/>
          <w:sz w:val="20"/>
          <w:szCs w:val="20"/>
        </w:rPr>
        <w:t xml:space="preserve">The Indian freelancer market is real, underpenetrated, and in pain. Refrens has proven this — they have thousands of users at similar price points. The GST + contracts + portal combination is unique and defensible. The pricing is right. The tech is right.</w:t>
      </w:r>
    </w:p>
    <w:p>
      <w:pPr>
        <w:spacing w:after="80" w:before="0"/>
      </w:pPr>
      <w:r>
        <w:t xml:space="preserve"/>
      </w:r>
    </w:p>
    <w:p>
      <w:pPr>
        <w:spacing w:after="60" w:before="60"/>
      </w:pPr>
      <w:r>
        <w:rPr>
          <w:rFonts w:ascii="Arial" w:cs="Arial" w:eastAsia="Arial" w:hAnsi="Arial"/>
          <w:color w:val="111111"/>
          <w:sz w:val="20"/>
          <w:szCs w:val="20"/>
        </w:rPr>
        <w:t xml:space="preserve">The problem is not the product. The problem is the go-to-market sequencing. The team has built a complete product before finding even one paying user. This is the classic founder mistake of shipping before selling.</w:t>
      </w:r>
    </w:p>
    <w:p>
      <w:pPr>
        <w:spacing w:after="80" w:before="0"/>
      </w:pPr>
      <w:r>
        <w:t xml:space="preserve"/>
      </w:r>
    </w:p>
    <w:p>
      <w:pPr>
        <w:spacing w:after="60" w:before="60"/>
      </w:pPr>
      <w:r>
        <w:rPr>
          <w:rFonts w:ascii="Arial" w:cs="Arial" w:eastAsia="Arial" w:hAnsi="Arial"/>
          <w:color w:val="111111"/>
          <w:sz w:val="20"/>
          <w:szCs w:val="20"/>
        </w:rPr>
        <w:t xml:space="preserve">The next 60 days will determine this product's fate. If the founder enables the paywall, manually acquires 50 freelancers, gets 20 paying at ₹499/month, and gathers real usage data — this product has a real shot at ₹1 Cr ARR within 18 months. If the founder continues building features in isolation and waits for organic discovery, the product will become a portfolio item, not a business.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60"/>
              <w:left w:type="dxa" w:w="200"/>
              <w:bottom w:type="dxa" w:w="160"/>
              <w:right w:type="dxa" w:w="200"/>
            </w:tcMar>
          </w:tcPr>
          <w:p>
            <w:pPr>
              <w:spacing w:after="0" w:before="0"/>
              <w:jc w:val="left"/>
            </w:pPr>
            <w:r>
              <w:rPr>
                <w:rFonts w:ascii="Arial" w:cs="Arial" w:eastAsia="Arial" w:hAnsi="Arial"/>
                <w:color w:val="2563EB"/>
                <w:sz w:val="20"/>
                <w:szCs w:val="20"/>
              </w:rPr>
              <w:t xml:space="preserve">Final Verdict: Stackivo is a competent, well-built, correctly-positioned product in a real Indian market. It is not fundable today (no users, no revenue, broken paywall). It IS investable at the angel stage if the founder demonstrates 50 paying users and a clear retention signal in the next 90 days. The product is not the problem. The founder's willingness to do the uncomfortable work of manual sales, user interviews, and paywall implementation — that is the only variable that matters now.</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563EB" w:sz="24"/>
              <w:bottom w:val="none"/>
              <w:right w:val="none"/>
            </w:tcBorders>
            <w:shd w:fill="EFF6FF" w:val="clear"/>
            <w:tcMar>
              <w:top w:type="dxa" w:w="120"/>
              <w:left w:type="dxa" w:w="240"/>
              <w:bottom w:type="dxa" w:w="120"/>
              <w:right w:type="dxa" w:w="240"/>
            </w:tcMar>
          </w:tcPr>
          <w:p>
            <w:pPr>
              <w:spacing w:after="20" w:before="0"/>
              <w:jc w:val="left"/>
            </w:pPr>
            <w:r>
              <w:rPr>
                <w:rFonts w:ascii="Arial" w:cs="Arial" w:eastAsia="Arial" w:hAnsi="Arial"/>
                <w:b/>
                <w:bCs/>
                <w:color w:val="2563EB"/>
                <w:sz w:val="16"/>
                <w:szCs w:val="16"/>
              </w:rPr>
              <w:t xml:space="preserve">SECTION 24</w:t>
            </w:r>
          </w:p>
          <w:p>
            <w:pPr>
              <w:spacing w:after="0" w:before="0"/>
              <w:jc w:val="left"/>
            </w:pPr>
            <w:r>
              <w:rPr>
                <w:rFonts w:ascii="Arial" w:cs="Arial" w:eastAsia="Arial" w:hAnsi="Arial"/>
                <w:b/>
                <w:bCs/>
                <w:color w:val="1E293B"/>
                <w:sz w:val="28"/>
                <w:szCs w:val="28"/>
              </w:rPr>
              <w:t xml:space="preserve">Final Ratings &amp; Investment Verdict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800"/>
        <w:gridCol w:w="2760"/>
      </w:tblGrid>
      <w:tr>
        <w:trPr>
          <w:tblHeader/>
        </w:trPr>
        <w:tc>
          <w:tcPr>
            <w:tcW w:type="dxa" w:w="4800"/>
            <w:tcBorders>
              <w:top w:val="none"/>
              <w:left w:val="none"/>
              <w:bottom w:val="none"/>
              <w:right w:val="none"/>
            </w:tcBorders>
            <w:shd w:fill="0F172A"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Dimension</w:t>
            </w:r>
          </w:p>
        </w:tc>
        <w:tc>
          <w:tcPr>
            <w:tcW w:type="dxa" w:w="1800"/>
            <w:tcBorders>
              <w:top w:val="none"/>
              <w:left w:val="none"/>
              <w:bottom w:val="none"/>
              <w:right w:val="none"/>
            </w:tcBorders>
            <w:shd w:fill="0F172A"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Score</w:t>
            </w:r>
          </w:p>
        </w:tc>
        <w:tc>
          <w:tcPr>
            <w:tcW w:type="dxa" w:w="2760"/>
            <w:tcBorders>
              <w:top w:val="none"/>
              <w:left w:val="none"/>
              <w:bottom w:val="none"/>
              <w:right w:val="none"/>
            </w:tcBorders>
            <w:shd w:fill="0F172A"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Assessment</w:t>
            </w:r>
          </w:p>
        </w:tc>
      </w:tr>
      <w:tr>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left"/>
            </w:pPr>
            <w:r>
              <w:rPr>
                <w:rFonts w:ascii="Arial" w:cs="Arial" w:eastAsia="Arial" w:hAnsi="Arial"/>
                <w:color w:val="1E293B"/>
                <w:sz w:val="20"/>
                <w:szCs w:val="20"/>
              </w:rPr>
              <w:t xml:space="preserve">Product Build Quality</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center"/>
            </w:pPr>
            <w:r>
              <w:rPr>
                <w:rFonts w:ascii="Arial" w:cs="Arial" w:eastAsia="Arial" w:hAnsi="Arial"/>
                <w:color w:val="16A34A"/>
                <w:sz w:val="20"/>
                <w:szCs w:val="20"/>
              </w:rPr>
              <w:t xml:space="preserve">8/10</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left"/>
            </w:pPr>
            <w:r>
              <w:rPr>
                <w:rFonts w:ascii="Courier New" w:cs="Courier New" w:eastAsia="Courier New" w:hAnsi="Courier New"/>
                <w:color w:val="16A34A"/>
                <w:sz w:val="18"/>
                <w:szCs w:val="18"/>
              </w:rPr>
              <w:t xml:space="preserve">████████░░</w:t>
            </w:r>
          </w:p>
        </w:tc>
      </w:tr>
      <w:tr>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left"/>
            </w:pPr>
            <w:r>
              <w:rPr>
                <w:rFonts w:ascii="Arial" w:cs="Arial" w:eastAsia="Arial" w:hAnsi="Arial"/>
                <w:color w:val="1E293B"/>
                <w:sz w:val="20"/>
                <w:szCs w:val="20"/>
              </w:rPr>
              <w:t xml:space="preserve">India Market Fit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center"/>
            </w:pPr>
            <w:r>
              <w:rPr>
                <w:rFonts w:ascii="Arial" w:cs="Arial" w:eastAsia="Arial" w:hAnsi="Arial"/>
                <w:color w:val="16A34A"/>
                <w:sz w:val="20"/>
                <w:szCs w:val="20"/>
              </w:rPr>
              <w:t xml:space="preserve">7/10</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left"/>
            </w:pPr>
            <w:r>
              <w:rPr>
                <w:rFonts w:ascii="Courier New" w:cs="Courier New" w:eastAsia="Courier New" w:hAnsi="Courier New"/>
                <w:color w:val="16A34A"/>
                <w:sz w:val="18"/>
                <w:szCs w:val="18"/>
              </w:rPr>
              <w:t xml:space="preserve">███████░░░</w:t>
            </w:r>
          </w:p>
        </w:tc>
      </w:tr>
      <w:tr>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left"/>
            </w:pPr>
            <w:r>
              <w:rPr>
                <w:rFonts w:ascii="Arial" w:cs="Arial" w:eastAsia="Arial" w:hAnsi="Arial"/>
                <w:color w:val="1E293B"/>
                <w:sz w:val="20"/>
                <w:szCs w:val="20"/>
              </w:rPr>
              <w:t xml:space="preserve">UX &amp; Design</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center"/>
            </w:pPr>
            <w:r>
              <w:rPr>
                <w:rFonts w:ascii="Arial" w:cs="Arial" w:eastAsia="Arial" w:hAnsi="Arial"/>
                <w:color w:val="16A34A"/>
                <w:sz w:val="20"/>
                <w:szCs w:val="20"/>
              </w:rPr>
              <w:t xml:space="preserve">7/10</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left"/>
            </w:pPr>
            <w:r>
              <w:rPr>
                <w:rFonts w:ascii="Courier New" w:cs="Courier New" w:eastAsia="Courier New" w:hAnsi="Courier New"/>
                <w:color w:val="16A34A"/>
                <w:sz w:val="18"/>
                <w:szCs w:val="18"/>
              </w:rPr>
              <w:t xml:space="preserve">███████░░░</w:t>
            </w:r>
          </w:p>
        </w:tc>
      </w:tr>
      <w:tr>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left"/>
            </w:pPr>
            <w:r>
              <w:rPr>
                <w:rFonts w:ascii="Arial" w:cs="Arial" w:eastAsia="Arial" w:hAnsi="Arial"/>
                <w:color w:val="1E293B"/>
                <w:sz w:val="20"/>
                <w:szCs w:val="20"/>
              </w:rPr>
              <w:t xml:space="preserve">Onboarding Experience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center"/>
            </w:pPr>
            <w:r>
              <w:rPr>
                <w:rFonts w:ascii="Arial" w:cs="Arial" w:eastAsia="Arial" w:hAnsi="Arial"/>
                <w:color w:val="D97706"/>
                <w:sz w:val="20"/>
                <w:szCs w:val="20"/>
              </w:rPr>
              <w:t xml:space="preserve">5/10</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left"/>
            </w:pPr>
            <w:r>
              <w:rPr>
                <w:rFonts w:ascii="Courier New" w:cs="Courier New" w:eastAsia="Courier New" w:hAnsi="Courier New"/>
                <w:color w:val="D97706"/>
                <w:sz w:val="18"/>
                <w:szCs w:val="18"/>
              </w:rPr>
              <w:t xml:space="preserve">█████░░░░░</w:t>
            </w:r>
          </w:p>
        </w:tc>
      </w:tr>
      <w:tr>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left"/>
            </w:pPr>
            <w:r>
              <w:rPr>
                <w:rFonts w:ascii="Arial" w:cs="Arial" w:eastAsia="Arial" w:hAnsi="Arial"/>
                <w:color w:val="1E293B"/>
                <w:sz w:val="20"/>
                <w:szCs w:val="20"/>
              </w:rPr>
              <w:t xml:space="preserve">Product Positioning</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center"/>
            </w:pPr>
            <w:r>
              <w:rPr>
                <w:rFonts w:ascii="Arial" w:cs="Arial" w:eastAsia="Arial" w:hAnsi="Arial"/>
                <w:color w:val="D97706"/>
                <w:sz w:val="20"/>
                <w:szCs w:val="20"/>
              </w:rPr>
              <w:t xml:space="preserve">6/10</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left"/>
            </w:pPr>
            <w:r>
              <w:rPr>
                <w:rFonts w:ascii="Courier New" w:cs="Courier New" w:eastAsia="Courier New" w:hAnsi="Courier New"/>
                <w:color w:val="D97706"/>
                <w:sz w:val="18"/>
                <w:szCs w:val="18"/>
              </w:rPr>
              <w:t xml:space="preserve">██████░░░░</w:t>
            </w:r>
          </w:p>
        </w:tc>
      </w:tr>
      <w:tr>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left"/>
            </w:pPr>
            <w:r>
              <w:rPr>
                <w:rFonts w:ascii="Arial" w:cs="Arial" w:eastAsia="Arial" w:hAnsi="Arial"/>
                <w:color w:val="1E293B"/>
                <w:sz w:val="20"/>
                <w:szCs w:val="20"/>
              </w:rPr>
              <w:t xml:space="preserve">Market Validation</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center"/>
            </w:pPr>
            <w:r>
              <w:rPr>
                <w:rFonts w:ascii="Arial" w:cs="Arial" w:eastAsia="Arial" w:hAnsi="Arial"/>
                <w:color w:val="DC2626"/>
                <w:sz w:val="20"/>
                <w:szCs w:val="20"/>
              </w:rPr>
              <w:t xml:space="preserve">2/10</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left"/>
            </w:pPr>
            <w:r>
              <w:rPr>
                <w:rFonts w:ascii="Courier New" w:cs="Courier New" w:eastAsia="Courier New" w:hAnsi="Courier New"/>
                <w:color w:val="DC2626"/>
                <w:sz w:val="18"/>
                <w:szCs w:val="18"/>
              </w:rPr>
              <w:t xml:space="preserve">██░░░░░░░░</w:t>
            </w:r>
          </w:p>
        </w:tc>
      </w:tr>
      <w:tr>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left"/>
            </w:pPr>
            <w:r>
              <w:rPr>
                <w:rFonts w:ascii="Arial" w:cs="Arial" w:eastAsia="Arial" w:hAnsi="Arial"/>
                <w:color w:val="1E293B"/>
                <w:sz w:val="20"/>
                <w:szCs w:val="20"/>
              </w:rPr>
              <w:t xml:space="preserve">Revenue Readiness</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center"/>
            </w:pPr>
            <w:r>
              <w:rPr>
                <w:rFonts w:ascii="Arial" w:cs="Arial" w:eastAsia="Arial" w:hAnsi="Arial"/>
                <w:color w:val="DC2626"/>
                <w:sz w:val="20"/>
                <w:szCs w:val="20"/>
              </w:rPr>
              <w:t xml:space="preserve">1/10</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left"/>
            </w:pPr>
            <w:r>
              <w:rPr>
                <w:rFonts w:ascii="Courier New" w:cs="Courier New" w:eastAsia="Courier New" w:hAnsi="Courier New"/>
                <w:color w:val="DC2626"/>
                <w:sz w:val="18"/>
                <w:szCs w:val="18"/>
              </w:rPr>
              <w:t xml:space="preserve">█░░░░░░░░░</w:t>
            </w:r>
          </w:p>
        </w:tc>
      </w:tr>
      <w:tr>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left"/>
            </w:pPr>
            <w:r>
              <w:rPr>
                <w:rFonts w:ascii="Arial" w:cs="Arial" w:eastAsia="Arial" w:hAnsi="Arial"/>
                <w:color w:val="1E293B"/>
                <w:sz w:val="20"/>
                <w:szCs w:val="20"/>
              </w:rPr>
              <w:t xml:space="preserve">Competitive Moat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center"/>
            </w:pPr>
            <w:r>
              <w:rPr>
                <w:rFonts w:ascii="Arial" w:cs="Arial" w:eastAsia="Arial" w:hAnsi="Arial"/>
                <w:color w:val="D97706"/>
                <w:sz w:val="20"/>
                <w:szCs w:val="20"/>
              </w:rPr>
              <w:t xml:space="preserve">5/10</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left"/>
            </w:pPr>
            <w:r>
              <w:rPr>
                <w:rFonts w:ascii="Courier New" w:cs="Courier New" w:eastAsia="Courier New" w:hAnsi="Courier New"/>
                <w:color w:val="D97706"/>
                <w:sz w:val="18"/>
                <w:szCs w:val="18"/>
              </w:rPr>
              <w:t xml:space="preserve">█████░░░░░</w:t>
            </w:r>
          </w:p>
        </w:tc>
      </w:tr>
      <w:tr>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left"/>
            </w:pPr>
            <w:r>
              <w:rPr>
                <w:rFonts w:ascii="Arial" w:cs="Arial" w:eastAsia="Arial" w:hAnsi="Arial"/>
                <w:color w:val="1E293B"/>
                <w:sz w:val="20"/>
                <w:szCs w:val="20"/>
              </w:rPr>
              <w:t xml:space="preserve">Team Execution Speed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center"/>
            </w:pPr>
            <w:r>
              <w:rPr>
                <w:rFonts w:ascii="Arial" w:cs="Arial" w:eastAsia="Arial" w:hAnsi="Arial"/>
                <w:color w:val="16A34A"/>
                <w:sz w:val="20"/>
                <w:szCs w:val="20"/>
              </w:rPr>
              <w:t xml:space="preserve">8/10</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left"/>
            </w:pPr>
            <w:r>
              <w:rPr>
                <w:rFonts w:ascii="Courier New" w:cs="Courier New" w:eastAsia="Courier New" w:hAnsi="Courier New"/>
                <w:color w:val="16A34A"/>
                <w:sz w:val="18"/>
                <w:szCs w:val="18"/>
              </w:rPr>
              <w:t xml:space="preserve">████████░░</w:t>
            </w:r>
          </w:p>
        </w:tc>
      </w:tr>
      <w:tr>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left"/>
            </w:pPr>
            <w:r>
              <w:rPr>
                <w:rFonts w:ascii="Arial" w:cs="Arial" w:eastAsia="Arial" w:hAnsi="Arial"/>
                <w:color w:val="1E293B"/>
                <w:sz w:val="20"/>
                <w:szCs w:val="20"/>
              </w:rPr>
              <w:t xml:space="preserve">Go-to-Market Clarity</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center"/>
            </w:pPr>
            <w:r>
              <w:rPr>
                <w:rFonts w:ascii="Arial" w:cs="Arial" w:eastAsia="Arial" w:hAnsi="Arial"/>
                <w:color w:val="DC2626"/>
                <w:sz w:val="20"/>
                <w:szCs w:val="20"/>
              </w:rPr>
              <w:t xml:space="preserve">4/10</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jc w:val="left"/>
            </w:pPr>
            <w:r>
              <w:rPr>
                <w:rFonts w:ascii="Courier New" w:cs="Courier New" w:eastAsia="Courier New" w:hAnsi="Courier New"/>
                <w:color w:val="DC2626"/>
                <w:sz w:val="18"/>
                <w:szCs w:val="18"/>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563EB" w:sz="2"/>
              <w:left w:val="single" w:color="2563EB" w:sz="2"/>
              <w:bottom w:val="single" w:color="2563EB" w:sz="2"/>
              <w:right w:val="single" w:color="2563EB" w:sz="2"/>
            </w:tcBorders>
            <w:shd w:fill="EFF6FF" w:val="clear"/>
            <w:tcMar>
              <w:top w:type="dxa" w:w="160"/>
              <w:left w:type="dxa" w:w="160"/>
              <w:bottom w:type="dxa" w:w="160"/>
              <w:right w:type="dxa" w:w="160"/>
            </w:tcMar>
          </w:tcPr>
          <w:p>
            <w:pPr>
              <w:spacing w:after="40" w:before="0"/>
              <w:jc w:val="center"/>
            </w:pPr>
            <w:r>
              <w:rPr>
                <w:rFonts w:ascii="Arial" w:cs="Arial" w:eastAsia="Arial" w:hAnsi="Arial"/>
                <w:b/>
                <w:bCs/>
                <w:color w:val="2563EB"/>
                <w:sz w:val="18"/>
                <w:szCs w:val="18"/>
              </w:rPr>
              <w:t xml:space="preserve">FINAL SCORE</w:t>
            </w:r>
          </w:p>
          <w:p>
            <w:pPr>
              <w:spacing w:after="0" w:before="0"/>
              <w:jc w:val="center"/>
            </w:pPr>
            <w:r>
              <w:rPr>
                <w:rFonts w:ascii="Arial" w:cs="Arial" w:eastAsia="Arial" w:hAnsi="Arial"/>
                <w:b/>
                <w:bCs/>
                <w:color w:val="2563EB"/>
                <w:sz w:val="40"/>
                <w:szCs w:val="40"/>
              </w:rPr>
              <w:t xml:space="preserve">6.4 / 10</w:t>
            </w:r>
          </w:p>
        </w:tc>
        <w:tc>
          <w:tcPr>
            <w:tcW w:type="dxa" w:w="3120"/>
            <w:tcBorders>
              <w:top w:val="single" w:color="DC2626" w:sz="2"/>
              <w:left w:val="single" w:color="DC2626" w:sz="2"/>
              <w:bottom w:val="single" w:color="DC2626" w:sz="2"/>
              <w:right w:val="single" w:color="DC2626" w:sz="2"/>
            </w:tcBorders>
            <w:shd w:fill="FEF2F2" w:val="clear"/>
            <w:tcMar>
              <w:top w:type="dxa" w:w="160"/>
              <w:left w:type="dxa" w:w="160"/>
              <w:bottom w:type="dxa" w:w="160"/>
              <w:right w:type="dxa" w:w="160"/>
            </w:tcMar>
          </w:tcPr>
          <w:p>
            <w:pPr>
              <w:spacing w:after="40" w:before="0"/>
              <w:jc w:val="center"/>
            </w:pPr>
            <w:r>
              <w:rPr>
                <w:rFonts w:ascii="Arial" w:cs="Arial" w:eastAsia="Arial" w:hAnsi="Arial"/>
                <w:b/>
                <w:bCs/>
                <w:color w:val="DC2626"/>
                <w:sz w:val="18"/>
                <w:szCs w:val="18"/>
              </w:rPr>
              <w:t xml:space="preserve">FAILURE PROBABILITY</w:t>
            </w:r>
          </w:p>
          <w:p>
            <w:pPr>
              <w:spacing w:after="0" w:before="0"/>
              <w:jc w:val="center"/>
            </w:pPr>
            <w:r>
              <w:rPr>
                <w:rFonts w:ascii="Arial" w:cs="Arial" w:eastAsia="Arial" w:hAnsi="Arial"/>
                <w:b/>
                <w:bCs/>
                <w:color w:val="DC2626"/>
                <w:sz w:val="40"/>
                <w:szCs w:val="40"/>
              </w:rPr>
              <w:t xml:space="preserve">62%</w:t>
            </w:r>
          </w:p>
        </w:tc>
        <w:tc>
          <w:tcPr>
            <w:tcW w:type="dxa" w:w="3120"/>
            <w:tcBorders>
              <w:top w:val="single" w:color="16A34A" w:sz="2"/>
              <w:left w:val="single" w:color="16A34A" w:sz="2"/>
              <w:bottom w:val="single" w:color="16A34A" w:sz="2"/>
              <w:right w:val="single" w:color="16A34A" w:sz="2"/>
            </w:tcBorders>
            <w:shd w:fill="F0FDF4" w:val="clear"/>
            <w:tcMar>
              <w:top w:type="dxa" w:w="160"/>
              <w:left w:type="dxa" w:w="160"/>
              <w:bottom w:type="dxa" w:w="160"/>
              <w:right w:type="dxa" w:w="160"/>
            </w:tcMar>
          </w:tcPr>
          <w:p>
            <w:pPr>
              <w:spacing w:after="40" w:before="0"/>
              <w:jc w:val="center"/>
            </w:pPr>
            <w:r>
              <w:rPr>
                <w:rFonts w:ascii="Arial" w:cs="Arial" w:eastAsia="Arial" w:hAnsi="Arial"/>
                <w:b/>
                <w:bCs/>
                <w:color w:val="16A34A"/>
                <w:sz w:val="18"/>
                <w:szCs w:val="18"/>
              </w:rPr>
              <w:t xml:space="preserve">SUCCESS PROBABILITY</w:t>
            </w:r>
          </w:p>
          <w:p>
            <w:pPr>
              <w:spacing w:after="0" w:before="0"/>
              <w:jc w:val="center"/>
            </w:pPr>
            <w:r>
              <w:rPr>
                <w:rFonts w:ascii="Arial" w:cs="Arial" w:eastAsia="Arial" w:hAnsi="Arial"/>
                <w:b/>
                <w:bCs/>
                <w:color w:val="16A34A"/>
                <w:sz w:val="40"/>
                <w:szCs w:val="40"/>
              </w:rPr>
              <w:t xml:space="preserve">38%</w:t>
            </w:r>
          </w:p>
        </w:tc>
      </w:tr>
    </w:tbl>
    <w:p>
      <w:pPr>
        <w:spacing w:after="80" w:before="0"/>
      </w:pPr>
      <w:r>
        <w:t xml:space="preserve"/>
      </w:r>
    </w:p>
    <w:p>
      <w:pPr>
        <w:pStyle w:val="Heading3"/>
        <w:spacing w:after="80" w:before="200"/>
      </w:pPr>
      <w:r>
        <w:rPr>
          <w:rFonts w:ascii="Arial" w:cs="Arial" w:eastAsia="Arial" w:hAnsi="Arial"/>
          <w:b/>
          <w:bCs/>
          <w:color w:val="2563EB"/>
          <w:sz w:val="22"/>
          <w:szCs w:val="22"/>
        </w:rPr>
        <w:t xml:space="preserve">The Four Final Metrics</w:t>
      </w:r>
    </w:p>
    <w:p>
      <w:pPr>
        <w:pStyle w:val="ListParagraph"/>
        <w:numPr>
          <w:ilvl w:val="0"/>
          <w:numId w:val="2"/>
        </w:numPr>
        <w:spacing w:after="40" w:before="40"/>
      </w:pPr>
      <w:r>
        <w:rPr>
          <w:rFonts w:ascii="Arial" w:cs="Arial" w:eastAsia="Arial" w:hAnsi="Arial"/>
          <w:color w:val="111111"/>
          <w:sz w:val="20"/>
          <w:szCs w:val="20"/>
        </w:rPr>
        <w:t xml:space="preserve">Biggest Blind Spot: Building in isolation without a single paying user. The founder is optimizing product quality before validating purchase intent. The paywall being unimplemented is the physical manifestation of this blind spot.</w:t>
      </w:r>
    </w:p>
    <w:p>
      <w:pPr>
        <w:pStyle w:val="ListParagraph"/>
        <w:numPr>
          <w:ilvl w:val="0"/>
          <w:numId w:val="2"/>
        </w:numPr>
        <w:spacing w:after="40" w:before="40"/>
      </w:pPr>
      <w:r>
        <w:rPr>
          <w:rFonts w:ascii="Arial" w:cs="Arial" w:eastAsia="Arial" w:hAnsi="Arial"/>
          <w:color w:val="111111"/>
          <w:sz w:val="20"/>
          <w:szCs w:val="20"/>
        </w:rPr>
        <w:t xml:space="preserve">Biggest Strategic Opportunity: Owning the 'invoice + contract + client portal' trifecta for Indian freelancers. No competitor does all three well. If Stackivo makes this 3-step workflow feel effortless, it can become the default choice for India's professional freelancer segment.</w:t>
      </w:r>
    </w:p>
    <w:p>
      <w:pPr>
        <w:pStyle w:val="ListParagraph"/>
        <w:numPr>
          <w:ilvl w:val="0"/>
          <w:numId w:val="2"/>
        </w:numPr>
        <w:spacing w:after="40" w:before="40"/>
      </w:pPr>
      <w:r>
        <w:rPr>
          <w:rFonts w:ascii="Arial" w:cs="Arial" w:eastAsia="Arial" w:hAnsi="Arial"/>
          <w:color w:val="111111"/>
          <w:sz w:val="20"/>
          <w:szCs w:val="20"/>
        </w:rPr>
        <w:t xml:space="preserve">What Would Change the Rating to 8/10: 50 paying users at ₹499/month with a 70%+ 90-day retention rate. That data point transforms this from 'impressive build' to 'validated business.'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F172A" w:val="clear"/>
            <w:tcMar>
              <w:top w:type="dxa" w:w="240"/>
              <w:left w:type="dxa" w:w="320"/>
              <w:bottom w:type="dxa" w:w="240"/>
              <w:right w:type="dxa" w:w="320"/>
            </w:tcMar>
          </w:tcPr>
          <w:p>
            <w:pPr>
              <w:spacing w:after="80" w:before="0"/>
              <w:jc w:val="left"/>
            </w:pPr>
            <w:r>
              <w:rPr>
                <w:rFonts w:ascii="Arial" w:cs="Arial" w:eastAsia="Arial" w:hAnsi="Arial"/>
                <w:b/>
                <w:bCs/>
                <w:color w:val="94A3B8"/>
                <w:sz w:val="18"/>
                <w:szCs w:val="18"/>
              </w:rPr>
              <w:t xml:space="preserve">INVESTMENT VERDICT</w:t>
            </w:r>
          </w:p>
          <w:p>
            <w:pPr>
              <w:spacing w:after="120" w:before="0"/>
              <w:jc w:val="left"/>
            </w:pPr>
            <w:r>
              <w:rPr>
                <w:rFonts w:ascii="Arial" w:cs="Arial" w:eastAsia="Arial" w:hAnsi="Arial"/>
                <w:b/>
                <w:bCs/>
                <w:color w:val="FFFFFF"/>
                <w:sz w:val="28"/>
                <w:szCs w:val="28"/>
              </w:rPr>
              <w:t xml:space="preserve">NOT YET — but WATCHLIST.</w:t>
            </w:r>
          </w:p>
          <w:p>
            <w:pPr>
              <w:spacing w:after="0" w:before="0"/>
              <w:jc w:val="left"/>
            </w:pPr>
            <w:r>
              <w:rPr>
                <w:rFonts w:ascii="Arial" w:cs="Arial" w:eastAsia="Arial" w:hAnsi="Arial"/>
                <w:color w:val="CBD5E1"/>
                <w:sz w:val="20"/>
                <w:szCs w:val="20"/>
              </w:rPr>
              <w:t xml:space="preserve">I would not write a check today. The product has no paying users, a broken paywall, and zero market validation. These are not technical problems — they are founder discipline problems. However, I would set a 90-day trigger: if Stackivo reaches 50 paying users (₹25,000 MRR), enables a working paywall, and shows &lt;30% churn in the first cohort, I would write an angel check at a ₹2-3 Cr valuation without hesitation. The product quality, India localization, and build speed are genuinely exceptional for a bootstrapped team. The market is real. The founder just needs to do the unsexy work of selling before shipping.</w:t>
            </w:r>
          </w:p>
        </w:tc>
      </w:tr>
    </w:tbl>
    <w:p>
      <w:pPr>
        <w:spacing w:after="160" w:before="0"/>
      </w:pPr>
      <w:r>
        <w:t xml:space="preserve"/>
      </w:r>
    </w:p>
    <w:p>
      <w:pPr>
        <w:spacing w:after="80" w:before="80"/>
        <w:jc w:val="center"/>
      </w:pPr>
      <w:r>
        <w:rPr>
          <w:rFonts w:ascii="Arial" w:cs="Arial" w:eastAsia="Arial" w:hAnsi="Arial"/>
          <w:i/>
          <w:iCs/>
          <w:color w:val="64748B"/>
          <w:sz w:val="16"/>
          <w:szCs w:val="16"/>
        </w:rPr>
        <w:t xml:space="preserve">Prepared through direct inspection of the Stackivo production codebase (~84,000 lines of TypeScript/React). All conclusions are based on actual code, not pitch decks or marketing materials.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rFonts w:ascii="Arial" w:cs="Arial" w:eastAsia="Arial" w:hAnsi="Arial"/>
        <w:color w:val="64748B"/>
        <w:sz w:val="16"/>
        <w:szCs w:val="16"/>
      </w:rPr>
      <w:t xml:space="preserve">Stackivo Product Analysis — May 2026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jc w:val="right"/>
    </w:pPr>
    <w:r>
      <w:rPr>
        <w:rFonts w:ascii="Arial" w:cs="Arial" w:eastAsia="Arial" w:hAnsi="Arial"/>
        <w:color w:val="64748B"/>
        <w:sz w:val="16"/>
        <w:szCs w:val="16"/>
      </w:rPr>
      <w:t xml:space="preserve">STACKIVO — Investor-Grade Product Analysis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293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E293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2026-05-22T19:14:19.564Z</dcterms:created>
  <dcterms:modified xsi:type="dcterms:W3CDTF">2026-05-22T19:14:19.582Z</dcterms:modified>
</cp:coreProperties>
</file>

<file path=docProps/custom.xml><?xml version="1.0" encoding="utf-8"?>
<Properties xmlns="http://schemas.openxmlformats.org/officeDocument/2006/custom-properties" xmlns:vt="http://schemas.openxmlformats.org/officeDocument/2006/docPropsVTypes"/>
</file>