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906A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81AF9C3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«МОСКОВСКИЙ ПОЛИТЕХНИЧЕСКИЙ УНИВЕРСИТЕТ»</w:t>
      </w:r>
    </w:p>
    <w:p w14:paraId="6DECA413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Факультет: 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Факультет информационных технологий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Кафедра «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Информационная безопасность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2A5F5EDF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Направление подготовки/ специальность: 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10.03.01 Информационная безопасность</w:t>
      </w:r>
    </w:p>
    <w:p w14:paraId="27C74F21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36EB8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2B587E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</w:t>
      </w:r>
    </w:p>
    <w:p w14:paraId="6DEEB6D5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по проектной практике</w:t>
      </w:r>
    </w:p>
    <w:p w14:paraId="79E8FA25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D14583" w14:textId="33167E1F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Студент: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Соловей Никита Сергеевич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Группа: 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241-351</w:t>
      </w:r>
    </w:p>
    <w:p w14:paraId="6C64BE54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Место прохождения практики: Московский Политех, кафедра 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Информационная безопасность</w:t>
      </w:r>
    </w:p>
    <w:p w14:paraId="6FE69393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B8605D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 принят с оценкой _______________ Дата ________________________</w:t>
      </w:r>
    </w:p>
    <w:p w14:paraId="6B55DAA0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практики: </w:t>
      </w:r>
      <w:proofErr w:type="spellStart"/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Кесель</w:t>
      </w:r>
      <w:proofErr w:type="spellEnd"/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С. А</w:t>
      </w:r>
      <w:r w:rsidRPr="007C3607">
        <w:rPr>
          <w:rFonts w:ascii="Segoe UI" w:eastAsia="Calibri" w:hAnsi="Segoe UI" w:cs="Segoe UI"/>
          <w:color w:val="1F2328"/>
          <w:sz w:val="22"/>
          <w:szCs w:val="22"/>
          <w:shd w:val="clear" w:color="auto" w:fill="FFFFFF"/>
        </w:rPr>
        <w:t xml:space="preserve"> </w:t>
      </w: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., к.т.н., доцент кафедры «Информационная безопасность»</w:t>
      </w:r>
    </w:p>
    <w:p w14:paraId="57B11C4B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973FF0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7CBA1A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FC17BE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279284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2C982A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D63E4E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20EEE9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7A1971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2ED1C1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319A74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Москва 2025</w:t>
      </w:r>
    </w:p>
    <w:p w14:paraId="0FFF169B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C36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Оглавление.</w:t>
      </w:r>
    </w:p>
    <w:p w14:paraId="4812F034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995E810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6F47A3E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C025A7E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1564F91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7374590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E74A7FD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C5D665B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62C9BE9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865EE06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9690E62" w14:textId="77777777" w:rsidR="007C3607" w:rsidRPr="007C3607" w:rsidRDefault="007C3607" w:rsidP="007C360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E5993E6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D8BD7A3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8DC766E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CB861A8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8874213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47FE96CA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CEB8C97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437D4217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75D3FE7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F6948B4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5516D551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6802598B" w14:textId="77777777" w:rsidR="007C3607" w:rsidRPr="007C3607" w:rsidRDefault="007C3607" w:rsidP="007C3607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D321086" w14:textId="77777777" w:rsidR="007C3607" w:rsidRPr="007C3607" w:rsidRDefault="007C3607" w:rsidP="007C3607">
      <w:pPr>
        <w:rPr>
          <w:rFonts w:ascii="Times New Roman" w:eastAsia="Aptos" w:hAnsi="Times New Roman" w:cs="Times New Roman"/>
          <w:sz w:val="28"/>
          <w:szCs w:val="28"/>
        </w:rPr>
      </w:pPr>
    </w:p>
    <w:p w14:paraId="44B0B527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60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ОБЩАЯ ИНФОРМАЦИЯ О ПРОЕКТЕ</w:t>
      </w:r>
    </w:p>
    <w:p w14:paraId="4A227627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Проектная деятельность: автоматизация внутренних бизнес-процессов университета (2ГИС).</w:t>
      </w:r>
    </w:p>
    <w:p w14:paraId="271B9FF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Проект направлен на проектирование и разработку веб-сервисов и чат-ботов. Автоматизация бизнес-процессов в целом помогает повысить эффективность работы за счет экономии ресурсов и роста производительности, а также решает множество задач, такие как экономия времени, управление проектами и обеспечение прозрачности бизнес-процессов.</w:t>
      </w:r>
    </w:p>
    <w:p w14:paraId="69D4B2DA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Главной целью проекта является перевод части или все повторяющиеся рабочие циклы в программы, что позволит сократить время на выполнение различный операций, улучшить качество продукции и оптимизировать затраты.</w:t>
      </w:r>
    </w:p>
    <w:p w14:paraId="1FDE332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A5D56D5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9D8DFED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01369ED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3D39957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7AE7C57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BE4F85C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A18CAB1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424F05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2640F5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E96C5AE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2A736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C9A5CC3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60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ОБЩАЯ ХАРАКТЕРИСТИКА ДЕЯТЕЛЬНОСТИ ОРГАНИЗАЦИИ</w:t>
      </w:r>
    </w:p>
    <w:p w14:paraId="68E5619B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Подразделения университета обращаются за автоматизацией тех или иных процессов, также приглашаются студенты профиля ФИТ.</w:t>
      </w:r>
    </w:p>
    <w:p w14:paraId="42DE5D10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При работе над проектами по автоматизации бизнес-процессов учитываются интересы и ожидания заказчика. Выявляется, что именно заказчик ожидает получить в итоге, в каком представлении или формате.</w:t>
      </w:r>
    </w:p>
    <w:p w14:paraId="67A4FBE9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C360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Основные направления деятельности: </w:t>
      </w:r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автоматизация процессов сбора, анализа и управления данными о клиентах, включая взаимодействие с ними, маркетинговые кампании и обработку заказов, управления запасами и закупок, а также автоматизация подбора персонала, ведения кадрового учета, оценки и управления их обучением.</w:t>
      </w:r>
    </w:p>
    <w:p w14:paraId="3F611653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A25196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209C65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1C8B4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8192D84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8F3F64C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3C972E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8083D2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4DED6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99584C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DD00DA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76803B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225637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523C5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E1D6EE" w14:textId="77777777" w:rsidR="007C3607" w:rsidRPr="007C3607" w:rsidRDefault="007C3607" w:rsidP="007C360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ЗАДАНИЯ ПО ПРОЕКТНОЙ ПРАКТИКЕ</w:t>
      </w:r>
    </w:p>
    <w:p w14:paraId="48FF55EE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В рамках проектной практики было поставлено комплексное задание, направленное на формирование и усвоение навыков работы с современными инструментами разработки, управления проектами и взаимодействия с организациями-партнёрами. Задания были даны и разделены на базовую и вариативные части. При этом каждые из них предусматривают выполнение определенных задач в назначенный срок.</w:t>
      </w:r>
    </w:p>
    <w:p w14:paraId="069073C4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Базовая часть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проекта включала создание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-репозитория на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GitVerse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по заданному шаблону и освоение основных команд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: клонирование, коммит, отправка изменений, управление ветками. Важно было регулярно фиксировать прогресс с понятными комментариями. Вместе с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эим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изучался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Markdown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для оформления проектной документации, включая описания и журналы.</w:t>
      </w:r>
    </w:p>
    <w:p w14:paraId="6EB5D3A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Основной задачей было создание статического веб-сайта о проекте по «Проектной деятельности». Допускалось использование HTML/CSS, но также рекомендовался Hugo для упрощения. Сайт должен был включать: домашнюю страницу с аннотацией, разделы "О проекте", "Участники" (с личным вкладом каждого), "Журнал" (три записи) и "Ресурсы" (ссылки на материалы партнера). Оформление требовало более 50% уникальности и интеграцию графики и медиа. </w:t>
      </w:r>
    </w:p>
    <w:p w14:paraId="5086C43A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Также одним из основных аспектов было взаимодействие с партнером: участие в мероприятиях (конференциях, семинарах, экскурсиях) и организация встреч/стажировок. </w:t>
      </w:r>
    </w:p>
    <w:p w14:paraId="5D22D563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Итоговый отчёт о работе, включая описание опыта и знаний, нужно было оформить в PDF/DOCX и разместить в репозитории и на сайте.</w:t>
      </w:r>
    </w:p>
    <w:p w14:paraId="1C611B85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698E03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79FAFA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7C360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Вариативная часть</w:t>
      </w:r>
    </w:p>
    <w:p w14:paraId="129E4C9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При выполнении вариативной части возникли технические проблемы и сбои при установке дистрибутива Сканера вс на систему </w:t>
      </w:r>
      <w:proofErr w:type="spellStart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Astro</w:t>
      </w:r>
      <w:proofErr w:type="spellEnd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Linux 1.7</w:t>
      </w:r>
    </w:p>
    <w:p w14:paraId="5DEE36B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Появляется ошибка смена носителя: вставьте диск с меткой &lt;&lt;OS Astra Linux 1.7.0 7_86-64 DVD&gt;&gt; В устройство &lt;&lt;/</w:t>
      </w:r>
      <w:proofErr w:type="spellStart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media</w:t>
      </w:r>
      <w:proofErr w:type="spellEnd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cdrim</w:t>
      </w:r>
      <w:proofErr w:type="spellEnd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/&gt;&gt; и нажмите </w:t>
      </w:r>
      <w:proofErr w:type="spellStart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enter</w:t>
      </w:r>
      <w:proofErr w:type="spellEnd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16B60B36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D8CC57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8240882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9675A71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D05543A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07D113B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90AEE4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365196D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88D446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874E5D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7D5F8C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6B711C9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8323E23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A8690B1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769B72E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DA55A9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B914EDD" w14:textId="77777777" w:rsidR="007C3607" w:rsidRPr="007C3607" w:rsidRDefault="007C3607" w:rsidP="007C3607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08B3F5D" w14:textId="77777777" w:rsidR="007C3607" w:rsidRPr="007C3607" w:rsidRDefault="007C3607" w:rsidP="007C3607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6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ДОСТИГНУТЫХ РЕЗУЛЬТАТОВ ПО ПРОЕКТНОЙ ПРАКТИКЕ</w:t>
      </w:r>
    </w:p>
    <w:p w14:paraId="090AACC7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В начале практики было выдано общее задание, которое включало в себя изучение и описание основных аспектов матрицы —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Mitre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Att&amp;ck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; изучение и описание информации с сайта OWASP; разбор реального инцидента произошедшего за последний год-полтора, с требованием расписать какие тактики, техники и процедуры были применены злоумышленниками. Что было успешно выполнено.</w:t>
      </w:r>
    </w:p>
    <w:p w14:paraId="79930789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При выполнении задач, связанные с </w:t>
      </w:r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MITRE ATT&amp;CK, OWASP и анализу реального инцидента, был получен опты и результат, который позволил не просто понять, а и углубить современные проблемы угроз информационной безопасности и методов борьбы с ними. При изучении матрицы MITRE ATT&amp;CK были получены знания в области систематизации тактиках, техниках и процедурах (</w:t>
      </w:r>
      <w:proofErr w:type="spellStart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TTPs</w:t>
      </w:r>
      <w:proofErr w:type="spellEnd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), используемые злоумышленниками при кибератаках на те или иные </w:t>
      </w:r>
      <w:proofErr w:type="spellStart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объеты</w:t>
      </w:r>
      <w:proofErr w:type="spellEnd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18950A4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При изучении материалов OWASP, включающие еще актуальную версию OWASP Top-10, было получено представление о наиболее уязвимых местах веб-приложений, таких как инъекции, недостаточная защита данных или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misconfiguration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, а также немного понять, как работают злоумышленники при кибератаках. Это опыт дал определенное представление о базовых принципах безопасной разработки. Отдельное внимание было уделено изучению рекомендаций по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mitigations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, что дало возможность дать конкретные меры защиты, такие как, внедрение валидации входных данных или использование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prepared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statements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для предотвращения SQL-инъекций.</w:t>
      </w:r>
    </w:p>
    <w:p w14:paraId="28B83B35" w14:textId="43D3A541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При разборе реального инцидента, произошедшего в 2024–2025 годах, были получены практические навыки, а также применены теоретические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знания.В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ходе выполнения работы было выявлена первоначальная цель злоумышленников— успешно перехватить исполнение одной из функций, отвечающей за работу с ключом RSA. Change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Healthcare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, входящая в состав </w:t>
      </w:r>
      <w:r w:rsidRPr="007C360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UnitedHealth Group и являющаяся одним из крупнейших процессоров медицинских страховых заявок в США, стала жертвой масштабной атаки программ-вымогателей. Ответственность за инцидент взяла на себя киберпреступная группа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BlackCat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(также известная как ALPHV), известная своими атаками на крупные корпоративные и государственные структуры</w:t>
      </w:r>
    </w:p>
    <w:p w14:paraId="3EC42BEF" w14:textId="6C5E1D6B" w:rsid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Итог работы сформирован в виде комплексного отчета, данный файл можно увидеть ниже или в файле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task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папки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task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репозитории (примерное выполнении задания по времени 5 часов)</w:t>
      </w:r>
    </w:p>
    <w:p w14:paraId="0024BAFD" w14:textId="4332FFDC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sz w:val="28"/>
          <w:szCs w:val="28"/>
        </w:rPr>
        <w:t xml:space="preserve">ИЗУЧЕНИЕ </w:t>
      </w:r>
      <w:r w:rsidRPr="007C3607">
        <w:rPr>
          <w:rFonts w:ascii="Times New Roman" w:eastAsia="Calibri" w:hAnsi="Times New Roman" w:cs="Times New Roman"/>
          <w:b/>
          <w:sz w:val="28"/>
          <w:szCs w:val="28"/>
          <w:lang w:val="en-US"/>
        </w:rPr>
        <w:t>MITRE</w:t>
      </w:r>
      <w:r w:rsidRPr="007C360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b/>
          <w:sz w:val="28"/>
          <w:szCs w:val="28"/>
          <w:lang w:val="en-US"/>
        </w:rPr>
        <w:t>ATT</w:t>
      </w:r>
      <w:r w:rsidRPr="007C3607">
        <w:rPr>
          <w:rFonts w:ascii="Times New Roman" w:eastAsia="Calibri" w:hAnsi="Times New Roman" w:cs="Times New Roman"/>
          <w:b/>
          <w:sz w:val="28"/>
          <w:szCs w:val="28"/>
        </w:rPr>
        <w:t>&amp;</w:t>
      </w:r>
      <w:r w:rsidRPr="007C3607">
        <w:rPr>
          <w:rFonts w:ascii="Times New Roman" w:eastAsia="Calibri" w:hAnsi="Times New Roman" w:cs="Times New Roman"/>
          <w:b/>
          <w:sz w:val="28"/>
          <w:szCs w:val="28"/>
          <w:lang w:val="en-US"/>
        </w:rPr>
        <w:t>CK</w:t>
      </w:r>
    </w:p>
    <w:p w14:paraId="1C2620DA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MITRE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некоммерческая американская организация, занимающаяся исследованиями в области регулирования и навигации в воздушном пространстве, систем глобального позиционирования (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GPS</w:t>
      </w:r>
      <w:r w:rsidRPr="007C3607">
        <w:rPr>
          <w:rFonts w:ascii="Times New Roman" w:eastAsia="Calibri" w:hAnsi="Times New Roman" w:cs="Times New Roman"/>
          <w:sz w:val="28"/>
          <w:szCs w:val="28"/>
        </w:rPr>
        <w:t>), аэрокосмической промышленности, кибербезопасности и других.</w:t>
      </w:r>
    </w:p>
    <w:p w14:paraId="7DC713B9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Кроме разбираемой в этой работе матрицы MITRE ATT&amp;CK, у этой компании есть и другие общедоступные проекты в области кибербезопасности, например каталоги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CVE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(Common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Vulnerabilities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and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Exposures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, общедоступный стандартизированный список уязвимостей) и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CWE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(Common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Weakness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Enumeration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, список дефектов безопасности программного обеспечения).</w:t>
      </w:r>
    </w:p>
    <w:p w14:paraId="594CA833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Матрица ATT&amp;CK организована по:</w:t>
      </w:r>
    </w:p>
    <w:p w14:paraId="6CDDA070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Тактикам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Tactics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) — цели, которые преследует злоумышленник (например, "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Initial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Access", "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Execution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", "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Persistence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").</w:t>
      </w:r>
    </w:p>
    <w:p w14:paraId="0D60E8D1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Техникам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Techniques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) — конкретные методы достижения тактик (например, "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Phishing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", "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Spearphishing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Attachment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").</w:t>
      </w:r>
    </w:p>
    <w:p w14:paraId="59D064C7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Подтехникам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(Sub-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techniques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) — уточненные способы реализации техник.</w:t>
      </w:r>
    </w:p>
    <w:p w14:paraId="4C306BA2" w14:textId="76E4D101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Платформам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— Windows, macOS, Linux, Cloud, Android </w:t>
      </w:r>
      <w:r w:rsidRPr="007C3607">
        <w:rPr>
          <w:rFonts w:ascii="Times New Roman" w:eastAsia="Calibri" w:hAnsi="Times New Roman" w:cs="Times New Roman"/>
          <w:sz w:val="28"/>
          <w:szCs w:val="28"/>
        </w:rPr>
        <w:t>и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др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BDE575D" w14:textId="5C9FBB64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Эта матрица представляет из себя общедоступную базу знаний,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снованную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на анализе реальных атак, поделённую на этапы.</w:t>
      </w:r>
    </w:p>
    <w:p w14:paraId="41B37B25" w14:textId="3B0388F2" w:rsidR="007C3607" w:rsidRPr="007C3607" w:rsidRDefault="007C3607" w:rsidP="007C3607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sz w:val="28"/>
          <w:szCs w:val="28"/>
        </w:rPr>
        <w:t xml:space="preserve">ИЗУЧЕНИЕ </w:t>
      </w:r>
      <w:r w:rsidRPr="007C3607">
        <w:rPr>
          <w:rFonts w:ascii="Times New Roman" w:eastAsia="Calibri" w:hAnsi="Times New Roman" w:cs="Times New Roman"/>
          <w:b/>
          <w:sz w:val="28"/>
          <w:szCs w:val="28"/>
          <w:lang w:val="en-US"/>
        </w:rPr>
        <w:t>OWASP</w:t>
      </w:r>
    </w:p>
    <w:p w14:paraId="068D9635" w14:textId="018A8B02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или «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Open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Worldwide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Application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Security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Project</w:t>
      </w:r>
      <w:r w:rsidRPr="007C3607">
        <w:rPr>
          <w:rFonts w:ascii="Times New Roman" w:eastAsia="Calibri" w:hAnsi="Times New Roman" w:cs="Times New Roman"/>
          <w:sz w:val="28"/>
          <w:szCs w:val="28"/>
        </w:rPr>
        <w:t>» – это международная некоммерческая организация, ставящая своей целью улучшение безопасности веб-приложений и другого программного обеспечения. Один из основных принципов OWASP заключается в том, что все их материалы являются общедоступными, и их можно найти на их веб-сайте.</w:t>
      </w:r>
    </w:p>
    <w:p w14:paraId="1673ADEE" w14:textId="404DBE4E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ASVS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Application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Security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Verification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Standard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) – это проект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>, представляющий из себя стандарт для проведения проверок уровня безопасности приложений. Основная цель этого проекта – «нормализовать диапазон охвата и уровень строгости, когда речь идёт о проверке безопасности веб-приложений».</w:t>
      </w:r>
    </w:p>
    <w:p w14:paraId="6EE44AA4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Gen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AI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проект по обеспечению безопасности генеративного ИИ. Этот проект включает в себя «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-10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LLM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Gen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AI</w:t>
      </w:r>
      <w:r w:rsidRPr="007C3607">
        <w:rPr>
          <w:rFonts w:ascii="Times New Roman" w:eastAsia="Calibri" w:hAnsi="Times New Roman" w:cs="Times New Roman"/>
          <w:sz w:val="28"/>
          <w:szCs w:val="28"/>
        </w:rPr>
        <w:t>» – список 10 основных уязвимостей для языковых моделей и генеративного ИИ. На сайте</w:t>
      </w:r>
    </w:p>
    <w:p w14:paraId="5CB2E4D1" w14:textId="0C7A063B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этого проекта есть документ на русском языке с «Топ-10 OWASP для приложений LLM 2025» от 11 марта 2025 г., с наиболее частыми уязвимостями, объяснением их причин и методами устранения (документ доступен не только на русском).</w:t>
      </w:r>
    </w:p>
    <w:p w14:paraId="7FA8B0A3" w14:textId="7F2368D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Juice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Shop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это «намеренно-небезопасное» веб-приложение. Оно создано для тренингов по безопасности, демонстраций уязвимостей, командных турниров и в качестве «подопытного кролика» для тестирования инструментов безопасности.</w:t>
      </w:r>
    </w:p>
    <w:p w14:paraId="1D032FA6" w14:textId="18B8A876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Juice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Shop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это «намеренно-небезопасное» веб-приложение. Оно создано для тренингов по безопасности, демонстраций уязвимостей, </w:t>
      </w:r>
      <w:r w:rsidRPr="007C3607">
        <w:rPr>
          <w:rFonts w:ascii="Times New Roman" w:eastAsia="Calibri" w:hAnsi="Times New Roman" w:cs="Times New Roman"/>
          <w:sz w:val="28"/>
          <w:szCs w:val="28"/>
        </w:rPr>
        <w:lastRenderedPageBreak/>
        <w:t>командных турниров и в качестве «подопытного кролика» для тестирования инструментов безопасности.</w:t>
      </w:r>
    </w:p>
    <w:p w14:paraId="41DE09E6" w14:textId="233DE64C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MAS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Mobile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Application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Security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) – стандарт безопасности для мобильных приложений (MASVS,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Mobile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ASVS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) и подробное руководство по тестированию мобильных приложений (MASTG). В них описываются процессы, методы и инструменты, используемые при тестировании безопасности мобильных приложений, а также исчерпывающий набор тестовых сценариев, позволяющий тестировщикам получать согласованные и полные результаты. Текущая версия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MASVS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2.1.0,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MASTG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1.7.0.</w:t>
      </w:r>
    </w:p>
    <w:p w14:paraId="7E2EA6A6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Dependency</w:t>
      </w:r>
      <w:r w:rsidRPr="007C3607">
        <w:rPr>
          <w:rFonts w:ascii="Times New Roman" w:eastAsia="Calibri" w:hAnsi="Times New Roman" w:cs="Times New Roman"/>
          <w:sz w:val="28"/>
          <w:szCs w:val="28"/>
        </w:rPr>
        <w:t>-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Check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это инструмент определения компонентов программного обеспечения (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SCA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), который пытается обнаружить известные уязвимости зависимостей проекта. Оно было создано после попадания уязвимости «использование компонентов и библиотек с известными уязвимостями» в список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r w:rsidRPr="007C3607">
        <w:rPr>
          <w:rFonts w:ascii="Times New Roman" w:eastAsia="Calibri" w:hAnsi="Times New Roman" w:cs="Times New Roman"/>
          <w:sz w:val="28"/>
          <w:szCs w:val="28"/>
        </w:rPr>
        <w:t>-10 2013.</w:t>
      </w:r>
    </w:p>
    <w:p w14:paraId="5EBC364C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Это далеко не все проекты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OWASP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– в их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более 1300 репозиториев, а предложить проект может любой. Но перечисленные и описанные выше проекты являются основными и наиболее используемыми.</w:t>
      </w:r>
    </w:p>
    <w:p w14:paraId="287BABF2" w14:textId="77777777" w:rsidR="007C3607" w:rsidRPr="007C3607" w:rsidRDefault="007C3607" w:rsidP="007C360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80339D" w14:textId="77777777" w:rsidR="007C3607" w:rsidRPr="007C3607" w:rsidRDefault="007C3607" w:rsidP="007C360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Базовая часть</w:t>
      </w:r>
    </w:p>
    <w:p w14:paraId="7048D98F" w14:textId="77777777" w:rsidR="007C3607" w:rsidRPr="007C3607" w:rsidRDefault="007C3607" w:rsidP="007C3607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общей части была выполнена базовая часть, которая включала в себя следующие пункты: настройка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и репозитория, написание документов в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Markdown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, создание статического веб-сайта. Выполнение базовой части задания позволило получить и закрепить навыки работы с современными инструментами разработки, управления версиями и документацией, а также создать статический сайт, который хорошо функционирует.</w:t>
      </w:r>
    </w:p>
    <w:p w14:paraId="35CF46C0" w14:textId="77777777" w:rsidR="007C3607" w:rsidRPr="007C3607" w:rsidRDefault="007C3607" w:rsidP="007C3607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D9FAB4" w14:textId="77777777" w:rsidR="007C3607" w:rsidRPr="007C3607" w:rsidRDefault="007C3607" w:rsidP="007C360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Git</w:t>
      </w:r>
      <w:proofErr w:type="spellEnd"/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и репозитория</w:t>
      </w:r>
    </w:p>
    <w:p w14:paraId="2473CC1F" w14:textId="77777777" w:rsidR="007C3607" w:rsidRPr="007C3607" w:rsidRDefault="007C3607" w:rsidP="007C3607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Была успешно организована работа с системой контроля версий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: создан репозиторий на платформе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, освоены базовые команды, включая </w:t>
      </w:r>
      <w:r w:rsidRPr="007C360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клонирование, создание веток, фиксацию изменений с осмысленными комментариями и отправку кода в удалённое хранилище. Разделение задач через ветки дало эффективное распределение работу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межды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участниками команды. Репозиторий стал основной платформой для хранения всех материалов проектной практики, включая исходный код сайта, документацию и отчёты. (время на выполнение 4 часа).</w:t>
      </w:r>
    </w:p>
    <w:p w14:paraId="096A7724" w14:textId="77777777" w:rsidR="007C3607" w:rsidRPr="007C3607" w:rsidRDefault="007C3607" w:rsidP="007C3607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694431" w14:textId="77777777" w:rsidR="007C3607" w:rsidRPr="007C3607" w:rsidRDefault="007C3607" w:rsidP="007C360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Создание статического веб-сайта</w:t>
      </w:r>
    </w:p>
    <w:p w14:paraId="6569FAC5" w14:textId="77777777" w:rsidR="007C3607" w:rsidRPr="007C3607" w:rsidRDefault="007C3607" w:rsidP="007C3607">
      <w:pPr>
        <w:spacing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Разработан статический веб-сайт, посвящённый проектной деятельности. Для разработки сайта было выбрано сочетание языка разметки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7C3607">
        <w:rPr>
          <w:rFonts w:ascii="Times New Roman" w:eastAsia="Calibri" w:hAnsi="Times New Roman" w:cs="Times New Roman"/>
          <w:sz w:val="28"/>
          <w:szCs w:val="28"/>
        </w:rPr>
        <w:t>. Сайт включает:</w:t>
      </w:r>
    </w:p>
    <w:p w14:paraId="2DC631C8" w14:textId="77777777" w:rsidR="007C3607" w:rsidRPr="007C3607" w:rsidRDefault="007C3607" w:rsidP="007C360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Главную страницу с краткой аннотацией проекта, участниках и его вкладе</w:t>
      </w:r>
    </w:p>
    <w:p w14:paraId="277093CF" w14:textId="77777777" w:rsidR="007C3607" w:rsidRPr="007C3607" w:rsidRDefault="007C3607" w:rsidP="007C360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Страницу «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style</w:t>
      </w:r>
      <w:r w:rsidRPr="007C3607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» где указано написание кода стилизации</w:t>
      </w:r>
    </w:p>
    <w:p w14:paraId="24E330FC" w14:textId="77777777" w:rsidR="007C3607" w:rsidRPr="007C3607" w:rsidRDefault="007C3607" w:rsidP="007C360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Страницу «Групповое задание», где находится информация о вариативной части</w:t>
      </w:r>
    </w:p>
    <w:p w14:paraId="3ADB03A5" w14:textId="77777777" w:rsidR="007C3607" w:rsidRPr="007C3607" w:rsidRDefault="007C3607" w:rsidP="007C3607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Страницу «мастер класс», где находится отчет о посещении мероприятия (фото, видео).</w:t>
      </w:r>
    </w:p>
    <w:p w14:paraId="7F27B172" w14:textId="77777777" w:rsidR="007C3607" w:rsidRPr="007C3607" w:rsidRDefault="007C3607" w:rsidP="007C3607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Уникальность контента и дизайна была обеспечена за счёт авторских решений: адаптивной вёрстки на HTML/CSS, интеграции графики (фотографий) и </w:t>
      </w:r>
      <w:proofErr w:type="spellStart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медиаэлементов</w:t>
      </w:r>
      <w:proofErr w:type="spellEnd"/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(видео). Сайт размещён в репозитории. (затрачено примерное 8 часов)</w:t>
      </w:r>
    </w:p>
    <w:p w14:paraId="30CF60D2" w14:textId="77777777" w:rsidR="007C3607" w:rsidRPr="007C3607" w:rsidRDefault="007C3607" w:rsidP="007C3607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Взаимодействие с организацией-партнёром</w:t>
      </w:r>
    </w:p>
    <w:p w14:paraId="1EC21C40" w14:textId="77777777" w:rsidR="007C3607" w:rsidRPr="007C3607" w:rsidRDefault="007C3607" w:rsidP="007C3607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рамках взаимодействия с организацией-партнёром я посетил мастер-класс «Демо-собеседование». Подробнее можно узнать на сайте </w:t>
      </w:r>
      <w:r w:rsidRPr="007C360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GIT</w:t>
      </w:r>
      <w:r w:rsidRPr="007C360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на странице мастер класс. Посетив данный мастер-класс, было получены знания, а также небольшой опыт в собеседовании и требования, которые необходимы для работы студентов.</w:t>
      </w:r>
    </w:p>
    <w:p w14:paraId="17C2936D" w14:textId="77777777" w:rsidR="007C3607" w:rsidRPr="007C3607" w:rsidRDefault="007C3607" w:rsidP="007C360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Итоговые навыки и достижения</w:t>
      </w:r>
    </w:p>
    <w:p w14:paraId="1E9E7DB6" w14:textId="77777777" w:rsidR="007C3607" w:rsidRPr="007C3607" w:rsidRDefault="007C3607" w:rsidP="007C3607">
      <w:pPr>
        <w:numPr>
          <w:ilvl w:val="0"/>
          <w:numId w:val="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Освоены инструменты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DevOps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, работа с ветками и </w:t>
      </w:r>
      <w:proofErr w:type="spellStart"/>
      <w:r w:rsidRPr="007C3607">
        <w:rPr>
          <w:rFonts w:ascii="Times New Roman" w:eastAsia="Calibri" w:hAnsi="Times New Roman" w:cs="Times New Roman"/>
          <w:sz w:val="28"/>
          <w:szCs w:val="28"/>
        </w:rPr>
        <w:t>pull-request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149830A" w14:textId="77777777" w:rsidR="007C3607" w:rsidRPr="007C3607" w:rsidRDefault="007C3607" w:rsidP="007C3607">
      <w:pPr>
        <w:numPr>
          <w:ilvl w:val="0"/>
          <w:numId w:val="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>Получение опыта в демо-собеседовании.</w:t>
      </w:r>
    </w:p>
    <w:p w14:paraId="3C34DAE5" w14:textId="77777777" w:rsidR="007C3607" w:rsidRPr="007C3607" w:rsidRDefault="007C3607" w:rsidP="007C3607">
      <w:pPr>
        <w:numPr>
          <w:ilvl w:val="0"/>
          <w:numId w:val="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Развиты навыки фронтенд-разработки, включая вёрстку, работу с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7C3607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7C3607">
        <w:rPr>
          <w:rFonts w:ascii="Times New Roman" w:eastAsia="Calibri" w:hAnsi="Times New Roman" w:cs="Times New Roman"/>
          <w:sz w:val="28"/>
          <w:szCs w:val="28"/>
        </w:rPr>
        <w:t xml:space="preserve"> и публикацию исходного кода проекта.</w:t>
      </w:r>
    </w:p>
    <w:p w14:paraId="0F9AEBAF" w14:textId="77777777" w:rsidR="007C3607" w:rsidRPr="007C3607" w:rsidRDefault="007C3607" w:rsidP="007C360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505989" w14:textId="77777777" w:rsidR="007C3607" w:rsidRPr="007C3607" w:rsidRDefault="007C3607" w:rsidP="007C3607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6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СПИСОК ИСПОЛЬЗОВАННОЙ ЛИТЕРАТУРЫ</w:t>
      </w:r>
    </w:p>
    <w:p w14:paraId="3687C91E" w14:textId="77777777" w:rsidR="007C3607" w:rsidRPr="007C3607" w:rsidRDefault="007C3607" w:rsidP="007C3607">
      <w:pPr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MITRE ATT&amp;CK®</w:t>
      </w:r>
      <w:r w:rsidRPr="007C3607">
        <w:rPr>
          <w:rFonts w:ascii="Times New Roman" w:eastAsia="Calibri" w:hAnsi="Times New Roman" w:cs="Times New Roman"/>
          <w:sz w:val="28"/>
          <w:szCs w:val="28"/>
        </w:rPr>
        <w:t> [Электронный ресурс]. – Режим доступа: </w:t>
      </w:r>
      <w:hyperlink r:id="rId5" w:tgtFrame="_blank" w:history="1">
        <w:r w:rsidRPr="007C360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https://attack.mitre.org/</w:t>
        </w:r>
      </w:hyperlink>
      <w:r w:rsidRPr="007C3607">
        <w:rPr>
          <w:rFonts w:ascii="Times New Roman" w:eastAsia="Calibri" w:hAnsi="Times New Roman" w:cs="Times New Roman"/>
          <w:sz w:val="28"/>
          <w:szCs w:val="28"/>
        </w:rPr>
        <w:t> (дата обращения: 19.04.2025).</w:t>
      </w:r>
    </w:p>
    <w:p w14:paraId="123B5067" w14:textId="77777777" w:rsidR="007C3607" w:rsidRPr="007C3607" w:rsidRDefault="007C3607" w:rsidP="007C3607">
      <w:pPr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OWASP Foundation</w:t>
      </w:r>
      <w:r w:rsidRPr="007C3607">
        <w:rPr>
          <w:rFonts w:ascii="Times New Roman" w:eastAsia="Calibri" w:hAnsi="Times New Roman" w:cs="Times New Roman"/>
          <w:sz w:val="28"/>
          <w:szCs w:val="28"/>
        </w:rPr>
        <w:t> [Электронный ресурс]. – Режим доступа: </w:t>
      </w:r>
      <w:hyperlink r:id="rId6" w:tgtFrame="_blank" w:history="1">
        <w:r w:rsidRPr="007C360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https://owasp.org/</w:t>
        </w:r>
      </w:hyperlink>
      <w:r w:rsidRPr="007C3607">
        <w:rPr>
          <w:rFonts w:ascii="Times New Roman" w:eastAsia="Calibri" w:hAnsi="Times New Roman" w:cs="Times New Roman"/>
          <w:sz w:val="28"/>
          <w:szCs w:val="28"/>
        </w:rPr>
        <w:t> (дата обращения: 18.04.2025).</w:t>
      </w:r>
    </w:p>
    <w:p w14:paraId="0888445B" w14:textId="77777777" w:rsidR="007C3607" w:rsidRPr="007C3607" w:rsidRDefault="007C3607" w:rsidP="007C3607">
      <w:pPr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GitHub</w:t>
      </w:r>
      <w:proofErr w:type="spellEnd"/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3607">
        <w:rPr>
          <w:rFonts w:ascii="Times New Roman" w:eastAsia="Calibri" w:hAnsi="Times New Roman" w:cs="Times New Roman"/>
          <w:b/>
          <w:bCs/>
          <w:sz w:val="28"/>
          <w:szCs w:val="28"/>
        </w:rPr>
        <w:t>Docs</w:t>
      </w:r>
      <w:proofErr w:type="spellEnd"/>
      <w:r w:rsidRPr="007C3607">
        <w:rPr>
          <w:rFonts w:ascii="Times New Roman" w:eastAsia="Calibri" w:hAnsi="Times New Roman" w:cs="Times New Roman"/>
          <w:sz w:val="28"/>
          <w:szCs w:val="28"/>
        </w:rPr>
        <w:t> [Электронный ресурс]. – Режим доступа: </w:t>
      </w:r>
      <w:hyperlink r:id="rId7" w:tgtFrame="_blank" w:history="1">
        <w:r w:rsidRPr="007C360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https://docs.github.com/</w:t>
        </w:r>
      </w:hyperlink>
      <w:r w:rsidRPr="007C3607">
        <w:rPr>
          <w:rFonts w:ascii="Times New Roman" w:eastAsia="Calibri" w:hAnsi="Times New Roman" w:cs="Times New Roman"/>
          <w:sz w:val="28"/>
          <w:szCs w:val="28"/>
        </w:rPr>
        <w:t> (дата обращения: 20.04.2025).</w:t>
      </w:r>
    </w:p>
    <w:p w14:paraId="6EB30EBA" w14:textId="77777777" w:rsidR="007C3607" w:rsidRPr="007C3607" w:rsidRDefault="007C3607" w:rsidP="007C3607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48F432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CD217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89C360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18F7FE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EE9501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D71704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9AAB26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A4C193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A2E60A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5FEBF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EC56DF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CD7152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811521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1471A0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57CA68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FCFC54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6908CB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832B42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1F892D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DE431C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C1791D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50359C" w14:textId="77777777" w:rsidR="007C3607" w:rsidRPr="007C3607" w:rsidRDefault="007C3607" w:rsidP="007C360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4449FC" w14:textId="77777777" w:rsidR="007C3607" w:rsidRDefault="007C3607"/>
    <w:sectPr w:rsidR="007C3607" w:rsidSect="007C36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901754"/>
      <w:docPartObj>
        <w:docPartGallery w:val="Page Numbers (Bottom of Page)"/>
        <w:docPartUnique/>
      </w:docPartObj>
    </w:sdtPr>
    <w:sdtEndPr/>
    <w:sdtContent>
      <w:p w14:paraId="36B2C067" w14:textId="77777777" w:rsidR="007C3607" w:rsidRDefault="007C3607">
        <w:pPr>
          <w:pStyle w:val="ac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8BFB8D" w14:textId="77777777" w:rsidR="007C3607" w:rsidRDefault="007C3607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44D7"/>
    <w:multiLevelType w:val="multilevel"/>
    <w:tmpl w:val="4DD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E0F5F"/>
    <w:multiLevelType w:val="multilevel"/>
    <w:tmpl w:val="D2D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92C5C"/>
    <w:multiLevelType w:val="multilevel"/>
    <w:tmpl w:val="1EA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B6A5B"/>
    <w:multiLevelType w:val="multilevel"/>
    <w:tmpl w:val="CD6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307331">
    <w:abstractNumId w:val="1"/>
  </w:num>
  <w:num w:numId="2" w16cid:durableId="1226572635">
    <w:abstractNumId w:val="3"/>
  </w:num>
  <w:num w:numId="3" w16cid:durableId="230770926">
    <w:abstractNumId w:val="0"/>
  </w:num>
  <w:num w:numId="4" w16cid:durableId="1454209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07"/>
    <w:rsid w:val="007C3607"/>
    <w:rsid w:val="00B2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A611"/>
  <w15:chartTrackingRefBased/>
  <w15:docId w15:val="{8F8EE77D-C04D-46EB-AB93-69C05686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36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6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6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36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36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36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36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36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36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36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3607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7C3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" TargetMode="External"/><Relationship Id="rId5" Type="http://schemas.openxmlformats.org/officeDocument/2006/relationships/hyperlink" Target="https://attack.mitr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1874</Words>
  <Characters>10687</Characters>
  <Application>Microsoft Office Word</Application>
  <DocSecurity>0</DocSecurity>
  <Lines>89</Lines>
  <Paragraphs>25</Paragraphs>
  <ScaleCrop>false</ScaleCrop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Гайнуллин</dc:creator>
  <cp:keywords/>
  <dc:description/>
  <cp:lastModifiedBy>Никита Гайнуллин</cp:lastModifiedBy>
  <cp:revision>1</cp:revision>
  <dcterms:created xsi:type="dcterms:W3CDTF">2025-05-16T17:53:00Z</dcterms:created>
  <dcterms:modified xsi:type="dcterms:W3CDTF">2025-05-16T18:02:00Z</dcterms:modified>
</cp:coreProperties>
</file>