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84E61" w14:textId="77FBCB84" w:rsidR="00F35DEC" w:rsidRPr="00FC3E9D" w:rsidRDefault="00F35DEC" w:rsidP="00F35DEC">
      <w:pPr>
        <w:spacing w:after="0" w:line="276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_Hlk99999397"/>
      <w:r w:rsidRPr="00FC3E9D">
        <w:rPr>
          <w:rFonts w:ascii="Times New Roman" w:hAnsi="Times New Roman"/>
          <w:b/>
          <w:bCs/>
          <w:color w:val="000000"/>
          <w:sz w:val="28"/>
          <w:szCs w:val="28"/>
        </w:rPr>
        <w:t>Методические рекомендации по подготовке к государственному экзамену</w:t>
      </w:r>
      <w:r w:rsidR="00E97203">
        <w:rPr>
          <w:rFonts w:ascii="Times New Roman" w:hAnsi="Times New Roman"/>
          <w:b/>
          <w:bCs/>
          <w:color w:val="000000"/>
          <w:sz w:val="28"/>
          <w:szCs w:val="28"/>
        </w:rPr>
        <w:t>,</w:t>
      </w:r>
      <w:r w:rsidRPr="00FC3E9D">
        <w:rPr>
          <w:rFonts w:ascii="Times New Roman" w:hAnsi="Times New Roman"/>
          <w:b/>
          <w:bCs/>
          <w:color w:val="000000"/>
          <w:sz w:val="28"/>
          <w:szCs w:val="28"/>
        </w:rPr>
        <w:t xml:space="preserve"> написанию и оформлению ВКР</w:t>
      </w:r>
      <w:bookmarkEnd w:id="0"/>
    </w:p>
    <w:p w14:paraId="1E13BCAD" w14:textId="77777777" w:rsidR="00F35DEC" w:rsidRPr="00FC3E9D" w:rsidRDefault="00F35DEC" w:rsidP="00F35DEC">
      <w:pPr>
        <w:widowControl w:val="0"/>
        <w:tabs>
          <w:tab w:val="left" w:pos="748"/>
          <w:tab w:val="left" w:pos="788"/>
          <w:tab w:val="left" w:pos="828"/>
          <w:tab w:val="left" w:pos="868"/>
          <w:tab w:val="left" w:pos="3822"/>
        </w:tabs>
        <w:spacing w:after="0" w:line="276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C3E9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Направление подготовки 44.04.01 – Педагогическое образование</w:t>
      </w:r>
    </w:p>
    <w:p w14:paraId="7639FFBA" w14:textId="77777777" w:rsidR="00F35DEC" w:rsidRPr="00FC3E9D" w:rsidRDefault="00F35DEC" w:rsidP="00F35DEC">
      <w:pPr>
        <w:spacing w:after="0" w:line="276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FC3E9D">
        <w:rPr>
          <w:rStyle w:val="ListLabel13"/>
          <w:rFonts w:ascii="Times New Roman" w:hAnsi="Times New Roman"/>
          <w:b/>
          <w:bCs/>
          <w:sz w:val="28"/>
          <w:szCs w:val="28"/>
        </w:rPr>
        <w:t xml:space="preserve">Направленность (профиль) </w:t>
      </w:r>
      <w:r w:rsidRPr="00FC3E9D">
        <w:rPr>
          <w:rFonts w:ascii="Times New Roman" w:eastAsia="Times New Roman" w:hAnsi="Times New Roman"/>
          <w:b/>
          <w:sz w:val="28"/>
          <w:szCs w:val="28"/>
          <w:lang w:eastAsia="ru-RU"/>
        </w:rPr>
        <w:t>– «Менеджмент образования»</w:t>
      </w:r>
    </w:p>
    <w:p w14:paraId="2A147C55" w14:textId="77777777" w:rsidR="00F35DEC" w:rsidRPr="00FC3E9D" w:rsidRDefault="00F35DEC" w:rsidP="00F35DEC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C3E9D">
        <w:rPr>
          <w:rFonts w:ascii="Times New Roman" w:hAnsi="Times New Roman"/>
          <w:b/>
          <w:sz w:val="28"/>
          <w:szCs w:val="28"/>
        </w:rPr>
        <w:t>Квалификация: магистр</w:t>
      </w:r>
    </w:p>
    <w:p w14:paraId="6EF282CC" w14:textId="77777777" w:rsidR="00F35DEC" w:rsidRDefault="00F35DEC" w:rsidP="00F35DEC">
      <w:pPr>
        <w:spacing w:after="0" w:line="276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890B59B" w14:textId="77777777" w:rsidR="00F35DEC" w:rsidRPr="009332AB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lk99999611"/>
      <w:r w:rsidRPr="009332AB">
        <w:rPr>
          <w:rFonts w:ascii="Times New Roman" w:hAnsi="Times New Roman"/>
          <w:sz w:val="28"/>
          <w:szCs w:val="28"/>
        </w:rPr>
        <w:t>Государственная</w:t>
      </w:r>
      <w:r w:rsidRPr="009332AB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итоговая</w:t>
      </w:r>
      <w:r w:rsidRPr="009332AB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аттестация</w:t>
      </w:r>
      <w:r w:rsidRPr="009332AB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включает</w:t>
      </w:r>
      <w:r w:rsidRPr="009332AB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следующие</w:t>
      </w:r>
      <w:r w:rsidRPr="009332AB">
        <w:rPr>
          <w:rFonts w:ascii="Times New Roman" w:hAnsi="Times New Roman"/>
          <w:spacing w:val="-57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государственные</w:t>
      </w:r>
      <w:r w:rsidRPr="009332A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аттестационные</w:t>
      </w:r>
      <w:r w:rsidRPr="009332AB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испытания:</w:t>
      </w:r>
    </w:p>
    <w:p w14:paraId="1293F1EC" w14:textId="77777777" w:rsidR="00F35DEC" w:rsidRPr="009332AB" w:rsidRDefault="00F35DEC" w:rsidP="00F35DEC">
      <w:pPr>
        <w:numPr>
          <w:ilvl w:val="0"/>
          <w:numId w:val="38"/>
        </w:numPr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9332AB">
        <w:rPr>
          <w:rFonts w:ascii="Times New Roman" w:hAnsi="Times New Roman"/>
          <w:sz w:val="28"/>
          <w:szCs w:val="28"/>
        </w:rPr>
        <w:t>подготовка</w:t>
      </w:r>
      <w:r w:rsidRPr="009332AB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к</w:t>
      </w:r>
      <w:r w:rsidRPr="009332AB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сдаче</w:t>
      </w:r>
      <w:r w:rsidRPr="009332A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и</w:t>
      </w:r>
      <w:r w:rsidRPr="009332A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сдача</w:t>
      </w:r>
      <w:r w:rsidRPr="009332AB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государственного</w:t>
      </w:r>
      <w:r w:rsidRPr="009332AB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экзамена;</w:t>
      </w:r>
    </w:p>
    <w:p w14:paraId="50B4B2D1" w14:textId="77777777" w:rsidR="00F35DEC" w:rsidRPr="009332AB" w:rsidRDefault="00F35DEC" w:rsidP="00F35DEC">
      <w:pPr>
        <w:numPr>
          <w:ilvl w:val="0"/>
          <w:numId w:val="38"/>
        </w:numPr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9332AB">
        <w:rPr>
          <w:rFonts w:ascii="Times New Roman" w:hAnsi="Times New Roman"/>
          <w:bCs/>
          <w:sz w:val="28"/>
          <w:szCs w:val="28"/>
        </w:rPr>
        <w:t>подготовка, написание, оформление,</w:t>
      </w:r>
      <w:r w:rsidRPr="009332AB">
        <w:rPr>
          <w:rFonts w:ascii="Times New Roman" w:hAnsi="Times New Roman"/>
          <w:b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включая</w:t>
      </w:r>
      <w:r w:rsidRPr="009332AB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подготовку</w:t>
      </w:r>
      <w:r w:rsidRPr="009332AB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к</w:t>
      </w:r>
      <w:r w:rsidRPr="009332AB">
        <w:rPr>
          <w:rFonts w:ascii="Times New Roman" w:hAnsi="Times New Roman"/>
          <w:spacing w:val="10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процедуре</w:t>
      </w:r>
      <w:r w:rsidRPr="009332AB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9332AB">
        <w:rPr>
          <w:rFonts w:ascii="Times New Roman" w:hAnsi="Times New Roman"/>
          <w:sz w:val="28"/>
          <w:szCs w:val="28"/>
        </w:rPr>
        <w:t>защиты и защита выпускной квалификационной работы.</w:t>
      </w:r>
    </w:p>
    <w:p w14:paraId="3F3CCBBA" w14:textId="77777777" w:rsidR="00F35DEC" w:rsidRPr="009332AB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A606335" w14:textId="77777777" w:rsidR="00F35DEC" w:rsidRPr="00F35DEC" w:rsidRDefault="00F35DEC" w:rsidP="00F35DEC">
      <w:pPr>
        <w:spacing w:after="200" w:line="276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F35DEC">
        <w:rPr>
          <w:rFonts w:ascii="Times New Roman" w:hAnsi="Times New Roman"/>
          <w:b/>
          <w:sz w:val="28"/>
          <w:szCs w:val="28"/>
        </w:rPr>
        <w:t>Общие требования подготовки к государственному экзамену</w:t>
      </w:r>
      <w:bookmarkEnd w:id="1"/>
    </w:p>
    <w:p w14:paraId="7ECAAA6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Государственный</w:t>
      </w:r>
      <w:r w:rsidRPr="00F35DEC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экзамен</w:t>
      </w:r>
      <w:r w:rsidRPr="00F35DEC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проводится</w:t>
      </w:r>
      <w:r w:rsidRPr="00F35DEC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устной</w:t>
      </w:r>
      <w:r w:rsidRPr="00F35DEC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форме.</w:t>
      </w:r>
    </w:p>
    <w:p w14:paraId="3FF88D42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На государственный экзамен вынесены материалы: Блока 1 дисциплин (модулей) и Блока 2 Практика – обязательной части и части, формируемой участниками образовательных отношений.</w:t>
      </w:r>
    </w:p>
    <w:p w14:paraId="3D4FF46B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Перед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государственным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экзаменом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проводится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консультация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обучающихся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вопросам,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включенным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программу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государственного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экзамена.</w:t>
      </w:r>
    </w:p>
    <w:p w14:paraId="3F6085BD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pacing w:val="-57"/>
          <w:sz w:val="28"/>
          <w:szCs w:val="28"/>
        </w:rPr>
      </w:pPr>
      <w:bookmarkStart w:id="2" w:name="_Hlk100006485"/>
      <w:r w:rsidRPr="00F35DEC">
        <w:rPr>
          <w:rFonts w:ascii="Times New Roman" w:hAnsi="Times New Roman"/>
          <w:sz w:val="28"/>
          <w:szCs w:val="28"/>
        </w:rPr>
        <w:t>Достижением успеха</w:t>
      </w:r>
      <w:r w:rsidRPr="00F35DE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сдачи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государственного </w:t>
      </w:r>
      <w:r w:rsidRPr="00F35DEC">
        <w:rPr>
          <w:rFonts w:ascii="Times New Roman" w:hAnsi="Times New Roman"/>
          <w:sz w:val="28"/>
          <w:szCs w:val="28"/>
        </w:rPr>
        <w:t>экзамена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являются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систематические,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добросовестные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занятия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обучающегося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на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 xml:space="preserve">протяжении всего периода обучения. </w:t>
      </w:r>
      <w:bookmarkEnd w:id="2"/>
      <w:r w:rsidRPr="00F35DEC">
        <w:rPr>
          <w:rFonts w:ascii="Times New Roman" w:hAnsi="Times New Roman"/>
          <w:sz w:val="28"/>
          <w:szCs w:val="28"/>
        </w:rPr>
        <w:t xml:space="preserve">В тоже время систематические занятия </w:t>
      </w:r>
      <w:bookmarkStart w:id="3" w:name="_Hlk100006533"/>
      <w:r w:rsidRPr="00F35DEC">
        <w:rPr>
          <w:rFonts w:ascii="Times New Roman" w:hAnsi="Times New Roman"/>
          <w:sz w:val="28"/>
          <w:szCs w:val="28"/>
        </w:rPr>
        <w:t>обучающегося</w:t>
      </w:r>
      <w:bookmarkEnd w:id="3"/>
      <w:r w:rsidRPr="00F35DEC">
        <w:rPr>
          <w:rFonts w:ascii="Times New Roman" w:hAnsi="Times New Roman"/>
          <w:sz w:val="28"/>
          <w:szCs w:val="28"/>
        </w:rPr>
        <w:t xml:space="preserve"> не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исключают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необходимости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целенаправленной подготовки непосредственно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перед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сдачей государственного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экзамена.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Основной задачей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данный период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является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повторение, обобщение и систематизация всего пройденного материала, который изучен в течение всего периода обучения.</w:t>
      </w:r>
      <w:r w:rsidRPr="00F35DEC">
        <w:rPr>
          <w:rFonts w:ascii="Times New Roman" w:hAnsi="Times New Roman"/>
          <w:spacing w:val="-57"/>
          <w:sz w:val="28"/>
          <w:szCs w:val="28"/>
        </w:rPr>
        <w:t xml:space="preserve"> </w:t>
      </w:r>
    </w:p>
    <w:p w14:paraId="74F76778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pacing w:val="-57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Начинать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подготовку к государственному экзамену и </w:t>
      </w:r>
      <w:r w:rsidRPr="00F35DEC">
        <w:rPr>
          <w:rFonts w:ascii="Times New Roman" w:hAnsi="Times New Roman"/>
          <w:sz w:val="28"/>
          <w:szCs w:val="28"/>
        </w:rPr>
        <w:t>повторение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рекомендуется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за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полтора месяца </w:t>
      </w:r>
      <w:r w:rsidRPr="00F35DEC">
        <w:rPr>
          <w:rFonts w:ascii="Times New Roman" w:hAnsi="Times New Roman"/>
          <w:sz w:val="28"/>
          <w:szCs w:val="28"/>
        </w:rPr>
        <w:t>до начала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государственного </w:t>
      </w:r>
      <w:r w:rsidRPr="00F35DEC">
        <w:rPr>
          <w:rFonts w:ascii="Times New Roman" w:hAnsi="Times New Roman"/>
          <w:sz w:val="28"/>
          <w:szCs w:val="28"/>
        </w:rPr>
        <w:t>экзамена.</w:t>
      </w:r>
    </w:p>
    <w:p w14:paraId="52494F31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Перед тем, как приступить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к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повторению пройденного материала,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рекомендуется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сначала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внимательно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изучить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программу государственной итоговой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аттестации и непосредственно вопросы, вынесенные на государственный экзамен. В процессе повторения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анализируются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и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систематизируются</w:t>
      </w:r>
      <w:r w:rsidRPr="00F35DEC">
        <w:rPr>
          <w:rFonts w:ascii="Times New Roman" w:hAnsi="Times New Roman"/>
          <w:spacing w:val="14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все</w:t>
      </w:r>
      <w:r w:rsidRPr="00F35DEC">
        <w:rPr>
          <w:rFonts w:ascii="Times New Roman" w:hAnsi="Times New Roman"/>
          <w:spacing w:val="14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знания,</w:t>
      </w:r>
      <w:r w:rsidRPr="00F35DEC">
        <w:rPr>
          <w:rFonts w:ascii="Times New Roman" w:hAnsi="Times New Roman"/>
          <w:spacing w:val="13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полученные</w:t>
      </w:r>
      <w:r w:rsidRPr="00F35DEC">
        <w:rPr>
          <w:rFonts w:ascii="Times New Roman" w:hAnsi="Times New Roman"/>
          <w:spacing w:val="13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15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процессе</w:t>
      </w:r>
      <w:r w:rsidRPr="00F35DEC">
        <w:rPr>
          <w:rFonts w:ascii="Times New Roman" w:hAnsi="Times New Roman"/>
          <w:spacing w:val="1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освоения ООП ВО. Обзорные</w:t>
      </w:r>
      <w:r w:rsidRPr="00F35DEC">
        <w:rPr>
          <w:rFonts w:ascii="Times New Roman" w:hAnsi="Times New Roman"/>
          <w:spacing w:val="1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лекции</w:t>
      </w:r>
      <w:r w:rsidRPr="00F35DEC">
        <w:rPr>
          <w:rFonts w:ascii="Times New Roman" w:hAnsi="Times New Roman"/>
          <w:spacing w:val="-58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и консультации к государственному экзамену необходимо использовать для углубления знаний и расширения компетенций, для восполнения пробелов и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для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разрешения всех</w:t>
      </w:r>
      <w:r w:rsidRPr="00F35DEC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возникших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трудностей при подготовке и систематизации материала.</w:t>
      </w:r>
    </w:p>
    <w:p w14:paraId="616FFA84" w14:textId="77777777" w:rsidR="00F35DEC" w:rsidRPr="00F35DEC" w:rsidRDefault="00F35DEC" w:rsidP="00F35DEC">
      <w:pPr>
        <w:pStyle w:val="a8"/>
        <w:spacing w:line="276" w:lineRule="auto"/>
        <w:ind w:left="0" w:firstLine="709"/>
        <w:jc w:val="both"/>
        <w:rPr>
          <w:sz w:val="28"/>
          <w:szCs w:val="28"/>
        </w:rPr>
      </w:pPr>
      <w:r w:rsidRPr="00F35DEC">
        <w:rPr>
          <w:sz w:val="28"/>
          <w:szCs w:val="28"/>
        </w:rPr>
        <w:t>Подготовка к</w:t>
      </w:r>
      <w:r w:rsidRPr="00F35DEC">
        <w:rPr>
          <w:spacing w:val="1"/>
          <w:sz w:val="28"/>
          <w:szCs w:val="28"/>
        </w:rPr>
        <w:t xml:space="preserve"> </w:t>
      </w:r>
      <w:r w:rsidRPr="00F35DEC">
        <w:rPr>
          <w:sz w:val="28"/>
          <w:szCs w:val="28"/>
        </w:rPr>
        <w:t>государственному экзамену предполагает</w:t>
      </w:r>
      <w:r w:rsidRPr="00F35DEC">
        <w:rPr>
          <w:spacing w:val="1"/>
          <w:sz w:val="28"/>
          <w:szCs w:val="28"/>
        </w:rPr>
        <w:t xml:space="preserve"> </w:t>
      </w:r>
      <w:r w:rsidRPr="00F35DEC">
        <w:rPr>
          <w:sz w:val="28"/>
          <w:szCs w:val="28"/>
        </w:rPr>
        <w:t>изучение</w:t>
      </w:r>
      <w:r w:rsidRPr="00F35DEC">
        <w:rPr>
          <w:spacing w:val="1"/>
          <w:sz w:val="28"/>
          <w:szCs w:val="28"/>
        </w:rPr>
        <w:t xml:space="preserve"> </w:t>
      </w:r>
      <w:r w:rsidRPr="00F35DEC">
        <w:rPr>
          <w:sz w:val="28"/>
          <w:szCs w:val="28"/>
        </w:rPr>
        <w:t>учебной</w:t>
      </w:r>
      <w:r w:rsidRPr="00F35DEC">
        <w:rPr>
          <w:spacing w:val="1"/>
          <w:sz w:val="28"/>
          <w:szCs w:val="28"/>
        </w:rPr>
        <w:t xml:space="preserve"> </w:t>
      </w:r>
      <w:r w:rsidRPr="00F35DEC">
        <w:rPr>
          <w:sz w:val="28"/>
          <w:szCs w:val="28"/>
        </w:rPr>
        <w:t>литературы, которая может быть доступна в следующих вариантах (или в обоих из</w:t>
      </w:r>
      <w:r w:rsidRPr="00F35DEC">
        <w:rPr>
          <w:spacing w:val="1"/>
          <w:sz w:val="28"/>
          <w:szCs w:val="28"/>
        </w:rPr>
        <w:t xml:space="preserve"> </w:t>
      </w:r>
      <w:r w:rsidRPr="00F35DEC">
        <w:rPr>
          <w:sz w:val="28"/>
          <w:szCs w:val="28"/>
        </w:rPr>
        <w:t>них):</w:t>
      </w:r>
    </w:p>
    <w:p w14:paraId="1FEA937D" w14:textId="77777777" w:rsidR="00F35DEC" w:rsidRPr="00F35DEC" w:rsidRDefault="00F35DEC" w:rsidP="00F35DEC">
      <w:pPr>
        <w:numPr>
          <w:ilvl w:val="0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i/>
          <w:iCs/>
          <w:sz w:val="28"/>
          <w:szCs w:val="28"/>
        </w:rPr>
        <w:lastRenderedPageBreak/>
        <w:t>в</w:t>
      </w:r>
      <w:r w:rsidRPr="00F35DEC">
        <w:rPr>
          <w:rFonts w:ascii="Times New Roman" w:hAnsi="Times New Roman"/>
          <w:i/>
          <w:iCs/>
          <w:spacing w:val="47"/>
          <w:sz w:val="28"/>
          <w:szCs w:val="28"/>
        </w:rPr>
        <w:t xml:space="preserve"> </w:t>
      </w:r>
      <w:r w:rsidRPr="00F35DEC">
        <w:rPr>
          <w:rFonts w:ascii="Times New Roman" w:hAnsi="Times New Roman"/>
          <w:i/>
          <w:iCs/>
          <w:sz w:val="28"/>
          <w:szCs w:val="28"/>
        </w:rPr>
        <w:t>электронном</w:t>
      </w:r>
      <w:r w:rsidRPr="00F35DEC">
        <w:rPr>
          <w:rFonts w:ascii="Times New Roman" w:hAnsi="Times New Roman"/>
          <w:i/>
          <w:iCs/>
          <w:spacing w:val="47"/>
          <w:sz w:val="28"/>
          <w:szCs w:val="28"/>
        </w:rPr>
        <w:t xml:space="preserve"> </w:t>
      </w:r>
      <w:r w:rsidRPr="00F35DEC">
        <w:rPr>
          <w:rFonts w:ascii="Times New Roman" w:hAnsi="Times New Roman"/>
          <w:i/>
          <w:iCs/>
          <w:sz w:val="28"/>
          <w:szCs w:val="28"/>
        </w:rPr>
        <w:t>виде</w:t>
      </w:r>
      <w:r w:rsidRPr="00F35DEC">
        <w:rPr>
          <w:rFonts w:ascii="Times New Roman" w:hAnsi="Times New Roman"/>
          <w:spacing w:val="49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–</w:t>
      </w:r>
      <w:r w:rsidRPr="00F35DEC">
        <w:rPr>
          <w:rFonts w:ascii="Times New Roman" w:hAnsi="Times New Roman"/>
          <w:spacing w:val="48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 xml:space="preserve">с использованием </w:t>
      </w:r>
      <w:r w:rsidRPr="00F35DEC">
        <w:rPr>
          <w:rFonts w:ascii="Times New Roman" w:hAnsi="Times New Roman"/>
          <w:color w:val="000000"/>
          <w:sz w:val="28"/>
          <w:szCs w:val="28"/>
        </w:rPr>
        <w:t>ресурсов информационно-телекоммуникационной сети «интернет»:</w:t>
      </w:r>
    </w:p>
    <w:p w14:paraId="0528EDB8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1. «НЭБ». Национальная электронная библиотека. – Режим доступа: http://нэб.рф/</w:t>
      </w:r>
    </w:p>
    <w:p w14:paraId="0E344E0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2. «</w:t>
      </w:r>
      <w:proofErr w:type="spellStart"/>
      <w:r w:rsidRPr="00F35DEC">
        <w:rPr>
          <w:rFonts w:ascii="Times New Roman" w:hAnsi="Times New Roman"/>
          <w:sz w:val="28"/>
          <w:szCs w:val="28"/>
        </w:rPr>
        <w:t>eLibrary</w:t>
      </w:r>
      <w:proofErr w:type="spellEnd"/>
      <w:r w:rsidRPr="00F35DEC">
        <w:rPr>
          <w:rFonts w:ascii="Times New Roman" w:hAnsi="Times New Roman"/>
          <w:sz w:val="28"/>
          <w:szCs w:val="28"/>
        </w:rPr>
        <w:t>». Научная электронная библиотека. – Режим доступа: https://elibrary.ru</w:t>
      </w:r>
    </w:p>
    <w:p w14:paraId="07A19C57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3. «</w:t>
      </w:r>
      <w:proofErr w:type="spellStart"/>
      <w:r w:rsidRPr="00F35DEC">
        <w:rPr>
          <w:rFonts w:ascii="Times New Roman" w:hAnsi="Times New Roman"/>
          <w:sz w:val="28"/>
          <w:szCs w:val="28"/>
        </w:rPr>
        <w:t>КиберЛенинка</w:t>
      </w:r>
      <w:proofErr w:type="spellEnd"/>
      <w:r w:rsidRPr="00F35DEC">
        <w:rPr>
          <w:rFonts w:ascii="Times New Roman" w:hAnsi="Times New Roman"/>
          <w:sz w:val="28"/>
          <w:szCs w:val="28"/>
        </w:rPr>
        <w:t>». Научная электронная библиотека. – Режим доступа: https://cyberleninka.ru/</w:t>
      </w:r>
    </w:p>
    <w:p w14:paraId="5DF7618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4. ЭБС «Университетская библиотека онлайн». – Режим доступа: http://www.biblioclub.ru/</w:t>
      </w:r>
    </w:p>
    <w:p w14:paraId="7664C95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5. Российская государственная библиотека. – Режим доступа: http://www.rsl.ru/</w:t>
      </w:r>
    </w:p>
    <w:p w14:paraId="138DC868" w14:textId="77777777" w:rsidR="00F35DEC" w:rsidRPr="00F35DEC" w:rsidRDefault="00F35DEC" w:rsidP="00F35DEC">
      <w:pPr>
        <w:numPr>
          <w:ilvl w:val="0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F35DEC">
        <w:rPr>
          <w:rFonts w:ascii="Times New Roman" w:hAnsi="Times New Roman"/>
          <w:i/>
          <w:iCs/>
          <w:sz w:val="28"/>
          <w:szCs w:val="28"/>
        </w:rPr>
        <w:t>в</w:t>
      </w:r>
      <w:r w:rsidRPr="00F35DEC">
        <w:rPr>
          <w:rFonts w:ascii="Times New Roman" w:hAnsi="Times New Roman"/>
          <w:i/>
          <w:iCs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i/>
          <w:iCs/>
          <w:sz w:val="28"/>
          <w:szCs w:val="28"/>
        </w:rPr>
        <w:t>печатном</w:t>
      </w:r>
      <w:r w:rsidRPr="00F35DEC">
        <w:rPr>
          <w:rFonts w:ascii="Times New Roman" w:hAnsi="Times New Roman"/>
          <w:i/>
          <w:iCs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i/>
          <w:iCs/>
          <w:sz w:val="28"/>
          <w:szCs w:val="28"/>
        </w:rPr>
        <w:t>виде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–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библиотеке ГАОУ ВО ЛО «Ленинградский государственный университет им. А.С. Пушкина».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Обучающиеся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получают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учебную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литературу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на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абонементе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читательским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билетам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соответствии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правилами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пользования</w:t>
      </w:r>
      <w:r w:rsidRPr="00F35DEC">
        <w:rPr>
          <w:rFonts w:ascii="Times New Roman" w:hAnsi="Times New Roman"/>
          <w:spacing w:val="-3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библиотекой.</w:t>
      </w:r>
    </w:p>
    <w:p w14:paraId="414E0C88" w14:textId="77777777" w:rsidR="00F35DEC" w:rsidRPr="00F35DEC" w:rsidRDefault="00F35DEC" w:rsidP="00F35DEC">
      <w:pPr>
        <w:spacing w:after="0" w:line="276" w:lineRule="auto"/>
        <w:ind w:firstLine="709"/>
        <w:rPr>
          <w:rFonts w:ascii="Times New Roman" w:hAnsi="Times New Roman"/>
          <w:b/>
          <w:sz w:val="28"/>
          <w:szCs w:val="28"/>
        </w:rPr>
      </w:pPr>
    </w:p>
    <w:p w14:paraId="6A439392" w14:textId="77777777" w:rsidR="00F35DEC" w:rsidRDefault="00F35DEC" w:rsidP="00F35DEC">
      <w:pPr>
        <w:spacing w:after="0" w:line="276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F35DEC">
        <w:rPr>
          <w:rFonts w:ascii="Times New Roman" w:hAnsi="Times New Roman"/>
          <w:b/>
          <w:sz w:val="28"/>
          <w:szCs w:val="28"/>
        </w:rPr>
        <w:t>Общие требования к написанию ВКР</w:t>
      </w:r>
    </w:p>
    <w:p w14:paraId="42301EB4" w14:textId="77777777" w:rsidR="00AD29EC" w:rsidRPr="00F35DEC" w:rsidRDefault="00AD29EC" w:rsidP="00F35DEC">
      <w:pPr>
        <w:spacing w:after="0" w:line="276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3D8143E5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Выпускная квалификационная работа (далее </w:t>
      </w:r>
      <w:bookmarkStart w:id="4" w:name="_Hlk100006758"/>
      <w:r w:rsidRPr="00F35DEC">
        <w:rPr>
          <w:rFonts w:ascii="Times New Roman" w:hAnsi="Times New Roman"/>
          <w:sz w:val="28"/>
          <w:szCs w:val="28"/>
        </w:rPr>
        <w:t>–</w:t>
      </w:r>
      <w:bookmarkEnd w:id="4"/>
      <w:r w:rsidRPr="00F35DEC">
        <w:rPr>
          <w:rFonts w:ascii="Times New Roman" w:hAnsi="Times New Roman"/>
          <w:sz w:val="28"/>
          <w:szCs w:val="28"/>
        </w:rPr>
        <w:t xml:space="preserve"> ВКР) представляет собой выполненную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обучающимся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работу,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демонстрирующую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уровень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подготовленности</w:t>
      </w:r>
      <w:r w:rsidRPr="00F35DEC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выпускника</w:t>
      </w:r>
      <w:r w:rsidRPr="00F35DEC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к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самостоятельной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профессиональной</w:t>
      </w:r>
      <w:r w:rsidRPr="00F35DEC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деятельности.</w:t>
      </w:r>
    </w:p>
    <w:p w14:paraId="23168BB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Важным этапом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выполнения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выпускной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квалификационной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работы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является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выбор</w:t>
      </w:r>
      <w:r w:rsidRPr="00F35DEC">
        <w:rPr>
          <w:rFonts w:ascii="Times New Roman" w:hAnsi="Times New Roman"/>
          <w:spacing w:val="-57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темы. Своевременный и правильный выбор темы определяет успех всей последующей работы</w:t>
      </w:r>
      <w:r w:rsidRPr="00F35DEC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F35DEC">
        <w:rPr>
          <w:rFonts w:ascii="Times New Roman" w:hAnsi="Times New Roman"/>
          <w:sz w:val="28"/>
          <w:szCs w:val="28"/>
        </w:rPr>
        <w:t>обучающегося.</w:t>
      </w:r>
    </w:p>
    <w:p w14:paraId="32FA0DE5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bCs/>
          <w:color w:val="000000"/>
          <w:sz w:val="28"/>
          <w:szCs w:val="28"/>
        </w:rPr>
        <w:t xml:space="preserve">Объем 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дипломной работы (без библиографии и приложений) </w:t>
      </w:r>
      <w:r w:rsidRPr="00F35DEC">
        <w:rPr>
          <w:rFonts w:ascii="Times New Roman" w:hAnsi="Times New Roman"/>
          <w:sz w:val="28"/>
          <w:szCs w:val="28"/>
        </w:rPr>
        <w:t>–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 не менее 80 стр. и не более 90 стр. Список использованной литературы </w:t>
      </w:r>
      <w:r w:rsidRPr="00F35DEC">
        <w:rPr>
          <w:rFonts w:ascii="Times New Roman" w:hAnsi="Times New Roman"/>
          <w:sz w:val="28"/>
          <w:szCs w:val="28"/>
        </w:rPr>
        <w:t>–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 не менее 60 наименований. Процент оригинальности выпускай работы (с приложениями и литературой) не должен быть ниже 70%.</w:t>
      </w:r>
    </w:p>
    <w:p w14:paraId="0BDC39A7" w14:textId="77777777" w:rsidR="00AD29EC" w:rsidRDefault="00AD29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3DF3E90D" w14:textId="48695484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Оформление работы</w:t>
      </w:r>
    </w:p>
    <w:p w14:paraId="7DEDB548" w14:textId="77777777" w:rsidR="00AD29EC" w:rsidRDefault="00AD29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</w:p>
    <w:p w14:paraId="51406FEA" w14:textId="1A9C6C26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Титульный лист (оформление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 xml:space="preserve"> указано в Приложении</w:t>
      </w: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)</w:t>
      </w:r>
    </w:p>
    <w:p w14:paraId="301235D5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Оглавление</w:t>
      </w:r>
    </w:p>
    <w:p w14:paraId="45A7ED57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Введение</w:t>
      </w:r>
    </w:p>
    <w:p w14:paraId="56490EF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Основное содержание работы</w:t>
      </w:r>
    </w:p>
    <w:p w14:paraId="4BCF732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Заключение</w:t>
      </w:r>
    </w:p>
    <w:p w14:paraId="7081175F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Список литературы</w:t>
      </w:r>
    </w:p>
    <w:p w14:paraId="236A9BE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>Приложения</w:t>
      </w:r>
    </w:p>
    <w:p w14:paraId="4BEC11FC" w14:textId="77777777" w:rsid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</w:p>
    <w:p w14:paraId="65A2C749" w14:textId="77777777" w:rsidR="00AD29EC" w:rsidRPr="00F35DEC" w:rsidRDefault="00AD29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</w:p>
    <w:p w14:paraId="3A7AD04E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lastRenderedPageBreak/>
        <w:t>Во введении:</w:t>
      </w:r>
    </w:p>
    <w:p w14:paraId="14961F6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  <w:shd w:val="clear" w:color="auto" w:fill="FFFFF0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Актуальность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35DEC">
        <w:rPr>
          <w:rFonts w:ascii="Times New Roman" w:hAnsi="Times New Roman"/>
          <w:b/>
          <w:color w:val="000000"/>
          <w:sz w:val="28"/>
          <w:szCs w:val="28"/>
        </w:rPr>
        <w:t>исследования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– с этого словосочетания, выделенного жирным курсивом, начинается Введение. Важно оценить и раскрыть значимость исследования данной темы, указать своевременность и соответствие текущим интересам, современным проблемам и вызовам времени. В актуальности отметить исследованность проблемы фамилии ученых только из списка литературы в ВКР. </w:t>
      </w:r>
      <w:r w:rsidRPr="00F35DEC">
        <w:rPr>
          <w:rFonts w:ascii="Times New Roman" w:hAnsi="Times New Roman"/>
          <w:i/>
          <w:color w:val="000000"/>
          <w:sz w:val="28"/>
          <w:szCs w:val="28"/>
        </w:rPr>
        <w:t xml:space="preserve">Слово актуальность исследования пишется перед текстом введения жирным шрифтом. </w:t>
      </w:r>
      <w:r w:rsidRPr="00F35DEC">
        <w:rPr>
          <w:rFonts w:ascii="Times New Roman" w:hAnsi="Times New Roman"/>
          <w:color w:val="000000"/>
          <w:sz w:val="28"/>
          <w:szCs w:val="28"/>
        </w:rPr>
        <w:t>Сноски на авторов во введении не делают.</w:t>
      </w:r>
    </w:p>
    <w:p w14:paraId="5E4038F7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0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Объект исследования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 – это некий процесс, явление или феномен, которые существуют независимо от субъекта познания, и на которые обращено внимание исследователя.</w:t>
      </w:r>
    </w:p>
    <w:p w14:paraId="60D6478D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0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 xml:space="preserve">Предмет исследования </w:t>
      </w:r>
      <w:r w:rsidRPr="00F35DEC">
        <w:rPr>
          <w:rFonts w:ascii="Times New Roman" w:hAnsi="Times New Roman"/>
          <w:color w:val="000000"/>
          <w:sz w:val="28"/>
          <w:szCs w:val="28"/>
        </w:rPr>
        <w:t>– конкретная часть объекта. Предмет должен быть созвучен с темой работы.</w:t>
      </w:r>
    </w:p>
    <w:p w14:paraId="1783D4AD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0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Цель исследования</w:t>
      </w:r>
      <w:r w:rsidRPr="00F35DEC">
        <w:rPr>
          <w:rFonts w:ascii="Times New Roman" w:hAnsi="Times New Roman"/>
          <w:color w:val="000000"/>
          <w:sz w:val="28"/>
          <w:szCs w:val="28"/>
        </w:rPr>
        <w:t xml:space="preserve"> – также должна быть созвучна с темой ВКР с добавлением в начале фразы: «разработать и апробировать ...», или в конце фразы: «обеспечивающего эффективное...».</w:t>
      </w:r>
    </w:p>
    <w:p w14:paraId="3782AC4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b/>
          <w:sz w:val="28"/>
          <w:szCs w:val="28"/>
        </w:rPr>
        <w:t>Гипотеза</w:t>
      </w:r>
      <w:r w:rsidRPr="00F35DEC">
        <w:rPr>
          <w:rFonts w:ascii="Times New Roman" w:hAnsi="Times New Roman"/>
          <w:sz w:val="28"/>
          <w:szCs w:val="28"/>
        </w:rPr>
        <w:t xml:space="preserve"> исследования – предположение, сделанное интуитивно как ответ на поставленные задачи, требующие доказательства эффективности, результативности предполагаемого нового в работе педагога.</w:t>
      </w:r>
    </w:p>
    <w:p w14:paraId="2B17881E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b/>
          <w:sz w:val="28"/>
          <w:szCs w:val="28"/>
        </w:rPr>
        <w:t>Гипотеза</w:t>
      </w:r>
      <w:r w:rsidRPr="00F35DEC">
        <w:rPr>
          <w:rFonts w:ascii="Times New Roman" w:hAnsi="Times New Roman"/>
          <w:sz w:val="28"/>
          <w:szCs w:val="28"/>
        </w:rPr>
        <w:t xml:space="preserve"> может быть сформулирована как описательная («если…, то…»), объяснительная («чтобы…»), прогностическая («так как…, то…») или сочетание всех трех. </w:t>
      </w:r>
    </w:p>
    <w:p w14:paraId="40CDB17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u w:val="single"/>
          <w:shd w:val="clear" w:color="auto" w:fill="FFFFFF"/>
        </w:rPr>
        <w:t xml:space="preserve">Например, </w:t>
      </w:r>
      <w:r w:rsidRPr="00F35DEC">
        <w:rPr>
          <w:rFonts w:ascii="Times New Roman" w:hAnsi="Times New Roman"/>
          <w:color w:val="222222"/>
          <w:sz w:val="28"/>
          <w:szCs w:val="28"/>
          <w:u w:val="single"/>
          <w:shd w:val="clear" w:color="auto" w:fill="FFFFFF"/>
        </w:rPr>
        <w:t xml:space="preserve">тема исследования </w:t>
      </w:r>
      <w:r w:rsidRPr="00F35DEC"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  <w:t>«Влияние стиля педагогического руководства на успешность обучения младших школьников».</w:t>
      </w:r>
    </w:p>
    <w:p w14:paraId="2E1D7EB7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  <w:t xml:space="preserve">Объект исследования. 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Стили управления в деятельности педагога</w:t>
      </w:r>
    </w:p>
    <w:p w14:paraId="3C93089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  <w:t xml:space="preserve">Предмет исследования. 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Влияние стиля педагогического руководства на успешность обучения младших школьников</w:t>
      </w:r>
    </w:p>
    <w:p w14:paraId="6FBCBDED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  <w:t xml:space="preserve">Цель исследования. 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Выявить характер и степень влияния применяемых стилей управления в деятельности младших классов на динамику изучения учебных достижений младших школьников.</w:t>
      </w:r>
    </w:p>
    <w:p w14:paraId="36CF14B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i/>
          <w:color w:val="222222"/>
          <w:sz w:val="28"/>
          <w:szCs w:val="28"/>
          <w:u w:val="single"/>
          <w:shd w:val="clear" w:color="auto" w:fill="FFFFFF"/>
        </w:rPr>
        <w:t>Гипотеза исследования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, сочетающая три, изложенных выше: описательную, объяснительную, прогностическую звучит так. </w:t>
      </w:r>
      <w:r w:rsidRPr="00F35DEC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>Если при выборе стиля деятельности и общения педагог будет знать и опираться на индивидуально-личностные особенности каждого обучающегося, а также учитывать характер складывающихся отношений учителя с обучающимися, то учебные достижения школьников могут быть повышены.</w:t>
      </w:r>
    </w:p>
    <w:p w14:paraId="415ADF2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Задачи исследования –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этапы достижения цели, должны соотносится с гипотезой исследования и параграфами ВКР.</w:t>
      </w:r>
    </w:p>
    <w:p w14:paraId="562F2B10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Научная новизна - 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определяет степень преобразования, дополнения, конкретизации научных данных. Ч</w:t>
      </w:r>
      <w:r w:rsidRPr="00F35DEC">
        <w:rPr>
          <w:rFonts w:ascii="Times New Roman" w:hAnsi="Times New Roman"/>
          <w:color w:val="000000"/>
          <w:sz w:val="28"/>
          <w:szCs w:val="28"/>
        </w:rPr>
        <w:t>то сделано из того, что другими не было исследовано.</w:t>
      </w:r>
    </w:p>
    <w:p w14:paraId="6A93ED7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lastRenderedPageBreak/>
        <w:t>Положения, выносимые на защиту</w:t>
      </w:r>
    </w:p>
    <w:p w14:paraId="480AA4B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Рекомендуемые фразы начала формулировок положений, выносимых на защиту:</w:t>
      </w:r>
    </w:p>
    <w:p w14:paraId="5B5E8F58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разработаны и внедрены требования к…;</w:t>
      </w:r>
    </w:p>
    <w:p w14:paraId="55AE1502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выявлены факторы, влияющие на.</w:t>
      </w:r>
    </w:p>
    <w:p w14:paraId="1268D91A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выявлена взаимосвязь соответствия…;</w:t>
      </w:r>
    </w:p>
    <w:p w14:paraId="5B5D7916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выделены и охарактеризованы этапы;</w:t>
      </w:r>
    </w:p>
    <w:p w14:paraId="2BFB1523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дополнен инструментарий……;</w:t>
      </w:r>
    </w:p>
    <w:p w14:paraId="5A66B8E1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- выявлена целесообразность введения (внедрения)…;</w:t>
      </w:r>
    </w:p>
    <w:p w14:paraId="31CF6F6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 xml:space="preserve">Практическая значимость – 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>применение результатов исследования в практике: приводятся результаты практического использования полученных результатов или рекомендации по их использованию</w:t>
      </w:r>
    </w:p>
    <w:p w14:paraId="7DF25A5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Методы исследования –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это способы достижения исследовательской цели.</w:t>
      </w:r>
    </w:p>
    <w:p w14:paraId="5580F98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  <w:r w:rsidRPr="00F35DEC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База исследования</w:t>
      </w:r>
      <w:r w:rsidRPr="00F35DEC">
        <w:rPr>
          <w:rFonts w:ascii="Times New Roman" w:hAnsi="Times New Roman"/>
          <w:color w:val="222222"/>
          <w:sz w:val="28"/>
          <w:szCs w:val="28"/>
          <w:shd w:val="clear" w:color="auto" w:fill="FFFFFF"/>
        </w:rPr>
        <w:t xml:space="preserve"> – указать место, где проводилось исследование.</w:t>
      </w:r>
    </w:p>
    <w:p w14:paraId="4FF25B61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222222"/>
          <w:sz w:val="28"/>
          <w:szCs w:val="28"/>
          <w:shd w:val="clear" w:color="auto" w:fill="FFFFFF"/>
        </w:rPr>
      </w:pPr>
    </w:p>
    <w:p w14:paraId="1FA88B2E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Основное содержание работы</w:t>
      </w:r>
      <w:r w:rsidRPr="00F35DEC">
        <w:rPr>
          <w:rFonts w:ascii="Times New Roman" w:hAnsi="Times New Roman"/>
          <w:b/>
          <w:i/>
          <w:color w:val="000000"/>
          <w:sz w:val="28"/>
          <w:szCs w:val="28"/>
        </w:rPr>
        <w:t xml:space="preserve"> </w:t>
      </w:r>
      <w:r w:rsidRPr="00F35DEC">
        <w:rPr>
          <w:rFonts w:ascii="Times New Roman" w:hAnsi="Times New Roman"/>
          <w:color w:val="000000"/>
          <w:sz w:val="28"/>
          <w:szCs w:val="28"/>
        </w:rPr>
        <w:t>может состоять из 2 или 3 глав (совместное решение руководителя и дипломника), параграф не должен быть меньше 8-9 стр. Название глав, слова введение заключение, выводы по главам, должны быть выделено жирным шрифтом.</w:t>
      </w:r>
    </w:p>
    <w:p w14:paraId="1FF02F9E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5C5F73F3" w14:textId="77777777" w:rsidR="00F35DEC" w:rsidRPr="00F35DEC" w:rsidRDefault="00F35DEC" w:rsidP="00F35DEC">
      <w:pPr>
        <w:spacing w:after="0" w:line="276" w:lineRule="auto"/>
        <w:ind w:firstLine="709"/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id="5" w:name="_Hlk166535559"/>
      <w:r w:rsidRPr="00F35DEC">
        <w:rPr>
          <w:rFonts w:ascii="Times New Roman" w:hAnsi="Times New Roman"/>
          <w:b/>
          <w:color w:val="000000"/>
          <w:sz w:val="28"/>
          <w:szCs w:val="28"/>
        </w:rPr>
        <w:t>Оглавление</w:t>
      </w:r>
      <w:bookmarkEnd w:id="5"/>
    </w:p>
    <w:p w14:paraId="54F009EB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Введение</w:t>
      </w:r>
    </w:p>
    <w:p w14:paraId="17B951A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 xml:space="preserve">Глава </w:t>
      </w:r>
      <w:r w:rsidRPr="00F35DEC">
        <w:rPr>
          <w:rFonts w:ascii="Times New Roman" w:hAnsi="Times New Roman"/>
          <w:b/>
          <w:color w:val="000000"/>
          <w:sz w:val="28"/>
          <w:szCs w:val="28"/>
          <w:lang w:val="en-US"/>
        </w:rPr>
        <w:t>I</w:t>
      </w:r>
      <w:r w:rsidRPr="00F35DEC">
        <w:rPr>
          <w:rFonts w:ascii="Times New Roman" w:hAnsi="Times New Roman"/>
          <w:b/>
          <w:color w:val="000000"/>
          <w:sz w:val="28"/>
          <w:szCs w:val="28"/>
        </w:rPr>
        <w:t>………. (название главы жирным шрифтом)</w:t>
      </w:r>
    </w:p>
    <w:p w14:paraId="3B7DCF2E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1.1…… (название параграфа не выделено жирным шрифтом, а тексте ВКР название параграфа выделяют жирным шрифтом)</w:t>
      </w:r>
    </w:p>
    <w:p w14:paraId="6481DFF1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1.2……….</w:t>
      </w:r>
    </w:p>
    <w:p w14:paraId="6578FE4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1.3</w:t>
      </w:r>
      <w:proofErr w:type="gramStart"/>
      <w:r w:rsidRPr="00F35DEC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Pr="00F35DEC">
        <w:rPr>
          <w:rFonts w:ascii="Times New Roman" w:hAnsi="Times New Roman"/>
          <w:color w:val="000000"/>
          <w:sz w:val="28"/>
          <w:szCs w:val="28"/>
        </w:rPr>
        <w:t>.</w:t>
      </w:r>
    </w:p>
    <w:p w14:paraId="6DC01946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Выводы по 1 главе</w:t>
      </w:r>
    </w:p>
    <w:p w14:paraId="11148A2D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 xml:space="preserve">Глава </w:t>
      </w:r>
      <w:r w:rsidRPr="00F35DEC">
        <w:rPr>
          <w:rFonts w:ascii="Times New Roman" w:hAnsi="Times New Roman"/>
          <w:b/>
          <w:color w:val="000000"/>
          <w:sz w:val="28"/>
          <w:szCs w:val="28"/>
          <w:lang w:val="en-US"/>
        </w:rPr>
        <w:t>II</w:t>
      </w:r>
      <w:r w:rsidRPr="00F35DEC">
        <w:rPr>
          <w:rFonts w:ascii="Times New Roman" w:hAnsi="Times New Roman"/>
          <w:b/>
          <w:color w:val="000000"/>
          <w:sz w:val="28"/>
          <w:szCs w:val="28"/>
        </w:rPr>
        <w:t>………</w:t>
      </w:r>
    </w:p>
    <w:p w14:paraId="5C059578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2.1</w:t>
      </w:r>
      <w:proofErr w:type="gramStart"/>
      <w:r w:rsidRPr="00F35DEC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Pr="00F35DEC">
        <w:rPr>
          <w:rFonts w:ascii="Times New Roman" w:hAnsi="Times New Roman"/>
          <w:color w:val="000000"/>
          <w:sz w:val="28"/>
          <w:szCs w:val="28"/>
        </w:rPr>
        <w:t>.</w:t>
      </w:r>
    </w:p>
    <w:p w14:paraId="5D44147A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2.2</w:t>
      </w:r>
      <w:proofErr w:type="gramStart"/>
      <w:r w:rsidRPr="00F35DEC">
        <w:rPr>
          <w:rFonts w:ascii="Times New Roman" w:hAnsi="Times New Roman"/>
          <w:color w:val="000000"/>
          <w:sz w:val="28"/>
          <w:szCs w:val="28"/>
        </w:rPr>
        <w:t>…….</w:t>
      </w:r>
      <w:proofErr w:type="gramEnd"/>
      <w:r w:rsidRPr="00F35DEC">
        <w:rPr>
          <w:rFonts w:ascii="Times New Roman" w:hAnsi="Times New Roman"/>
          <w:color w:val="000000"/>
          <w:sz w:val="28"/>
          <w:szCs w:val="28"/>
        </w:rPr>
        <w:t>.</w:t>
      </w:r>
    </w:p>
    <w:p w14:paraId="17D27E2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F35DEC">
        <w:rPr>
          <w:rFonts w:ascii="Times New Roman" w:hAnsi="Times New Roman"/>
          <w:color w:val="000000"/>
          <w:sz w:val="28"/>
          <w:szCs w:val="28"/>
        </w:rPr>
        <w:t>2.3………</w:t>
      </w:r>
    </w:p>
    <w:p w14:paraId="013DDB30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Выводы по 2 главе</w:t>
      </w:r>
    </w:p>
    <w:p w14:paraId="3D0E6514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Заключение</w:t>
      </w:r>
    </w:p>
    <w:p w14:paraId="6C488349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Список литературы</w:t>
      </w:r>
    </w:p>
    <w:p w14:paraId="34E176B7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F35DEC">
        <w:rPr>
          <w:rFonts w:ascii="Times New Roman" w:hAnsi="Times New Roman"/>
          <w:b/>
          <w:color w:val="000000"/>
          <w:sz w:val="28"/>
          <w:szCs w:val="28"/>
        </w:rPr>
        <w:t>Приложения</w:t>
      </w:r>
    </w:p>
    <w:p w14:paraId="4894133C" w14:textId="77777777" w:rsidR="00F35DEC" w:rsidRPr="00F35DEC" w:rsidRDefault="00F35DEC" w:rsidP="00F35DEC">
      <w:pPr>
        <w:spacing w:after="0" w:line="276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3B2CCF2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  <w:u w:val="single"/>
        </w:rPr>
        <w:t>Требования к оформлению ВКР</w:t>
      </w:r>
    </w:p>
    <w:p w14:paraId="2D6D4C30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Работа выполняется на листах формата А4, пронумерованных и сброшюрованных. </w:t>
      </w:r>
    </w:p>
    <w:p w14:paraId="5510930C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Нумерация листов – сквозная, располагается внизу листа. Все страницы </w:t>
      </w:r>
      <w:r w:rsidRPr="00F35DEC">
        <w:rPr>
          <w:rFonts w:ascii="Times New Roman" w:hAnsi="Times New Roman"/>
          <w:sz w:val="28"/>
          <w:szCs w:val="28"/>
        </w:rPr>
        <w:lastRenderedPageBreak/>
        <w:t xml:space="preserve">выпускной квалификационной работы обязательно должны быть пронумерованы. Номера страницы на титульном листе не ставится. Нумерация страниц начинается со второго листа (содержания) и заканчивается последним. На втором листе ставится номер «2». </w:t>
      </w:r>
    </w:p>
    <w:p w14:paraId="77E60361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Каждый раздел работы (введение, главы, заключение) следует начинать с новой страницы, а подразделы («параграфы») располагать друг за другом вплотную и отделять двумя свободными строками. </w:t>
      </w:r>
    </w:p>
    <w:p w14:paraId="4E1CA024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Заголовки структурных элементов основной части следует располагать в середине строки без точки в конце и печатать прописными буквами. </w:t>
      </w:r>
    </w:p>
    <w:p w14:paraId="3B386151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Если заголовки содержат несколько предложений, их разделяют точками. Название каждой новой части и параграфа в тексте работы следует выделять жирным шрифтом. </w:t>
      </w:r>
    </w:p>
    <w:p w14:paraId="7CFA2AE7" w14:textId="77777777" w:rsidR="00F35DEC" w:rsidRPr="00F35DEC" w:rsidRDefault="00F35DEC" w:rsidP="00F35DEC">
      <w:pPr>
        <w:widowControl w:val="0"/>
        <w:shd w:val="clear" w:color="auto" w:fill="FFFFFF"/>
        <w:tabs>
          <w:tab w:val="left" w:pos="567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Работа должна быть выполнен на ПК через 1,5 интервала шрифтом Times New </w:t>
      </w:r>
      <w:proofErr w:type="spellStart"/>
      <w:r w:rsidRPr="00F35DEC">
        <w:rPr>
          <w:rFonts w:ascii="Times New Roman" w:hAnsi="Times New Roman"/>
          <w:sz w:val="28"/>
          <w:szCs w:val="28"/>
        </w:rPr>
        <w:t>Roman</w:t>
      </w:r>
      <w:proofErr w:type="spellEnd"/>
      <w:r w:rsidRPr="00F35DEC">
        <w:rPr>
          <w:rFonts w:ascii="Times New Roman" w:hAnsi="Times New Roman"/>
          <w:sz w:val="28"/>
          <w:szCs w:val="28"/>
        </w:rPr>
        <w:t xml:space="preserve">, размер шрифта – 14 пт. </w:t>
      </w:r>
    </w:p>
    <w:p w14:paraId="244CCEE4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Поля: </w:t>
      </w:r>
    </w:p>
    <w:p w14:paraId="31A9B4C1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верхнее и нижнее – 25 мм, </w:t>
      </w:r>
    </w:p>
    <w:p w14:paraId="5688253B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левое – 30 мм, </w:t>
      </w:r>
    </w:p>
    <w:p w14:paraId="40092F76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правое – 10 мм. </w:t>
      </w:r>
    </w:p>
    <w:p w14:paraId="3B6E9257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Статистические данные, приводимые в работе, должны быть оформлены в виде таблиц, графиков, диаграмм. </w:t>
      </w:r>
    </w:p>
    <w:p w14:paraId="1BF0F098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При использовании цитат и статистических данных, приводимых по тексту, по окончании цитаты в скобках указывается порядковый номер источника согласно списку литературы и через точку номер страницы, например, [3, с.10].</w:t>
      </w:r>
    </w:p>
    <w:p w14:paraId="054ABAA8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  <w:u w:val="single"/>
        </w:rPr>
        <w:t>Руководство выпускной квалификационной работой</w:t>
      </w:r>
    </w:p>
    <w:p w14:paraId="1EE784CB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Студент совместно с научным руководителем уточняет формулировку темы (до ее утверждения), руководитель советует, как приступить к ее рассмотрению, корректирует план работы и дает рекомендации по источникам информации и сбору материала, а также оказывает студенту помощь в разработке графика выполнения работы. </w:t>
      </w:r>
    </w:p>
    <w:p w14:paraId="32DE1758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На последующих этапах студент консультируется с научным руководителем о привлечении необходимых нормативных, литературных и практических материалов. </w:t>
      </w:r>
    </w:p>
    <w:p w14:paraId="0D325C45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Студент выполняет указания по внесению исправлений и изменений в предварительный вариант работы (как по содержанию, так и по оформлению). </w:t>
      </w:r>
    </w:p>
    <w:p w14:paraId="600A799D" w14:textId="77777777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 xml:space="preserve">Студенту следует периодически (в соответствии с заданием) предоставлять информацию и материал научному руководителю в ходе подготовки ВКР. </w:t>
      </w:r>
    </w:p>
    <w:p w14:paraId="0CE85EDE" w14:textId="73FC03D8" w:rsidR="00F35DEC" w:rsidRPr="00F35DEC" w:rsidRDefault="00F35DEC" w:rsidP="00F35DEC">
      <w:pPr>
        <w:widowControl w:val="0"/>
        <w:shd w:val="clear" w:color="auto" w:fill="FFFFFF"/>
        <w:tabs>
          <w:tab w:val="left" w:pos="1260"/>
        </w:tabs>
        <w:spacing w:after="0" w:line="276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5DEC">
        <w:rPr>
          <w:rFonts w:ascii="Times New Roman" w:hAnsi="Times New Roman"/>
          <w:sz w:val="28"/>
          <w:szCs w:val="28"/>
        </w:rPr>
        <w:t>Научный руководитель не является ни соавтором, ни редактором ВКР и не обязан исправлять имеющиеся в выпускной квалификационной работе орфографические, стилистические и иные ошибки.</w:t>
      </w:r>
    </w:p>
    <w:p w14:paraId="22C7FCA1" w14:textId="77777777" w:rsidR="00F35DEC" w:rsidRDefault="00F35DEC" w:rsidP="00F35DEC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E30A3">
        <w:rPr>
          <w:rFonts w:ascii="Times New Roman" w:hAnsi="Times New Roman"/>
          <w:b/>
          <w:color w:val="000000"/>
          <w:sz w:val="28"/>
          <w:szCs w:val="28"/>
        </w:rPr>
        <w:lastRenderedPageBreak/>
        <w:t>Оформление таблиц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и рисунков (текст в таблице должен быть набран 12 шрифтом)</w:t>
      </w:r>
    </w:p>
    <w:p w14:paraId="7638977F" w14:textId="77777777" w:rsidR="00AD29EC" w:rsidRDefault="00AD29EC" w:rsidP="00F35DEC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6D33814E" w14:textId="77777777" w:rsidR="00F35DEC" w:rsidRPr="00DC187E" w:rsidRDefault="00F35DEC" w:rsidP="00F35DEC">
      <w:pPr>
        <w:spacing w:after="0" w:line="360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DC187E">
        <w:rPr>
          <w:rFonts w:ascii="Times New Roman" w:hAnsi="Times New Roman"/>
          <w:sz w:val="28"/>
          <w:szCs w:val="28"/>
        </w:rPr>
        <w:t xml:space="preserve">Таблица 1.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DC187E">
        <w:rPr>
          <w:rFonts w:ascii="Times New Roman" w:hAnsi="Times New Roman"/>
          <w:sz w:val="28"/>
          <w:szCs w:val="28"/>
        </w:rPr>
        <w:t xml:space="preserve">Ценностные ориентации (опросник М. </w:t>
      </w:r>
      <w:proofErr w:type="spellStart"/>
      <w:r w:rsidRPr="00DC187E">
        <w:rPr>
          <w:rFonts w:ascii="Times New Roman" w:hAnsi="Times New Roman"/>
          <w:sz w:val="28"/>
          <w:szCs w:val="28"/>
        </w:rPr>
        <w:t>Рокича</w:t>
      </w:r>
      <w:proofErr w:type="spellEnd"/>
      <w:r w:rsidRPr="00DC187E">
        <w:rPr>
          <w:rFonts w:ascii="Times New Roman" w:hAnsi="Times New Roman"/>
          <w:sz w:val="28"/>
          <w:szCs w:val="28"/>
        </w:rPr>
        <w:t>)</w:t>
      </w:r>
    </w:p>
    <w:p w14:paraId="6BF47EDA" w14:textId="77777777" w:rsidR="00F35DEC" w:rsidRDefault="00F35DEC" w:rsidP="00F35DEC">
      <w:pPr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4141"/>
        <w:gridCol w:w="4538"/>
      </w:tblGrid>
      <w:tr w:rsidR="00F35DEC" w:rsidRPr="00DC187E" w14:paraId="03665D9B" w14:textId="77777777" w:rsidTr="001247A8">
        <w:trPr>
          <w:trHeight w:val="385"/>
        </w:trPr>
        <w:tc>
          <w:tcPr>
            <w:tcW w:w="9571" w:type="dxa"/>
            <w:gridSpan w:val="3"/>
          </w:tcPr>
          <w:p w14:paraId="1DB3523B" w14:textId="77777777" w:rsidR="00F35DEC" w:rsidRPr="00DC187E" w:rsidRDefault="00F35DEC" w:rsidP="001247A8">
            <w:pPr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Ценностные ориентации</w:t>
            </w:r>
          </w:p>
        </w:tc>
      </w:tr>
      <w:tr w:rsidR="00F35DEC" w:rsidRPr="00DC187E" w14:paraId="7D8AF6B8" w14:textId="77777777" w:rsidTr="001247A8">
        <w:trPr>
          <w:trHeight w:val="251"/>
        </w:trPr>
        <w:tc>
          <w:tcPr>
            <w:tcW w:w="675" w:type="dxa"/>
          </w:tcPr>
          <w:p w14:paraId="0921B151" w14:textId="77777777" w:rsidR="00F35DEC" w:rsidRPr="00DC187E" w:rsidRDefault="00F35DEC" w:rsidP="001247A8">
            <w:pPr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251" w:type="dxa"/>
          </w:tcPr>
          <w:p w14:paraId="6C9C3821" w14:textId="77777777" w:rsidR="00F35DEC" w:rsidRPr="00DC187E" w:rsidRDefault="00F35DEC" w:rsidP="001247A8">
            <w:pPr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 xml:space="preserve">Терминальные ценности </w:t>
            </w:r>
          </w:p>
        </w:tc>
        <w:tc>
          <w:tcPr>
            <w:tcW w:w="4645" w:type="dxa"/>
          </w:tcPr>
          <w:p w14:paraId="402243AC" w14:textId="77777777" w:rsidR="00F35DEC" w:rsidRPr="00DC187E" w:rsidRDefault="00F35DEC" w:rsidP="001247A8">
            <w:pPr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Инструментальные ценности</w:t>
            </w:r>
          </w:p>
        </w:tc>
      </w:tr>
      <w:tr w:rsidR="00F35DEC" w:rsidRPr="00DC187E" w14:paraId="0BB0B74B" w14:textId="77777777" w:rsidTr="001247A8">
        <w:tc>
          <w:tcPr>
            <w:tcW w:w="675" w:type="dxa"/>
          </w:tcPr>
          <w:p w14:paraId="5727FDDC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251" w:type="dxa"/>
          </w:tcPr>
          <w:p w14:paraId="3442B511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Здоровье</w:t>
            </w:r>
          </w:p>
        </w:tc>
        <w:tc>
          <w:tcPr>
            <w:tcW w:w="4645" w:type="dxa"/>
          </w:tcPr>
          <w:p w14:paraId="7E292656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Независимость</w:t>
            </w:r>
          </w:p>
        </w:tc>
      </w:tr>
      <w:tr w:rsidR="00F35DEC" w:rsidRPr="00DC187E" w14:paraId="15852D9E" w14:textId="77777777" w:rsidTr="001247A8">
        <w:tc>
          <w:tcPr>
            <w:tcW w:w="675" w:type="dxa"/>
          </w:tcPr>
          <w:p w14:paraId="15746A14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51" w:type="dxa"/>
          </w:tcPr>
          <w:p w14:paraId="2E162CBA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Счастливая семейная жизнь</w:t>
            </w:r>
          </w:p>
        </w:tc>
        <w:tc>
          <w:tcPr>
            <w:tcW w:w="4645" w:type="dxa"/>
          </w:tcPr>
          <w:p w14:paraId="23BE9C89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Образованность</w:t>
            </w:r>
          </w:p>
          <w:p w14:paraId="6287F9C0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5DEC" w:rsidRPr="00DC187E" w14:paraId="697BDC38" w14:textId="77777777" w:rsidTr="001247A8">
        <w:tc>
          <w:tcPr>
            <w:tcW w:w="675" w:type="dxa"/>
          </w:tcPr>
          <w:p w14:paraId="3133CB55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251" w:type="dxa"/>
          </w:tcPr>
          <w:p w14:paraId="2B0C59EA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Наличие хороших и верных друзей</w:t>
            </w:r>
          </w:p>
        </w:tc>
        <w:tc>
          <w:tcPr>
            <w:tcW w:w="4645" w:type="dxa"/>
          </w:tcPr>
          <w:p w14:paraId="13E23E47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Жизнерадостность</w:t>
            </w:r>
          </w:p>
        </w:tc>
      </w:tr>
    </w:tbl>
    <w:p w14:paraId="561E328B" w14:textId="77777777" w:rsidR="00AD29EC" w:rsidRPr="00AD29EC" w:rsidRDefault="00AD29EC" w:rsidP="00F35DEC">
      <w:pPr>
        <w:spacing w:after="0"/>
        <w:jc w:val="both"/>
        <w:rPr>
          <w:rFonts w:ascii="Times New Roman" w:hAnsi="Times New Roman"/>
          <w:bCs/>
          <w:iCs/>
          <w:color w:val="000000"/>
          <w:sz w:val="28"/>
          <w:szCs w:val="28"/>
        </w:rPr>
      </w:pPr>
    </w:p>
    <w:p w14:paraId="4FBC338C" w14:textId="66E76518" w:rsidR="00F35DEC" w:rsidRDefault="00F35DEC" w:rsidP="00F35DEC">
      <w:pPr>
        <w:spacing w:after="0"/>
        <w:jc w:val="both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DC187E">
        <w:rPr>
          <w:rFonts w:ascii="Times New Roman" w:hAnsi="Times New Roman"/>
          <w:b/>
          <w:i/>
          <w:color w:val="000000"/>
          <w:sz w:val="28"/>
          <w:szCs w:val="28"/>
        </w:rPr>
        <w:t>При переносе таблицы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 xml:space="preserve"> на другую страницу</w:t>
      </w:r>
    </w:p>
    <w:p w14:paraId="78A88001" w14:textId="77777777" w:rsidR="00AD29EC" w:rsidRPr="00AD29EC" w:rsidRDefault="00AD29EC" w:rsidP="00F35DEC">
      <w:pPr>
        <w:spacing w:after="0"/>
        <w:jc w:val="both"/>
        <w:rPr>
          <w:rFonts w:ascii="Times New Roman" w:hAnsi="Times New Roman"/>
          <w:bCs/>
          <w:iCs/>
          <w:color w:val="000000"/>
          <w:sz w:val="28"/>
          <w:szCs w:val="28"/>
        </w:rPr>
      </w:pPr>
    </w:p>
    <w:p w14:paraId="02126E96" w14:textId="77777777" w:rsidR="00F35DEC" w:rsidRDefault="00F35DEC" w:rsidP="00F35DEC">
      <w:pPr>
        <w:spacing w:after="0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Продолжение таблицы</w:t>
      </w:r>
      <w:r w:rsidRPr="00DC187E">
        <w:rPr>
          <w:rFonts w:ascii="Times New Roman" w:hAnsi="Times New Roman"/>
          <w:sz w:val="28"/>
          <w:szCs w:val="28"/>
        </w:rPr>
        <w:t xml:space="preserve">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4142"/>
        <w:gridCol w:w="4537"/>
      </w:tblGrid>
      <w:tr w:rsidR="00F35DEC" w:rsidRPr="00DC187E" w14:paraId="55DCAA31" w14:textId="77777777" w:rsidTr="001247A8">
        <w:tc>
          <w:tcPr>
            <w:tcW w:w="675" w:type="dxa"/>
          </w:tcPr>
          <w:p w14:paraId="1829131D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251" w:type="dxa"/>
          </w:tcPr>
          <w:p w14:paraId="7ACEEFDD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Продуктивная жизнь</w:t>
            </w:r>
          </w:p>
        </w:tc>
        <w:tc>
          <w:tcPr>
            <w:tcW w:w="4645" w:type="dxa"/>
          </w:tcPr>
          <w:p w14:paraId="6FD4E832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Твердая воля</w:t>
            </w:r>
          </w:p>
        </w:tc>
      </w:tr>
      <w:tr w:rsidR="00F35DEC" w:rsidRPr="00DC187E" w14:paraId="1F3210E7" w14:textId="77777777" w:rsidTr="001247A8">
        <w:tc>
          <w:tcPr>
            <w:tcW w:w="675" w:type="dxa"/>
          </w:tcPr>
          <w:p w14:paraId="0D7A0686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251" w:type="dxa"/>
          </w:tcPr>
          <w:p w14:paraId="1D590BAA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Творчество</w:t>
            </w:r>
          </w:p>
        </w:tc>
        <w:tc>
          <w:tcPr>
            <w:tcW w:w="4645" w:type="dxa"/>
          </w:tcPr>
          <w:p w14:paraId="7C212915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Широта взглядов</w:t>
            </w:r>
          </w:p>
        </w:tc>
      </w:tr>
      <w:tr w:rsidR="00F35DEC" w:rsidRPr="00DC187E" w14:paraId="108EFE7C" w14:textId="77777777" w:rsidTr="001247A8">
        <w:tc>
          <w:tcPr>
            <w:tcW w:w="675" w:type="dxa"/>
          </w:tcPr>
          <w:p w14:paraId="5EBF3493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251" w:type="dxa"/>
          </w:tcPr>
          <w:p w14:paraId="6850D041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Материально обеспеченная жизнь</w:t>
            </w:r>
          </w:p>
        </w:tc>
        <w:tc>
          <w:tcPr>
            <w:tcW w:w="4645" w:type="dxa"/>
          </w:tcPr>
          <w:p w14:paraId="7F523A2E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Исполнительность</w:t>
            </w:r>
          </w:p>
        </w:tc>
      </w:tr>
      <w:tr w:rsidR="00F35DEC" w:rsidRPr="00DC187E" w14:paraId="0A190202" w14:textId="77777777" w:rsidTr="001247A8">
        <w:tc>
          <w:tcPr>
            <w:tcW w:w="675" w:type="dxa"/>
          </w:tcPr>
          <w:p w14:paraId="58C5939E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251" w:type="dxa"/>
          </w:tcPr>
          <w:p w14:paraId="2EBCF38F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развлечение</w:t>
            </w:r>
          </w:p>
        </w:tc>
        <w:tc>
          <w:tcPr>
            <w:tcW w:w="4645" w:type="dxa"/>
          </w:tcPr>
          <w:p w14:paraId="21D882A7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Самоконтроль</w:t>
            </w:r>
          </w:p>
        </w:tc>
      </w:tr>
      <w:tr w:rsidR="00F35DEC" w:rsidRPr="00DC187E" w14:paraId="424FE6E9" w14:textId="77777777" w:rsidTr="001247A8">
        <w:tc>
          <w:tcPr>
            <w:tcW w:w="675" w:type="dxa"/>
          </w:tcPr>
          <w:p w14:paraId="7C6EC92F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251" w:type="dxa"/>
          </w:tcPr>
          <w:p w14:paraId="412914B3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Счастье других</w:t>
            </w:r>
          </w:p>
        </w:tc>
        <w:tc>
          <w:tcPr>
            <w:tcW w:w="4645" w:type="dxa"/>
          </w:tcPr>
          <w:p w14:paraId="600BDDFC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Терпимость</w:t>
            </w:r>
          </w:p>
        </w:tc>
      </w:tr>
      <w:tr w:rsidR="00F35DEC" w:rsidRPr="00DC187E" w14:paraId="5D871E1B" w14:textId="77777777" w:rsidTr="001247A8">
        <w:tc>
          <w:tcPr>
            <w:tcW w:w="675" w:type="dxa"/>
          </w:tcPr>
          <w:p w14:paraId="0E5A54BC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251" w:type="dxa"/>
          </w:tcPr>
          <w:p w14:paraId="3A716CD7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Общественное признание</w:t>
            </w:r>
          </w:p>
        </w:tc>
        <w:tc>
          <w:tcPr>
            <w:tcW w:w="4645" w:type="dxa"/>
          </w:tcPr>
          <w:p w14:paraId="2C6944F4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 xml:space="preserve"> Непримиримость к недостаткам других и в себе</w:t>
            </w:r>
          </w:p>
        </w:tc>
      </w:tr>
      <w:tr w:rsidR="00F35DEC" w:rsidRPr="00DC187E" w14:paraId="4CA37945" w14:textId="77777777" w:rsidTr="001247A8">
        <w:tc>
          <w:tcPr>
            <w:tcW w:w="675" w:type="dxa"/>
          </w:tcPr>
          <w:p w14:paraId="239AC701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4251" w:type="dxa"/>
          </w:tcPr>
          <w:p w14:paraId="03D13900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Красота природы и искусства</w:t>
            </w:r>
          </w:p>
        </w:tc>
        <w:tc>
          <w:tcPr>
            <w:tcW w:w="4645" w:type="dxa"/>
          </w:tcPr>
          <w:p w14:paraId="0C845AFE" w14:textId="77777777" w:rsidR="00F35DEC" w:rsidRPr="00DC187E" w:rsidRDefault="00F35DEC" w:rsidP="001247A8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DC187E">
              <w:rPr>
                <w:rFonts w:ascii="Times New Roman" w:hAnsi="Times New Roman"/>
                <w:sz w:val="24"/>
                <w:szCs w:val="24"/>
              </w:rPr>
              <w:t>Высокие запросы</w:t>
            </w:r>
          </w:p>
        </w:tc>
      </w:tr>
    </w:tbl>
    <w:p w14:paraId="36703258" w14:textId="77777777" w:rsidR="00F35DEC" w:rsidRDefault="00F35DEC" w:rsidP="00F35DEC">
      <w:pPr>
        <w:spacing w:after="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948317D" w14:textId="2B2422B4" w:rsidR="00F35DEC" w:rsidRDefault="00F35DEC" w:rsidP="00F35DEC">
      <w:pPr>
        <w:spacing w:after="0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Нумерация таблиц и рисунков либо сквозная таблица 1, таблица </w:t>
      </w: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2,…</w:t>
      </w:r>
      <w:proofErr w:type="gramEnd"/>
      <w:r w:rsidR="00AD29EC">
        <w:rPr>
          <w:rFonts w:ascii="Times New Roman" w:hAnsi="Times New Roman"/>
          <w:b/>
          <w:color w:val="000000"/>
          <w:sz w:val="28"/>
          <w:szCs w:val="28"/>
        </w:rPr>
        <w:t>,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либо по главам таблица 1.1, таблица 1.2. или таблица 2.1. 2.2……</w:t>
      </w:r>
    </w:p>
    <w:p w14:paraId="2B1F32AA" w14:textId="77777777" w:rsidR="00AD29EC" w:rsidRDefault="00AD29EC" w:rsidP="00F35DEC">
      <w:pPr>
        <w:spacing w:after="0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5FAC6719" w14:textId="77777777" w:rsidR="00AD29EC" w:rsidRDefault="00AD29EC" w:rsidP="00F35DEC">
      <w:pPr>
        <w:spacing w:after="0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319F41E2" w14:textId="77777777" w:rsidR="00F35DEC" w:rsidRDefault="00F35DEC" w:rsidP="00F35DEC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DC187E">
        <w:rPr>
          <w:rFonts w:ascii="Times New Roman" w:hAnsi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655B3BBA" wp14:editId="780F3897">
            <wp:extent cx="5495925" cy="2552700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5AF3ACA" w14:textId="77777777" w:rsidR="00F35DEC" w:rsidRDefault="00F35DEC" w:rsidP="00F35DEC">
      <w:pPr>
        <w:spacing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6E6F405B" w14:textId="77777777" w:rsidR="00F35DEC" w:rsidRPr="00DC187E" w:rsidRDefault="00F35DEC" w:rsidP="00F35DEC">
      <w:pPr>
        <w:spacing w:after="0" w:line="276" w:lineRule="auto"/>
        <w:ind w:firstLine="709"/>
        <w:contextualSpacing/>
        <w:jc w:val="center"/>
        <w:rPr>
          <w:rFonts w:ascii="Times New Roman" w:hAnsi="Times New Roman"/>
          <w:sz w:val="28"/>
          <w:szCs w:val="28"/>
        </w:rPr>
      </w:pPr>
      <w:r w:rsidRPr="00DC187E">
        <w:rPr>
          <w:rFonts w:ascii="Times New Roman" w:hAnsi="Times New Roman"/>
          <w:sz w:val="28"/>
          <w:szCs w:val="28"/>
        </w:rPr>
        <w:t>Рисунок 1. Результаты анкетирования педагогов до проведения программы</w:t>
      </w:r>
    </w:p>
    <w:p w14:paraId="3D04CF41" w14:textId="77777777" w:rsidR="00F35DEC" w:rsidRDefault="00F35DEC" w:rsidP="00F35DEC">
      <w:pPr>
        <w:spacing w:after="0" w:line="276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2D72C549" w14:textId="77777777" w:rsidR="00AD29EC" w:rsidRDefault="00AD29EC" w:rsidP="00F35DEC">
      <w:pPr>
        <w:spacing w:after="0" w:line="276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5E46213E" w14:textId="77777777" w:rsidR="00AD29EC" w:rsidRDefault="00AD29EC" w:rsidP="00F35DEC">
      <w:pPr>
        <w:spacing w:after="0" w:line="276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7C8FD58A" w14:textId="77777777" w:rsidR="00F35DEC" w:rsidRDefault="00F35DEC" w:rsidP="00F35DEC">
      <w:pPr>
        <w:spacing w:after="0" w:line="276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154">
        <w:rPr>
          <w:rFonts w:ascii="Times New Roman" w:hAnsi="Times New Roman"/>
          <w:b/>
          <w:color w:val="000000"/>
          <w:sz w:val="28"/>
          <w:szCs w:val="28"/>
        </w:rPr>
        <w:lastRenderedPageBreak/>
        <w:t xml:space="preserve">Оформление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списка </w:t>
      </w:r>
      <w:r w:rsidRPr="00AD4154">
        <w:rPr>
          <w:rFonts w:ascii="Times New Roman" w:hAnsi="Times New Roman"/>
          <w:b/>
          <w:color w:val="000000"/>
          <w:sz w:val="28"/>
          <w:szCs w:val="28"/>
        </w:rPr>
        <w:t>литературы</w:t>
      </w:r>
    </w:p>
    <w:p w14:paraId="350002AC" w14:textId="77777777" w:rsidR="00F35DEC" w:rsidRPr="000B7843" w:rsidRDefault="00F35DEC" w:rsidP="00F35DEC">
      <w:pPr>
        <w:spacing w:after="0" w:line="276" w:lineRule="auto"/>
        <w:jc w:val="center"/>
        <w:rPr>
          <w:rFonts w:ascii="Times New Roman" w:hAnsi="Times New Roman"/>
          <w:b/>
          <w:i/>
          <w:color w:val="000000"/>
          <w:sz w:val="28"/>
          <w:szCs w:val="28"/>
        </w:rPr>
      </w:pPr>
      <w:r w:rsidRPr="000B7843">
        <w:rPr>
          <w:rFonts w:ascii="Times New Roman" w:hAnsi="Times New Roman"/>
          <w:b/>
          <w:i/>
          <w:color w:val="000000"/>
          <w:sz w:val="28"/>
          <w:szCs w:val="28"/>
        </w:rPr>
        <w:t>(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 xml:space="preserve">список </w:t>
      </w:r>
      <w:r w:rsidRPr="000B7843">
        <w:rPr>
          <w:rFonts w:ascii="Times New Roman" w:hAnsi="Times New Roman"/>
          <w:b/>
          <w:i/>
          <w:color w:val="000000"/>
          <w:sz w:val="28"/>
          <w:szCs w:val="28"/>
        </w:rPr>
        <w:t>литератур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ы</w:t>
      </w:r>
      <w:r w:rsidRPr="000B7843">
        <w:rPr>
          <w:rFonts w:ascii="Times New Roman" w:hAnsi="Times New Roman"/>
          <w:b/>
          <w:i/>
          <w:color w:val="000000"/>
          <w:sz w:val="28"/>
          <w:szCs w:val="28"/>
        </w:rPr>
        <w:t xml:space="preserve"> оформляется в </w:t>
      </w:r>
      <w:r w:rsidRPr="00A606FE">
        <w:rPr>
          <w:rFonts w:ascii="Times New Roman" w:hAnsi="Times New Roman"/>
          <w:b/>
          <w:i/>
          <w:color w:val="000000"/>
          <w:sz w:val="28"/>
          <w:szCs w:val="28"/>
          <w:u w:val="single"/>
        </w:rPr>
        <w:t>алфавитном порядке</w:t>
      </w:r>
      <w:r w:rsidRPr="000B7843">
        <w:rPr>
          <w:rFonts w:ascii="Times New Roman" w:hAnsi="Times New Roman"/>
          <w:b/>
          <w:i/>
          <w:color w:val="000000"/>
          <w:sz w:val="28"/>
          <w:szCs w:val="28"/>
        </w:rPr>
        <w:t xml:space="preserve">, </w:t>
      </w:r>
      <w:r w:rsidRPr="00811F98">
        <w:rPr>
          <w:rFonts w:ascii="Times New Roman" w:hAnsi="Times New Roman"/>
          <w:b/>
          <w:i/>
          <w:color w:val="000000"/>
          <w:sz w:val="28"/>
          <w:szCs w:val="28"/>
          <w:u w:val="single"/>
        </w:rPr>
        <w:t>ниже приведены примеры оформления различных печатных изданий</w:t>
      </w:r>
      <w:r w:rsidRPr="000B7843">
        <w:rPr>
          <w:rFonts w:ascii="Times New Roman" w:hAnsi="Times New Roman"/>
          <w:b/>
          <w:i/>
          <w:color w:val="000000"/>
          <w:sz w:val="28"/>
          <w:szCs w:val="28"/>
        </w:rPr>
        <w:t>)</w:t>
      </w:r>
    </w:p>
    <w:p w14:paraId="5C735DEB" w14:textId="77777777" w:rsidR="00F35DEC" w:rsidRDefault="00F35DEC" w:rsidP="00F35DEC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0E6ED9E" w14:textId="77777777" w:rsidR="00F35DEC" w:rsidRPr="00AD4154" w:rsidRDefault="00F35DEC" w:rsidP="00F35DEC">
      <w:pPr>
        <w:spacing w:after="0" w:line="276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Книги</w:t>
      </w:r>
      <w:bookmarkStart w:id="6" w:name="_Hlk177311672"/>
    </w:p>
    <w:p w14:paraId="463699CB" w14:textId="77777777" w:rsidR="00F35DEC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szCs w:val="28"/>
          <w:lang w:val="ru-RU"/>
        </w:rPr>
      </w:pPr>
      <w:bookmarkStart w:id="7" w:name="_Hlk177311697"/>
      <w:r w:rsidRPr="00F8512F">
        <w:rPr>
          <w:b w:val="0"/>
          <w:szCs w:val="28"/>
          <w:lang w:val="ru-RU"/>
        </w:rPr>
        <w:t>Воронцова, В.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Г. Гуманитарно-аксиологические основы последипломного образован</w:t>
      </w:r>
      <w:r>
        <w:rPr>
          <w:b w:val="0"/>
          <w:szCs w:val="28"/>
          <w:lang w:val="ru-RU"/>
        </w:rPr>
        <w:t>ия педагога: монография.</w:t>
      </w:r>
      <w:r w:rsidRPr="00F8512F">
        <w:rPr>
          <w:b w:val="0"/>
          <w:szCs w:val="28"/>
          <w:lang w:val="ru-RU"/>
        </w:rPr>
        <w:t> / В.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Г. Воронцова.</w:t>
      </w:r>
      <w:r w:rsidRPr="00F8512F">
        <w:rPr>
          <w:szCs w:val="28"/>
          <w:lang w:val="ru-RU"/>
        </w:rPr>
        <w:t xml:space="preserve"> – </w:t>
      </w:r>
      <w:r w:rsidRPr="00F8512F">
        <w:rPr>
          <w:b w:val="0"/>
          <w:szCs w:val="28"/>
          <w:lang w:val="ru-RU"/>
        </w:rPr>
        <w:t xml:space="preserve">Псков: изд-во ПОИПКРО, 1997. </w:t>
      </w:r>
      <w:r w:rsidRPr="00F8512F">
        <w:rPr>
          <w:szCs w:val="28"/>
          <w:lang w:val="ru-RU"/>
        </w:rPr>
        <w:t xml:space="preserve">– </w:t>
      </w:r>
      <w:r w:rsidRPr="00F8512F">
        <w:rPr>
          <w:b w:val="0"/>
          <w:szCs w:val="28"/>
          <w:lang w:val="ru-RU"/>
        </w:rPr>
        <w:t>421 с.</w:t>
      </w:r>
    </w:p>
    <w:p w14:paraId="37B6E0F4" w14:textId="77777777" w:rsidR="00F35DEC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szCs w:val="28"/>
          <w:lang w:val="ru-RU"/>
        </w:rPr>
      </w:pPr>
      <w:r w:rsidRPr="00F8512F">
        <w:rPr>
          <w:b w:val="0"/>
          <w:szCs w:val="28"/>
          <w:lang w:val="ru-RU"/>
        </w:rPr>
        <w:t>Выготский, Л.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С. Психология развит</w:t>
      </w:r>
      <w:r>
        <w:rPr>
          <w:b w:val="0"/>
          <w:szCs w:val="28"/>
          <w:lang w:val="ru-RU"/>
        </w:rPr>
        <w:t xml:space="preserve">ия как феномен культуры </w:t>
      </w:r>
      <w:r w:rsidRPr="00F8512F">
        <w:rPr>
          <w:b w:val="0"/>
          <w:szCs w:val="28"/>
          <w:lang w:val="ru-RU"/>
        </w:rPr>
        <w:t>/Л.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С.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 xml:space="preserve">Выготский. </w:t>
      </w:r>
      <w:r w:rsidRPr="00F8512F">
        <w:rPr>
          <w:szCs w:val="28"/>
          <w:lang w:val="ru-RU"/>
        </w:rPr>
        <w:t xml:space="preserve">– </w:t>
      </w:r>
      <w:r w:rsidRPr="00F8512F">
        <w:rPr>
          <w:b w:val="0"/>
          <w:szCs w:val="28"/>
          <w:lang w:val="ru-RU"/>
        </w:rPr>
        <w:t xml:space="preserve">М.: 1996. </w:t>
      </w:r>
      <w:r w:rsidRPr="00F8512F">
        <w:rPr>
          <w:szCs w:val="28"/>
          <w:lang w:val="ru-RU"/>
        </w:rPr>
        <w:t xml:space="preserve">– </w:t>
      </w:r>
      <w:r w:rsidRPr="00F8512F">
        <w:rPr>
          <w:b w:val="0"/>
          <w:szCs w:val="28"/>
          <w:lang w:val="ru-RU"/>
        </w:rPr>
        <w:t>500 с.</w:t>
      </w:r>
      <w:bookmarkEnd w:id="7"/>
    </w:p>
    <w:p w14:paraId="7DE0D32B" w14:textId="77777777" w:rsidR="00F35DEC" w:rsidRPr="00AD4154" w:rsidRDefault="00F35DEC" w:rsidP="00F35DEC">
      <w:pPr>
        <w:pStyle w:val="a6"/>
        <w:widowControl w:val="0"/>
        <w:tabs>
          <w:tab w:val="left" w:pos="1260"/>
        </w:tabs>
        <w:spacing w:line="276" w:lineRule="auto"/>
        <w:rPr>
          <w:szCs w:val="28"/>
          <w:lang w:val="ru-RU"/>
        </w:rPr>
      </w:pPr>
      <w:r w:rsidRPr="00AD4154">
        <w:rPr>
          <w:szCs w:val="28"/>
          <w:lang w:val="ru-RU"/>
        </w:rPr>
        <w:t>Журналы</w:t>
      </w:r>
    </w:p>
    <w:p w14:paraId="3512135B" w14:textId="77777777" w:rsidR="00F35DEC" w:rsidRPr="00F8512F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szCs w:val="28"/>
          <w:lang w:val="ru-RU"/>
        </w:rPr>
      </w:pPr>
      <w:bookmarkStart w:id="8" w:name="_Hlk177311709"/>
      <w:r w:rsidRPr="00F8512F">
        <w:rPr>
          <w:b w:val="0"/>
          <w:szCs w:val="28"/>
          <w:lang w:val="ru-RU"/>
        </w:rPr>
        <w:t>Клименко, Т.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К. Инновационное образование как фактор формирования личности будущего учителя /Т.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К. Клименко // Гуманитарный вектор; Серия: Педагогика, психология. – 2012. – № 1. – С.138-147.</w:t>
      </w:r>
    </w:p>
    <w:p w14:paraId="117D51EB" w14:textId="77777777" w:rsidR="00F35DEC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szCs w:val="28"/>
          <w:lang w:val="ru-RU"/>
        </w:rPr>
      </w:pPr>
      <w:r w:rsidRPr="00F8512F">
        <w:rPr>
          <w:b w:val="0"/>
          <w:szCs w:val="28"/>
          <w:lang w:val="ru-RU"/>
        </w:rPr>
        <w:t>Кондратьев</w:t>
      </w:r>
      <w:r>
        <w:rPr>
          <w:b w:val="0"/>
          <w:szCs w:val="28"/>
          <w:lang w:val="ru-RU"/>
        </w:rPr>
        <w:t>,</w:t>
      </w:r>
      <w:r w:rsidRPr="00F8512F">
        <w:rPr>
          <w:b w:val="0"/>
          <w:szCs w:val="28"/>
          <w:lang w:val="ru-RU"/>
        </w:rPr>
        <w:t xml:space="preserve"> С.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В. Типические особенности педаго</w:t>
      </w:r>
      <w:r>
        <w:rPr>
          <w:b w:val="0"/>
          <w:szCs w:val="28"/>
          <w:lang w:val="ru-RU"/>
        </w:rPr>
        <w:t>гического взаимодействия</w:t>
      </w:r>
      <w:r w:rsidRPr="00F8512F">
        <w:rPr>
          <w:b w:val="0"/>
          <w:szCs w:val="28"/>
          <w:lang w:val="ru-RU"/>
        </w:rPr>
        <w:t xml:space="preserve"> / С.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 xml:space="preserve">В. Кондратьев // Вопросы психологии. </w:t>
      </w:r>
      <w:r w:rsidRPr="00F8512F">
        <w:rPr>
          <w:szCs w:val="28"/>
          <w:lang w:val="ru-RU"/>
        </w:rPr>
        <w:t xml:space="preserve">– </w:t>
      </w:r>
      <w:r w:rsidRPr="00F8512F">
        <w:rPr>
          <w:b w:val="0"/>
          <w:szCs w:val="28"/>
          <w:lang w:val="ru-RU"/>
        </w:rPr>
        <w:t xml:space="preserve">2004. </w:t>
      </w:r>
      <w:r w:rsidRPr="00F8512F">
        <w:rPr>
          <w:szCs w:val="28"/>
          <w:lang w:val="ru-RU"/>
        </w:rPr>
        <w:t xml:space="preserve">– </w:t>
      </w:r>
      <w:r w:rsidRPr="00F8512F">
        <w:rPr>
          <w:b w:val="0"/>
          <w:szCs w:val="28"/>
          <w:lang w:val="ru-RU"/>
        </w:rPr>
        <w:t>№4.</w:t>
      </w:r>
      <w:r w:rsidRPr="00F8512F">
        <w:rPr>
          <w:szCs w:val="28"/>
          <w:lang w:val="ru-RU"/>
        </w:rPr>
        <w:t xml:space="preserve"> –</w:t>
      </w:r>
      <w:r w:rsidRPr="00F8512F">
        <w:rPr>
          <w:b w:val="0"/>
          <w:szCs w:val="28"/>
          <w:lang w:val="ru-RU"/>
        </w:rPr>
        <w:t xml:space="preserve"> С.131-137.</w:t>
      </w:r>
      <w:bookmarkEnd w:id="8"/>
    </w:p>
    <w:p w14:paraId="0FBC5F45" w14:textId="77777777" w:rsidR="00F35DEC" w:rsidRPr="00AD4154" w:rsidRDefault="00F35DEC" w:rsidP="00F35DEC">
      <w:pPr>
        <w:pStyle w:val="a6"/>
        <w:widowControl w:val="0"/>
        <w:tabs>
          <w:tab w:val="left" w:pos="1260"/>
        </w:tabs>
        <w:spacing w:line="276" w:lineRule="auto"/>
        <w:rPr>
          <w:szCs w:val="28"/>
          <w:lang w:val="ru-RU"/>
        </w:rPr>
      </w:pPr>
      <w:r w:rsidRPr="00AD4154">
        <w:rPr>
          <w:szCs w:val="28"/>
          <w:lang w:val="ru-RU"/>
        </w:rPr>
        <w:t>Пособия</w:t>
      </w:r>
    </w:p>
    <w:p w14:paraId="489F84B3" w14:textId="43950A49" w:rsidR="00F35DEC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szCs w:val="28"/>
          <w:lang w:val="ru-RU"/>
        </w:rPr>
      </w:pPr>
      <w:proofErr w:type="spellStart"/>
      <w:r w:rsidRPr="00F8512F">
        <w:rPr>
          <w:b w:val="0"/>
          <w:szCs w:val="28"/>
          <w:lang w:val="ru-RU"/>
        </w:rPr>
        <w:t>Кульневич</w:t>
      </w:r>
      <w:proofErr w:type="spellEnd"/>
      <w:r w:rsidRPr="00F8512F">
        <w:rPr>
          <w:b w:val="0"/>
          <w:szCs w:val="28"/>
          <w:lang w:val="ru-RU"/>
        </w:rPr>
        <w:t>, С.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В. Педагогика личности: от концепций до техно</w:t>
      </w:r>
      <w:r>
        <w:rPr>
          <w:b w:val="0"/>
          <w:szCs w:val="28"/>
          <w:lang w:val="ru-RU"/>
        </w:rPr>
        <w:t xml:space="preserve">логий </w:t>
      </w:r>
      <w:r w:rsidRPr="00F8512F">
        <w:rPr>
          <w:b w:val="0"/>
          <w:szCs w:val="28"/>
          <w:lang w:val="ru-RU"/>
        </w:rPr>
        <w:t>/С.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 xml:space="preserve">В. </w:t>
      </w:r>
      <w:proofErr w:type="spellStart"/>
      <w:r w:rsidRPr="00F8512F">
        <w:rPr>
          <w:b w:val="0"/>
          <w:szCs w:val="28"/>
          <w:lang w:val="ru-RU"/>
        </w:rPr>
        <w:t>Кульневич</w:t>
      </w:r>
      <w:proofErr w:type="spellEnd"/>
      <w:r w:rsidRPr="00F8512F">
        <w:rPr>
          <w:b w:val="0"/>
          <w:szCs w:val="28"/>
          <w:lang w:val="ru-RU"/>
        </w:rPr>
        <w:t>: учебно-практическое пособие для учителей и классных руководителей, студентов, магистров и аспирантов пед.</w:t>
      </w:r>
      <w:r>
        <w:rPr>
          <w:b w:val="0"/>
          <w:szCs w:val="28"/>
          <w:lang w:val="ru-RU"/>
        </w:rPr>
        <w:t xml:space="preserve"> </w:t>
      </w:r>
      <w:r w:rsidRPr="00F8512F">
        <w:rPr>
          <w:b w:val="0"/>
          <w:szCs w:val="28"/>
          <w:lang w:val="ru-RU"/>
        </w:rPr>
        <w:t xml:space="preserve">учебных заведений, слушателей ИПК. </w:t>
      </w:r>
      <w:r w:rsidRPr="00F8512F">
        <w:rPr>
          <w:szCs w:val="28"/>
          <w:lang w:val="ru-RU"/>
        </w:rPr>
        <w:t xml:space="preserve">– </w:t>
      </w:r>
      <w:proofErr w:type="spellStart"/>
      <w:r w:rsidRPr="00F8512F">
        <w:rPr>
          <w:b w:val="0"/>
          <w:szCs w:val="28"/>
          <w:lang w:val="ru-RU"/>
        </w:rPr>
        <w:t>Ростов</w:t>
      </w:r>
      <w:proofErr w:type="spellEnd"/>
      <w:r w:rsidRPr="00F8512F">
        <w:rPr>
          <w:b w:val="0"/>
          <w:szCs w:val="28"/>
          <w:lang w:val="ru-RU"/>
        </w:rPr>
        <w:t xml:space="preserve"> - на - Дону: Творческий центр «Учитель», 2001. </w:t>
      </w:r>
      <w:r w:rsidRPr="00F8512F">
        <w:rPr>
          <w:szCs w:val="28"/>
          <w:lang w:val="ru-RU"/>
        </w:rPr>
        <w:t>–</w:t>
      </w:r>
      <w:r w:rsidRPr="00F8512F">
        <w:rPr>
          <w:b w:val="0"/>
          <w:szCs w:val="28"/>
          <w:lang w:val="ru-RU"/>
        </w:rPr>
        <w:t>160 с.</w:t>
      </w:r>
    </w:p>
    <w:p w14:paraId="2AB2AE6E" w14:textId="77777777" w:rsidR="00F35DEC" w:rsidRPr="00AD4154" w:rsidRDefault="00F35DEC" w:rsidP="00F35DEC">
      <w:pPr>
        <w:pStyle w:val="a6"/>
        <w:widowControl w:val="0"/>
        <w:tabs>
          <w:tab w:val="left" w:pos="1260"/>
        </w:tabs>
        <w:spacing w:line="276" w:lineRule="auto"/>
        <w:rPr>
          <w:szCs w:val="28"/>
          <w:lang w:val="ru-RU"/>
        </w:rPr>
      </w:pPr>
      <w:r w:rsidRPr="00AD4154">
        <w:rPr>
          <w:szCs w:val="28"/>
          <w:lang w:val="ru-RU"/>
        </w:rPr>
        <w:t>Статьи в сборниках конференций</w:t>
      </w:r>
    </w:p>
    <w:p w14:paraId="23DA7EEA" w14:textId="77777777" w:rsidR="00F35DEC" w:rsidRPr="00AD4154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szCs w:val="28"/>
          <w:lang w:val="ru-RU"/>
        </w:rPr>
      </w:pPr>
      <w:bookmarkStart w:id="9" w:name="_Hlk177311732"/>
      <w:r w:rsidRPr="00F8512F">
        <w:rPr>
          <w:b w:val="0"/>
          <w:szCs w:val="28"/>
          <w:lang w:val="ru-RU"/>
        </w:rPr>
        <w:t>Скворцов, В.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 xml:space="preserve">Н. Формирование личности </w:t>
      </w:r>
      <w:r w:rsidRPr="00F8512F">
        <w:rPr>
          <w:b w:val="0"/>
          <w:szCs w:val="28"/>
        </w:rPr>
        <w:t>XXI</w:t>
      </w:r>
      <w:r w:rsidRPr="00F8512F">
        <w:rPr>
          <w:b w:val="0"/>
          <w:szCs w:val="28"/>
          <w:lang w:val="ru-RU"/>
        </w:rPr>
        <w:t xml:space="preserve"> века: о европейской доминанте развития современного</w:t>
      </w:r>
      <w:r>
        <w:rPr>
          <w:b w:val="0"/>
          <w:szCs w:val="28"/>
          <w:lang w:val="ru-RU"/>
        </w:rPr>
        <w:t xml:space="preserve"> российского образования </w:t>
      </w:r>
      <w:r w:rsidRPr="00F8512F">
        <w:rPr>
          <w:b w:val="0"/>
          <w:szCs w:val="28"/>
          <w:lang w:val="ru-RU"/>
        </w:rPr>
        <w:t>/ В.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Н. Скворцов // Образование через всю жизнь: Непрерывное образование в интересах устойчивого развития: традиции международного сотрудничества / сост. Н.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>А.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  <w:lang w:val="ru-RU"/>
        </w:rPr>
        <w:t xml:space="preserve">Лобанов; под науч. ред. Н.А. Лобанова и В.Н. Скворцова. – СПб: ЛГУ им. </w:t>
      </w:r>
      <w:r w:rsidRPr="00F8512F">
        <w:rPr>
          <w:b w:val="0"/>
          <w:szCs w:val="28"/>
        </w:rPr>
        <w:t>А.</w:t>
      </w:r>
      <w:r>
        <w:rPr>
          <w:b w:val="0"/>
          <w:szCs w:val="28"/>
          <w:lang w:val="ru-RU"/>
        </w:rPr>
        <w:t> </w:t>
      </w:r>
      <w:r w:rsidRPr="00F8512F">
        <w:rPr>
          <w:b w:val="0"/>
          <w:szCs w:val="28"/>
        </w:rPr>
        <w:t xml:space="preserve">С. </w:t>
      </w:r>
      <w:proofErr w:type="spellStart"/>
      <w:r w:rsidRPr="00F8512F">
        <w:rPr>
          <w:b w:val="0"/>
          <w:szCs w:val="28"/>
        </w:rPr>
        <w:t>Пушкина</w:t>
      </w:r>
      <w:proofErr w:type="spellEnd"/>
      <w:r w:rsidRPr="00F8512F">
        <w:rPr>
          <w:b w:val="0"/>
          <w:szCs w:val="28"/>
        </w:rPr>
        <w:t xml:space="preserve">, </w:t>
      </w:r>
      <w:r w:rsidRPr="00AD4154">
        <w:rPr>
          <w:b w:val="0"/>
          <w:szCs w:val="28"/>
        </w:rPr>
        <w:t xml:space="preserve">2011. – </w:t>
      </w:r>
      <w:proofErr w:type="spellStart"/>
      <w:r w:rsidRPr="00AD4154">
        <w:rPr>
          <w:b w:val="0"/>
          <w:szCs w:val="28"/>
        </w:rPr>
        <w:t>Вып</w:t>
      </w:r>
      <w:proofErr w:type="spellEnd"/>
      <w:r w:rsidRPr="00AD4154">
        <w:rPr>
          <w:b w:val="0"/>
          <w:szCs w:val="28"/>
        </w:rPr>
        <w:t>. 9. – С. 16 – 29.</w:t>
      </w:r>
      <w:bookmarkEnd w:id="9"/>
    </w:p>
    <w:p w14:paraId="10439F64" w14:textId="77777777" w:rsidR="00F35DEC" w:rsidRPr="00AD4154" w:rsidRDefault="00F35DEC" w:rsidP="00F35DEC">
      <w:pPr>
        <w:pStyle w:val="a6"/>
        <w:widowControl w:val="0"/>
        <w:tabs>
          <w:tab w:val="left" w:pos="1260"/>
        </w:tabs>
        <w:spacing w:line="276" w:lineRule="auto"/>
        <w:rPr>
          <w:szCs w:val="28"/>
          <w:lang w:val="ru-RU"/>
        </w:rPr>
      </w:pPr>
      <w:r w:rsidRPr="00AD4154">
        <w:rPr>
          <w:szCs w:val="28"/>
          <w:lang w:val="ru-RU"/>
        </w:rPr>
        <w:t>Электронные ресурсы</w:t>
      </w:r>
    </w:p>
    <w:p w14:paraId="0D4684A4" w14:textId="77777777" w:rsidR="00F35DEC" w:rsidRPr="00F35DEC" w:rsidRDefault="00F35DEC" w:rsidP="00F35DEC">
      <w:pPr>
        <w:pStyle w:val="a6"/>
        <w:widowControl w:val="0"/>
        <w:numPr>
          <w:ilvl w:val="0"/>
          <w:numId w:val="37"/>
        </w:numPr>
        <w:tabs>
          <w:tab w:val="left" w:pos="1260"/>
        </w:tabs>
        <w:spacing w:line="276" w:lineRule="auto"/>
        <w:ind w:left="0" w:firstLine="709"/>
        <w:jc w:val="both"/>
        <w:rPr>
          <w:b w:val="0"/>
          <w:bCs/>
          <w:spacing w:val="-2"/>
          <w:szCs w:val="28"/>
          <w:lang w:val="ru-RU"/>
        </w:rPr>
      </w:pPr>
      <w:bookmarkStart w:id="10" w:name="_Hlk177311742"/>
      <w:r w:rsidRPr="00F8512F">
        <w:rPr>
          <w:b w:val="0"/>
          <w:szCs w:val="28"/>
          <w:lang w:val="ru-RU"/>
        </w:rPr>
        <w:t xml:space="preserve">Концепция модернизации российского образования на период до 2010 года. Утверждена приказом Минобрнауки России от 11 февраля </w:t>
      </w:r>
      <w:smartTag w:uri="urn:schemas-microsoft-com:office:smarttags" w:element="metricconverter">
        <w:smartTagPr>
          <w:attr w:name="ProductID" w:val="2002 г"/>
        </w:smartTagPr>
        <w:r w:rsidRPr="00F8512F">
          <w:rPr>
            <w:b w:val="0"/>
            <w:szCs w:val="28"/>
            <w:lang w:val="ru-RU"/>
          </w:rPr>
          <w:t>2002 г</w:t>
        </w:r>
      </w:smartTag>
      <w:r w:rsidRPr="00F8512F">
        <w:rPr>
          <w:b w:val="0"/>
          <w:szCs w:val="28"/>
          <w:lang w:val="ru-RU"/>
        </w:rPr>
        <w:t>. № 393: Российское образование. Федеральный портал [</w:t>
      </w:r>
      <w:r>
        <w:rPr>
          <w:b w:val="0"/>
          <w:szCs w:val="28"/>
          <w:lang w:val="ru-RU"/>
        </w:rPr>
        <w:t>Э</w:t>
      </w:r>
      <w:r w:rsidRPr="00F8512F">
        <w:rPr>
          <w:b w:val="0"/>
          <w:szCs w:val="28"/>
          <w:lang w:val="ru-RU"/>
        </w:rPr>
        <w:t xml:space="preserve">лектронный ресурс]. – Режим доступа: </w:t>
      </w:r>
      <w:r w:rsidRPr="00384FC8">
        <w:rPr>
          <w:b w:val="0"/>
          <w:szCs w:val="28"/>
        </w:rPr>
        <w:t>http</w:t>
      </w:r>
      <w:r w:rsidRPr="00384FC8">
        <w:rPr>
          <w:b w:val="0"/>
          <w:szCs w:val="28"/>
          <w:lang w:val="ru-RU"/>
        </w:rPr>
        <w:t>://</w:t>
      </w:r>
      <w:r w:rsidRPr="00384FC8">
        <w:rPr>
          <w:b w:val="0"/>
          <w:szCs w:val="28"/>
        </w:rPr>
        <w:t>www</w:t>
      </w:r>
      <w:r w:rsidRPr="00384FC8">
        <w:rPr>
          <w:b w:val="0"/>
          <w:szCs w:val="28"/>
          <w:lang w:val="ru-RU"/>
        </w:rPr>
        <w:t>.</w:t>
      </w:r>
      <w:proofErr w:type="spellStart"/>
      <w:r w:rsidRPr="00384FC8">
        <w:rPr>
          <w:b w:val="0"/>
          <w:szCs w:val="28"/>
        </w:rPr>
        <w:t>edu</w:t>
      </w:r>
      <w:proofErr w:type="spellEnd"/>
      <w:r w:rsidRPr="00384FC8">
        <w:rPr>
          <w:b w:val="0"/>
          <w:szCs w:val="28"/>
          <w:lang w:val="ru-RU"/>
        </w:rPr>
        <w:t>.</w:t>
      </w:r>
      <w:proofErr w:type="spellStart"/>
      <w:r w:rsidRPr="00384FC8">
        <w:rPr>
          <w:b w:val="0"/>
          <w:szCs w:val="28"/>
        </w:rPr>
        <w:t>ru</w:t>
      </w:r>
      <w:proofErr w:type="spellEnd"/>
      <w:r w:rsidRPr="00384FC8">
        <w:rPr>
          <w:b w:val="0"/>
          <w:szCs w:val="28"/>
          <w:lang w:val="ru-RU"/>
        </w:rPr>
        <w:t>/</w:t>
      </w:r>
      <w:proofErr w:type="spellStart"/>
      <w:r w:rsidRPr="00384FC8">
        <w:rPr>
          <w:b w:val="0"/>
          <w:szCs w:val="28"/>
        </w:rPr>
        <w:t>db</w:t>
      </w:r>
      <w:proofErr w:type="spellEnd"/>
      <w:r w:rsidRPr="00384FC8">
        <w:rPr>
          <w:b w:val="0"/>
          <w:szCs w:val="28"/>
          <w:lang w:val="ru-RU"/>
        </w:rPr>
        <w:t>/</w:t>
      </w:r>
      <w:proofErr w:type="spellStart"/>
      <w:r w:rsidRPr="00384FC8">
        <w:rPr>
          <w:b w:val="0"/>
          <w:szCs w:val="28"/>
        </w:rPr>
        <w:t>mo</w:t>
      </w:r>
      <w:proofErr w:type="spellEnd"/>
      <w:r w:rsidRPr="00384FC8">
        <w:rPr>
          <w:b w:val="0"/>
          <w:szCs w:val="28"/>
          <w:lang w:val="ru-RU"/>
        </w:rPr>
        <w:t>/</w:t>
      </w:r>
      <w:r w:rsidRPr="00384FC8">
        <w:rPr>
          <w:b w:val="0"/>
          <w:szCs w:val="28"/>
        </w:rPr>
        <w:t>Data</w:t>
      </w:r>
      <w:r w:rsidRPr="00384FC8">
        <w:rPr>
          <w:b w:val="0"/>
          <w:szCs w:val="28"/>
          <w:lang w:val="ru-RU"/>
        </w:rPr>
        <w:t>/</w:t>
      </w:r>
      <w:r w:rsidRPr="00384FC8">
        <w:rPr>
          <w:b w:val="0"/>
          <w:szCs w:val="28"/>
        </w:rPr>
        <w:t>d</w:t>
      </w:r>
      <w:r w:rsidRPr="00384FC8">
        <w:rPr>
          <w:b w:val="0"/>
          <w:szCs w:val="28"/>
          <w:lang w:val="ru-RU"/>
        </w:rPr>
        <w:t>_02/393.</w:t>
      </w:r>
      <w:r w:rsidRPr="00384FC8">
        <w:rPr>
          <w:b w:val="0"/>
          <w:szCs w:val="28"/>
        </w:rPr>
        <w:t>html</w:t>
      </w:r>
      <w:r>
        <w:rPr>
          <w:b w:val="0"/>
          <w:szCs w:val="28"/>
          <w:lang w:val="ru-RU"/>
        </w:rPr>
        <w:t xml:space="preserve"> </w:t>
      </w:r>
      <w:r w:rsidRPr="00630890">
        <w:rPr>
          <w:b w:val="0"/>
          <w:bCs/>
          <w:lang w:val="ru-RU"/>
        </w:rPr>
        <w:t>(дата обращения: 10.02.20</w:t>
      </w:r>
      <w:r>
        <w:rPr>
          <w:b w:val="0"/>
          <w:bCs/>
          <w:lang w:val="ru-RU"/>
        </w:rPr>
        <w:t>24</w:t>
      </w:r>
      <w:r w:rsidRPr="00630890">
        <w:rPr>
          <w:b w:val="0"/>
          <w:bCs/>
          <w:lang w:val="ru-RU"/>
        </w:rPr>
        <w:t>)</w:t>
      </w:r>
      <w:bookmarkEnd w:id="6"/>
      <w:bookmarkEnd w:id="10"/>
    </w:p>
    <w:p w14:paraId="75BA6C28" w14:textId="77777777" w:rsid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jc w:val="both"/>
        <w:rPr>
          <w:b w:val="0"/>
          <w:bCs/>
          <w:lang w:val="ru-RU"/>
        </w:rPr>
      </w:pPr>
    </w:p>
    <w:p w14:paraId="665721A1" w14:textId="77777777" w:rsid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jc w:val="both"/>
        <w:rPr>
          <w:b w:val="0"/>
          <w:bCs/>
          <w:lang w:val="ru-RU"/>
        </w:rPr>
      </w:pPr>
    </w:p>
    <w:p w14:paraId="759CF78E" w14:textId="77777777" w:rsid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jc w:val="both"/>
        <w:rPr>
          <w:b w:val="0"/>
          <w:bCs/>
          <w:lang w:val="ru-RU"/>
        </w:rPr>
      </w:pPr>
    </w:p>
    <w:p w14:paraId="77B3CC69" w14:textId="77777777" w:rsid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jc w:val="both"/>
        <w:rPr>
          <w:b w:val="0"/>
          <w:bCs/>
          <w:lang w:val="ru-RU"/>
        </w:rPr>
      </w:pPr>
    </w:p>
    <w:p w14:paraId="22822AD0" w14:textId="090C6FB5" w:rsidR="00F35DEC" w:rsidRDefault="00F35DEC">
      <w:pPr>
        <w:rPr>
          <w:rFonts w:ascii="Times New Roman" w:eastAsia="Times New Roman" w:hAnsi="Times New Roman"/>
          <w:bCs/>
          <w:sz w:val="28"/>
          <w:szCs w:val="20"/>
          <w:lang w:eastAsia="ru-RU"/>
        </w:rPr>
      </w:pPr>
      <w:r>
        <w:rPr>
          <w:b/>
          <w:bCs/>
        </w:rPr>
        <w:br w:type="page"/>
      </w:r>
    </w:p>
    <w:p w14:paraId="110C8DC5" w14:textId="2BB4FE2D" w:rsidR="00F35DEC" w:rsidRP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jc w:val="right"/>
        <w:rPr>
          <w:b w:val="0"/>
          <w:bCs/>
          <w:i/>
          <w:iCs/>
          <w:lang w:val="ru-RU"/>
        </w:rPr>
      </w:pPr>
      <w:r w:rsidRPr="00F35DEC">
        <w:rPr>
          <w:b w:val="0"/>
          <w:bCs/>
          <w:i/>
          <w:iCs/>
          <w:lang w:val="ru-RU"/>
        </w:rPr>
        <w:lastRenderedPageBreak/>
        <w:t>Приложение</w:t>
      </w:r>
    </w:p>
    <w:p w14:paraId="5560DC00" w14:textId="77777777" w:rsidR="00F35DEC" w:rsidRDefault="00F35DEC" w:rsidP="00F35DEC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ГОСУДАРСТВЕННОЕ АВТОНОМНОЕ ОБРАЗОВАТЕЛЬНОЕ УЧРЕЖДЕНИЕ ВЫСШЕГО ОБРАЗОВАНИЯ ЛЕНИНГРАДСКОЙ ОБЛАСТИ</w:t>
      </w:r>
    </w:p>
    <w:p w14:paraId="7FE4BC65" w14:textId="77777777" w:rsidR="00F35DEC" w:rsidRDefault="00F35DEC" w:rsidP="00F35DEC">
      <w:pPr>
        <w:spacing w:after="0" w:line="360" w:lineRule="auto"/>
        <w:jc w:val="center"/>
        <w:outlineLvl w:val="0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«ЛЕНИНГРАДСКИЙ ГОСУДАРСТВЕННЫЙ УНИВЕРСИТЕТ</w:t>
      </w:r>
    </w:p>
    <w:p w14:paraId="051C6B14" w14:textId="77777777" w:rsidR="00F35DEC" w:rsidRDefault="00F35DEC" w:rsidP="00F35DEC">
      <w:pPr>
        <w:spacing w:after="0" w:line="360" w:lineRule="auto"/>
        <w:jc w:val="center"/>
        <w:outlineLvl w:val="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ИМЕНИ А.С. ПУШКИНА»</w:t>
      </w:r>
    </w:p>
    <w:p w14:paraId="2E447F76" w14:textId="77777777" w:rsidR="00F35DEC" w:rsidRDefault="00F35DEC" w:rsidP="00F35DEC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eastAsia="ru-RU"/>
        </w:rPr>
      </w:pPr>
    </w:p>
    <w:p w14:paraId="14DA9741" w14:textId="77777777" w:rsidR="00F35DEC" w:rsidRPr="00E772B3" w:rsidRDefault="00F35DEC" w:rsidP="00F35DEC">
      <w:pPr>
        <w:spacing w:after="0" w:line="360" w:lineRule="auto"/>
        <w:jc w:val="center"/>
        <w:outlineLvl w:val="0"/>
        <w:rPr>
          <w:rFonts w:ascii="Times New Roman" w:hAnsi="Times New Roman"/>
          <w:sz w:val="28"/>
          <w:szCs w:val="28"/>
          <w:lang w:eastAsia="ru-RU"/>
        </w:rPr>
      </w:pPr>
      <w:r w:rsidRPr="00E772B3">
        <w:rPr>
          <w:rFonts w:ascii="Times New Roman" w:hAnsi="Times New Roman"/>
          <w:sz w:val="28"/>
          <w:szCs w:val="28"/>
          <w:lang w:eastAsia="ru-RU"/>
        </w:rPr>
        <w:t>Факультет психологии</w:t>
      </w:r>
    </w:p>
    <w:p w14:paraId="20E953BC" w14:textId="77777777" w:rsidR="00F35DEC" w:rsidRPr="00E772B3" w:rsidRDefault="00F35DEC" w:rsidP="00F35D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E772B3">
        <w:rPr>
          <w:rFonts w:ascii="Times New Roman" w:hAnsi="Times New Roman"/>
          <w:sz w:val="28"/>
          <w:szCs w:val="28"/>
          <w:lang w:eastAsia="ru-RU"/>
        </w:rPr>
        <w:t>Кафедра педагогики и педагогических технологий</w:t>
      </w:r>
    </w:p>
    <w:p w14:paraId="323E12D6" w14:textId="77777777" w:rsidR="00F35DEC" w:rsidRDefault="00F35DEC" w:rsidP="00F35D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126576C8" w14:textId="77777777" w:rsidR="00F35DEC" w:rsidRPr="00E772B3" w:rsidRDefault="00F35DEC" w:rsidP="00F35D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Направление: 44.04</w:t>
      </w:r>
      <w:r w:rsidRPr="00E772B3">
        <w:rPr>
          <w:rFonts w:ascii="Times New Roman" w:hAnsi="Times New Roman"/>
          <w:sz w:val="28"/>
          <w:szCs w:val="28"/>
          <w:lang w:eastAsia="ru-RU"/>
        </w:rPr>
        <w:t>.01 – Педагогическое образование</w:t>
      </w:r>
    </w:p>
    <w:p w14:paraId="598AA4BB" w14:textId="77777777" w:rsidR="00F35DEC" w:rsidRPr="00E772B3" w:rsidRDefault="00F35DEC" w:rsidP="00F35D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E772B3">
        <w:rPr>
          <w:rFonts w:ascii="Times New Roman" w:hAnsi="Times New Roman"/>
          <w:sz w:val="28"/>
          <w:szCs w:val="28"/>
          <w:lang w:eastAsia="ru-RU"/>
        </w:rPr>
        <w:t xml:space="preserve">Направленность (профиль): </w:t>
      </w:r>
      <w:r>
        <w:rPr>
          <w:rFonts w:ascii="Times New Roman" w:hAnsi="Times New Roman"/>
          <w:sz w:val="28"/>
          <w:szCs w:val="28"/>
          <w:lang w:eastAsia="ru-RU"/>
        </w:rPr>
        <w:t>Менеджмент образования</w:t>
      </w:r>
    </w:p>
    <w:p w14:paraId="36DE7E1D" w14:textId="77777777" w:rsidR="00F35DEC" w:rsidRPr="00E772B3" w:rsidRDefault="00F35DEC" w:rsidP="00F35DEC">
      <w:pPr>
        <w:spacing w:after="0" w:line="240" w:lineRule="auto"/>
        <w:rPr>
          <w:rFonts w:ascii="Times New Roman" w:hAnsi="Times New Roman"/>
          <w:b/>
          <w:sz w:val="28"/>
          <w:szCs w:val="28"/>
          <w:lang w:eastAsia="ru-RU"/>
        </w:rPr>
      </w:pPr>
    </w:p>
    <w:p w14:paraId="1098F2C2" w14:textId="77777777" w:rsidR="00F35DEC" w:rsidRPr="00E772B3" w:rsidRDefault="00F35DEC" w:rsidP="00F35DEC">
      <w:pPr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eastAsia="ru-RU"/>
        </w:rPr>
      </w:pPr>
      <w:r w:rsidRPr="00E772B3">
        <w:rPr>
          <w:rFonts w:ascii="Times New Roman" w:hAnsi="Times New Roman"/>
          <w:b/>
          <w:sz w:val="28"/>
          <w:szCs w:val="28"/>
          <w:lang w:eastAsia="ru-RU"/>
        </w:rPr>
        <w:t>Выпускная квалификационная работа</w:t>
      </w:r>
    </w:p>
    <w:p w14:paraId="56A5B63F" w14:textId="77777777" w:rsidR="00F35DEC" w:rsidRPr="00E772B3" w:rsidRDefault="00F35DEC" w:rsidP="00F35D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E4D6A73" w14:textId="77777777" w:rsidR="00F35DEC" w:rsidRPr="00E772B3" w:rsidRDefault="00F35DEC" w:rsidP="00F35D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6AF99644" w14:textId="77777777" w:rsidR="00F35DEC" w:rsidRPr="00E772B3" w:rsidRDefault="00F35DEC" w:rsidP="00F35DE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E772B3">
        <w:rPr>
          <w:rFonts w:ascii="Times New Roman" w:hAnsi="Times New Roman"/>
          <w:b/>
          <w:sz w:val="28"/>
          <w:szCs w:val="28"/>
          <w:lang w:eastAsia="ru-RU"/>
        </w:rPr>
        <w:t xml:space="preserve">Тема </w:t>
      </w:r>
      <w:r w:rsidRPr="00E772B3">
        <w:rPr>
          <w:rFonts w:ascii="Times New Roman" w:hAnsi="Times New Roman"/>
          <w:b/>
          <w:sz w:val="28"/>
          <w:szCs w:val="28"/>
          <w:u w:val="single"/>
          <w:lang w:eastAsia="ru-RU"/>
        </w:rPr>
        <w:t xml:space="preserve">(без кавычек, с большой буквы, без капслока, слово </w:t>
      </w:r>
      <w:r>
        <w:rPr>
          <w:rFonts w:ascii="Times New Roman" w:hAnsi="Times New Roman"/>
          <w:b/>
          <w:sz w:val="28"/>
          <w:szCs w:val="28"/>
          <w:u w:val="single"/>
          <w:lang w:eastAsia="ru-RU"/>
        </w:rPr>
        <w:t>«</w:t>
      </w:r>
      <w:r w:rsidRPr="00E772B3">
        <w:rPr>
          <w:rFonts w:ascii="Times New Roman" w:hAnsi="Times New Roman"/>
          <w:b/>
          <w:sz w:val="28"/>
          <w:szCs w:val="28"/>
          <w:u w:val="single"/>
          <w:lang w:eastAsia="ru-RU"/>
        </w:rPr>
        <w:t>тема</w:t>
      </w:r>
      <w:r>
        <w:rPr>
          <w:rFonts w:ascii="Times New Roman" w:hAnsi="Times New Roman"/>
          <w:b/>
          <w:sz w:val="28"/>
          <w:szCs w:val="28"/>
          <w:u w:val="single"/>
          <w:lang w:eastAsia="ru-RU"/>
        </w:rPr>
        <w:t>»</w:t>
      </w:r>
      <w:r w:rsidRPr="00E772B3">
        <w:rPr>
          <w:rFonts w:ascii="Times New Roman" w:hAnsi="Times New Roman"/>
          <w:b/>
          <w:sz w:val="28"/>
          <w:szCs w:val="28"/>
          <w:u w:val="single"/>
          <w:lang w:eastAsia="ru-RU"/>
        </w:rPr>
        <w:t xml:space="preserve"> убираем)</w:t>
      </w:r>
    </w:p>
    <w:p w14:paraId="04069C67" w14:textId="77777777" w:rsidR="00F35DEC" w:rsidRPr="003B3CB5" w:rsidRDefault="00F35DEC" w:rsidP="00F35DE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eastAsia="ru-RU"/>
        </w:rPr>
      </w:pPr>
    </w:p>
    <w:p w14:paraId="0CAACBE6" w14:textId="77777777" w:rsidR="00F35DEC" w:rsidRPr="003B3CB5" w:rsidRDefault="00F35DEC" w:rsidP="00F35DEC">
      <w:pPr>
        <w:spacing w:after="0" w:line="240" w:lineRule="auto"/>
        <w:ind w:firstLine="4820"/>
        <w:rPr>
          <w:rFonts w:ascii="Times New Roman" w:hAnsi="Times New Roman"/>
          <w:b/>
          <w:sz w:val="28"/>
          <w:szCs w:val="28"/>
          <w:lang w:eastAsia="ru-RU"/>
        </w:rPr>
      </w:pPr>
    </w:p>
    <w:p w14:paraId="0F5CFE0A" w14:textId="77777777" w:rsidR="00F35DEC" w:rsidRPr="003B3CB5" w:rsidRDefault="00F35DEC" w:rsidP="00F35DEC">
      <w:pPr>
        <w:spacing w:after="0" w:line="240" w:lineRule="auto"/>
        <w:ind w:right="283" w:firstLine="5245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b/>
          <w:sz w:val="28"/>
          <w:szCs w:val="28"/>
          <w:lang w:eastAsia="ru-RU"/>
        </w:rPr>
        <w:t>Выполнил</w:t>
      </w:r>
      <w:r w:rsidRPr="003B3CB5">
        <w:rPr>
          <w:rFonts w:ascii="Times New Roman" w:hAnsi="Times New Roman"/>
          <w:sz w:val="28"/>
          <w:szCs w:val="28"/>
          <w:lang w:eastAsia="ru-RU"/>
        </w:rPr>
        <w:t xml:space="preserve">: </w:t>
      </w:r>
    </w:p>
    <w:p w14:paraId="7D8A840B" w14:textId="77777777" w:rsidR="00F35DEC" w:rsidRPr="003B3CB5" w:rsidRDefault="00F35DEC" w:rsidP="00F35DEC">
      <w:pPr>
        <w:spacing w:after="0" w:line="240" w:lineRule="auto"/>
        <w:ind w:right="283" w:firstLine="5245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sz w:val="28"/>
          <w:szCs w:val="28"/>
          <w:lang w:eastAsia="ru-RU"/>
        </w:rPr>
        <w:t>обучающийся</w:t>
      </w:r>
      <w:r>
        <w:rPr>
          <w:rFonts w:ascii="Times New Roman" w:hAnsi="Times New Roman"/>
          <w:sz w:val="28"/>
          <w:szCs w:val="28"/>
          <w:lang w:eastAsia="ru-RU"/>
        </w:rPr>
        <w:t xml:space="preserve"> 3</w:t>
      </w:r>
      <w:r w:rsidRPr="003B3CB5">
        <w:rPr>
          <w:rFonts w:ascii="Times New Roman" w:hAnsi="Times New Roman"/>
          <w:sz w:val="28"/>
          <w:szCs w:val="28"/>
          <w:lang w:eastAsia="ru-RU"/>
        </w:rPr>
        <w:t xml:space="preserve"> курса</w:t>
      </w:r>
    </w:p>
    <w:p w14:paraId="45F8A5F6" w14:textId="77777777" w:rsidR="00F35DEC" w:rsidRPr="003B3CB5" w:rsidRDefault="00F35DEC" w:rsidP="00F35DEC">
      <w:pPr>
        <w:spacing w:after="0" w:line="240" w:lineRule="auto"/>
        <w:ind w:right="283" w:firstLine="5245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sz w:val="28"/>
          <w:szCs w:val="28"/>
          <w:lang w:eastAsia="ru-RU"/>
        </w:rPr>
        <w:t>форма обучения: заочная</w:t>
      </w:r>
    </w:p>
    <w:p w14:paraId="6F03B3E4" w14:textId="77777777" w:rsidR="00F35DEC" w:rsidRPr="003B3CB5" w:rsidRDefault="00F35DEC" w:rsidP="00F35DEC">
      <w:pPr>
        <w:spacing w:after="0" w:line="240" w:lineRule="auto"/>
        <w:ind w:right="-142" w:firstLine="5245"/>
        <w:outlineLvl w:val="0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sz w:val="28"/>
          <w:szCs w:val="28"/>
          <w:lang w:eastAsia="ru-RU"/>
        </w:rPr>
        <w:t>ФИО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B3CB5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Pr="003B3CB5">
        <w:rPr>
          <w:rFonts w:ascii="Times New Roman" w:hAnsi="Times New Roman"/>
          <w:sz w:val="28"/>
          <w:szCs w:val="28"/>
          <w:lang w:eastAsia="ru-RU"/>
        </w:rPr>
        <w:t>полн</w:t>
      </w:r>
      <w:proofErr w:type="spellEnd"/>
      <w:r w:rsidRPr="003B3CB5">
        <w:rPr>
          <w:rFonts w:ascii="Times New Roman" w:hAnsi="Times New Roman"/>
          <w:sz w:val="28"/>
          <w:szCs w:val="28"/>
          <w:lang w:eastAsia="ru-RU"/>
        </w:rPr>
        <w:t>-ю им.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B3CB5">
        <w:rPr>
          <w:rFonts w:ascii="Times New Roman" w:hAnsi="Times New Roman"/>
          <w:sz w:val="28"/>
          <w:szCs w:val="28"/>
          <w:lang w:eastAsia="ru-RU"/>
        </w:rPr>
        <w:t>падеж)</w:t>
      </w:r>
    </w:p>
    <w:p w14:paraId="7C1936BF" w14:textId="77777777" w:rsidR="00F35DEC" w:rsidRPr="003B3CB5" w:rsidRDefault="00F35DEC" w:rsidP="00F35DEC">
      <w:pPr>
        <w:spacing w:after="0" w:line="240" w:lineRule="auto"/>
        <w:ind w:right="283" w:firstLine="5245"/>
        <w:outlineLvl w:val="0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b/>
          <w:sz w:val="28"/>
          <w:szCs w:val="28"/>
          <w:lang w:eastAsia="ru-RU"/>
        </w:rPr>
        <w:t>Научный руководитель</w:t>
      </w:r>
      <w:r w:rsidRPr="003B3CB5">
        <w:rPr>
          <w:rFonts w:ascii="Times New Roman" w:hAnsi="Times New Roman"/>
          <w:sz w:val="28"/>
          <w:szCs w:val="28"/>
          <w:lang w:eastAsia="ru-RU"/>
        </w:rPr>
        <w:t>:</w:t>
      </w:r>
    </w:p>
    <w:p w14:paraId="6E564694" w14:textId="77777777" w:rsidR="00F35DEC" w:rsidRDefault="00F35DEC" w:rsidP="00F35DEC">
      <w:pPr>
        <w:spacing w:after="0" w:line="240" w:lineRule="auto"/>
        <w:ind w:right="709" w:firstLine="5245"/>
        <w:outlineLvl w:val="0"/>
        <w:rPr>
          <w:rFonts w:ascii="Times New Roman" w:hAnsi="Times New Roman"/>
          <w:sz w:val="28"/>
          <w:szCs w:val="28"/>
          <w:lang w:eastAsia="ru-RU"/>
        </w:rPr>
      </w:pPr>
      <w:r w:rsidRPr="003B3CB5">
        <w:rPr>
          <w:rFonts w:ascii="Times New Roman" w:hAnsi="Times New Roman"/>
          <w:sz w:val="28"/>
          <w:szCs w:val="28"/>
          <w:lang w:eastAsia="ru-RU"/>
        </w:rPr>
        <w:t xml:space="preserve">Регалии , ФИО </w:t>
      </w:r>
      <w:proofErr w:type="spellStart"/>
      <w:r w:rsidRPr="003B3CB5">
        <w:rPr>
          <w:rFonts w:ascii="Times New Roman" w:hAnsi="Times New Roman"/>
          <w:sz w:val="28"/>
          <w:szCs w:val="28"/>
          <w:lang w:eastAsia="ru-RU"/>
        </w:rPr>
        <w:t>полн</w:t>
      </w:r>
      <w:proofErr w:type="spellEnd"/>
      <w:r w:rsidRPr="003B3CB5">
        <w:rPr>
          <w:rFonts w:ascii="Times New Roman" w:hAnsi="Times New Roman"/>
          <w:sz w:val="28"/>
          <w:szCs w:val="28"/>
          <w:lang w:eastAsia="ru-RU"/>
        </w:rPr>
        <w:t>-ю</w:t>
      </w:r>
    </w:p>
    <w:p w14:paraId="7EDE8C14" w14:textId="77777777" w:rsidR="00F35DEC" w:rsidRDefault="00F35DEC" w:rsidP="00F35DEC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3AB0E642" w14:textId="77777777" w:rsidR="00F35DEC" w:rsidRDefault="00F35DEC" w:rsidP="00F35DEC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2F7E49B8" w14:textId="77777777" w:rsidR="00F35DEC" w:rsidRDefault="00F35DEC" w:rsidP="00F35DEC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</w:p>
    <w:p w14:paraId="1ADEE639" w14:textId="77777777" w:rsidR="00F35DEC" w:rsidRDefault="00F35DEC" w:rsidP="00F35DEC">
      <w:pPr>
        <w:spacing w:after="0" w:line="360" w:lineRule="auto"/>
        <w:outlineLvl w:val="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Допущена к защите</w:t>
      </w:r>
    </w:p>
    <w:p w14:paraId="7432CC08" w14:textId="77777777" w:rsidR="00F35DEC" w:rsidRDefault="00F35DEC" w:rsidP="00F35DEC">
      <w:pPr>
        <w:spacing w:after="0" w:line="36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«_____» ______202___года</w:t>
      </w:r>
    </w:p>
    <w:p w14:paraId="5BCA3901" w14:textId="77777777" w:rsidR="00F35DEC" w:rsidRDefault="00F35DEC" w:rsidP="00F35DEC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Зав. кафедрой__________ /А.Н. Смолонская/</w:t>
      </w:r>
    </w:p>
    <w:p w14:paraId="77F9BCFE" w14:textId="77777777" w:rsidR="00F35DEC" w:rsidRDefault="00F35DEC" w:rsidP="00F35DEC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                       (подпись)</w:t>
      </w:r>
    </w:p>
    <w:p w14:paraId="42D4501D" w14:textId="77777777" w:rsidR="00F35DEC" w:rsidRDefault="00F35DEC" w:rsidP="00F35DEC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eastAsia="ru-RU"/>
        </w:rPr>
      </w:pPr>
    </w:p>
    <w:p w14:paraId="66123B7B" w14:textId="77777777" w:rsidR="00F35DEC" w:rsidRDefault="00F35DEC" w:rsidP="00F35DEC">
      <w:pPr>
        <w:spacing w:after="0" w:line="240" w:lineRule="auto"/>
        <w:jc w:val="center"/>
        <w:rPr>
          <w:rFonts w:ascii="Times New Roman" w:hAnsi="Times New Roman"/>
          <w:sz w:val="32"/>
          <w:szCs w:val="32"/>
          <w:lang w:eastAsia="ru-RU"/>
        </w:rPr>
      </w:pPr>
    </w:p>
    <w:p w14:paraId="6480BA71" w14:textId="77777777" w:rsidR="00F35DEC" w:rsidRDefault="00F35DEC" w:rsidP="00F35DEC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  <w:lang w:eastAsia="ru-RU"/>
        </w:rPr>
      </w:pPr>
    </w:p>
    <w:p w14:paraId="397D7C4F" w14:textId="77777777" w:rsidR="00F35DEC" w:rsidRDefault="00F35DEC" w:rsidP="00F35DEC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Санкт-Петербург</w:t>
      </w:r>
    </w:p>
    <w:p w14:paraId="19F9A8B6" w14:textId="1E16B4D3" w:rsidR="00F35DEC" w:rsidRPr="00F35DEC" w:rsidRDefault="00F35DEC" w:rsidP="00F35DEC">
      <w:pPr>
        <w:pStyle w:val="a6"/>
        <w:widowControl w:val="0"/>
        <w:tabs>
          <w:tab w:val="left" w:pos="1260"/>
        </w:tabs>
        <w:spacing w:line="360" w:lineRule="auto"/>
        <w:rPr>
          <w:b w:val="0"/>
          <w:bCs/>
          <w:spacing w:val="-2"/>
          <w:szCs w:val="28"/>
          <w:lang w:val="ru-RU"/>
        </w:rPr>
      </w:pPr>
      <w:r w:rsidRPr="00F35DEC">
        <w:rPr>
          <w:b w:val="0"/>
          <w:bCs/>
          <w:szCs w:val="28"/>
        </w:rPr>
        <w:t>2024г.</w:t>
      </w:r>
    </w:p>
    <w:p w14:paraId="5AB9225E" w14:textId="77777777" w:rsidR="004F5CFD" w:rsidRPr="00F35DEC" w:rsidRDefault="004F5CFD" w:rsidP="00F35DEC"/>
    <w:sectPr w:rsidR="004F5CFD" w:rsidRPr="00F35DEC" w:rsidSect="00F35DEC">
      <w:pgSz w:w="11906" w:h="16838"/>
      <w:pgMar w:top="567" w:right="851" w:bottom="426" w:left="1701" w:header="720" w:footer="720" w:gutter="0"/>
      <w:cols w:space="720"/>
      <w:docGrid w:linePitch="360" w:charSpace="-24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C0CB9"/>
    <w:multiLevelType w:val="hybridMultilevel"/>
    <w:tmpl w:val="A9548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7246"/>
    <w:multiLevelType w:val="hybridMultilevel"/>
    <w:tmpl w:val="2B7219BC"/>
    <w:lvl w:ilvl="0" w:tplc="A158300E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5022893"/>
    <w:multiLevelType w:val="hybridMultilevel"/>
    <w:tmpl w:val="7F2E98B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5BB56FC"/>
    <w:multiLevelType w:val="hybridMultilevel"/>
    <w:tmpl w:val="7F2E98B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74B54FD"/>
    <w:multiLevelType w:val="hybridMultilevel"/>
    <w:tmpl w:val="66B49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43FDD"/>
    <w:multiLevelType w:val="hybridMultilevel"/>
    <w:tmpl w:val="9D08D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0955"/>
    <w:multiLevelType w:val="hybridMultilevel"/>
    <w:tmpl w:val="79C4E7B0"/>
    <w:lvl w:ilvl="0" w:tplc="0419000F">
      <w:start w:val="1"/>
      <w:numFmt w:val="decimal"/>
      <w:lvlText w:val="%1."/>
      <w:lvlJc w:val="left"/>
      <w:pPr>
        <w:ind w:left="1102" w:hanging="360"/>
      </w:pPr>
    </w:lvl>
    <w:lvl w:ilvl="1" w:tplc="04190019" w:tentative="1">
      <w:start w:val="1"/>
      <w:numFmt w:val="lowerLetter"/>
      <w:lvlText w:val="%2."/>
      <w:lvlJc w:val="left"/>
      <w:pPr>
        <w:ind w:left="1822" w:hanging="360"/>
      </w:pPr>
    </w:lvl>
    <w:lvl w:ilvl="2" w:tplc="0419001B" w:tentative="1">
      <w:start w:val="1"/>
      <w:numFmt w:val="lowerRoman"/>
      <w:lvlText w:val="%3."/>
      <w:lvlJc w:val="right"/>
      <w:pPr>
        <w:ind w:left="2542" w:hanging="180"/>
      </w:pPr>
    </w:lvl>
    <w:lvl w:ilvl="3" w:tplc="0419000F" w:tentative="1">
      <w:start w:val="1"/>
      <w:numFmt w:val="decimal"/>
      <w:lvlText w:val="%4."/>
      <w:lvlJc w:val="left"/>
      <w:pPr>
        <w:ind w:left="3262" w:hanging="360"/>
      </w:pPr>
    </w:lvl>
    <w:lvl w:ilvl="4" w:tplc="04190019" w:tentative="1">
      <w:start w:val="1"/>
      <w:numFmt w:val="lowerLetter"/>
      <w:lvlText w:val="%5."/>
      <w:lvlJc w:val="left"/>
      <w:pPr>
        <w:ind w:left="3982" w:hanging="360"/>
      </w:pPr>
    </w:lvl>
    <w:lvl w:ilvl="5" w:tplc="0419001B" w:tentative="1">
      <w:start w:val="1"/>
      <w:numFmt w:val="lowerRoman"/>
      <w:lvlText w:val="%6."/>
      <w:lvlJc w:val="right"/>
      <w:pPr>
        <w:ind w:left="4702" w:hanging="180"/>
      </w:pPr>
    </w:lvl>
    <w:lvl w:ilvl="6" w:tplc="0419000F" w:tentative="1">
      <w:start w:val="1"/>
      <w:numFmt w:val="decimal"/>
      <w:lvlText w:val="%7."/>
      <w:lvlJc w:val="left"/>
      <w:pPr>
        <w:ind w:left="5422" w:hanging="360"/>
      </w:pPr>
    </w:lvl>
    <w:lvl w:ilvl="7" w:tplc="04190019" w:tentative="1">
      <w:start w:val="1"/>
      <w:numFmt w:val="lowerLetter"/>
      <w:lvlText w:val="%8."/>
      <w:lvlJc w:val="left"/>
      <w:pPr>
        <w:ind w:left="6142" w:hanging="360"/>
      </w:pPr>
    </w:lvl>
    <w:lvl w:ilvl="8" w:tplc="0419001B" w:tentative="1">
      <w:start w:val="1"/>
      <w:numFmt w:val="lowerRoman"/>
      <w:lvlText w:val="%9."/>
      <w:lvlJc w:val="right"/>
      <w:pPr>
        <w:ind w:left="6862" w:hanging="180"/>
      </w:pPr>
    </w:lvl>
  </w:abstractNum>
  <w:abstractNum w:abstractNumId="7" w15:restartNumberingAfterBreak="0">
    <w:nsid w:val="28E05A4C"/>
    <w:multiLevelType w:val="hybridMultilevel"/>
    <w:tmpl w:val="4282D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52449"/>
    <w:multiLevelType w:val="hybridMultilevel"/>
    <w:tmpl w:val="6E063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84F73"/>
    <w:multiLevelType w:val="hybridMultilevel"/>
    <w:tmpl w:val="812E3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A2EAC"/>
    <w:multiLevelType w:val="hybridMultilevel"/>
    <w:tmpl w:val="78F02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30846"/>
    <w:multiLevelType w:val="hybridMultilevel"/>
    <w:tmpl w:val="356823B4"/>
    <w:lvl w:ilvl="0" w:tplc="0419000F">
      <w:start w:val="1"/>
      <w:numFmt w:val="decimal"/>
      <w:lvlText w:val="%1."/>
      <w:lvlJc w:val="left"/>
      <w:pPr>
        <w:ind w:left="818" w:hanging="360"/>
      </w:pPr>
    </w:lvl>
    <w:lvl w:ilvl="1" w:tplc="04190019" w:tentative="1">
      <w:start w:val="1"/>
      <w:numFmt w:val="lowerLetter"/>
      <w:lvlText w:val="%2."/>
      <w:lvlJc w:val="left"/>
      <w:pPr>
        <w:ind w:left="1538" w:hanging="360"/>
      </w:pPr>
    </w:lvl>
    <w:lvl w:ilvl="2" w:tplc="0419001B" w:tentative="1">
      <w:start w:val="1"/>
      <w:numFmt w:val="lowerRoman"/>
      <w:lvlText w:val="%3."/>
      <w:lvlJc w:val="right"/>
      <w:pPr>
        <w:ind w:left="2258" w:hanging="180"/>
      </w:pPr>
    </w:lvl>
    <w:lvl w:ilvl="3" w:tplc="0419000F" w:tentative="1">
      <w:start w:val="1"/>
      <w:numFmt w:val="decimal"/>
      <w:lvlText w:val="%4."/>
      <w:lvlJc w:val="left"/>
      <w:pPr>
        <w:ind w:left="2978" w:hanging="360"/>
      </w:pPr>
    </w:lvl>
    <w:lvl w:ilvl="4" w:tplc="04190019" w:tentative="1">
      <w:start w:val="1"/>
      <w:numFmt w:val="lowerLetter"/>
      <w:lvlText w:val="%5."/>
      <w:lvlJc w:val="left"/>
      <w:pPr>
        <w:ind w:left="3698" w:hanging="360"/>
      </w:pPr>
    </w:lvl>
    <w:lvl w:ilvl="5" w:tplc="0419001B" w:tentative="1">
      <w:start w:val="1"/>
      <w:numFmt w:val="lowerRoman"/>
      <w:lvlText w:val="%6."/>
      <w:lvlJc w:val="right"/>
      <w:pPr>
        <w:ind w:left="4418" w:hanging="180"/>
      </w:pPr>
    </w:lvl>
    <w:lvl w:ilvl="6" w:tplc="0419000F" w:tentative="1">
      <w:start w:val="1"/>
      <w:numFmt w:val="decimal"/>
      <w:lvlText w:val="%7."/>
      <w:lvlJc w:val="left"/>
      <w:pPr>
        <w:ind w:left="5138" w:hanging="360"/>
      </w:pPr>
    </w:lvl>
    <w:lvl w:ilvl="7" w:tplc="04190019" w:tentative="1">
      <w:start w:val="1"/>
      <w:numFmt w:val="lowerLetter"/>
      <w:lvlText w:val="%8."/>
      <w:lvlJc w:val="left"/>
      <w:pPr>
        <w:ind w:left="5858" w:hanging="360"/>
      </w:pPr>
    </w:lvl>
    <w:lvl w:ilvl="8" w:tplc="041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2F050826"/>
    <w:multiLevelType w:val="hybridMultilevel"/>
    <w:tmpl w:val="B9B4D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1735D"/>
    <w:multiLevelType w:val="hybridMultilevel"/>
    <w:tmpl w:val="2DB4A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B0687"/>
    <w:multiLevelType w:val="hybridMultilevel"/>
    <w:tmpl w:val="412E0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371C1"/>
    <w:multiLevelType w:val="hybridMultilevel"/>
    <w:tmpl w:val="412E02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5376A"/>
    <w:multiLevelType w:val="hybridMultilevel"/>
    <w:tmpl w:val="5BCE7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6469E"/>
    <w:multiLevelType w:val="hybridMultilevel"/>
    <w:tmpl w:val="9BB05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72C8A"/>
    <w:multiLevelType w:val="hybridMultilevel"/>
    <w:tmpl w:val="F1062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716B6"/>
    <w:multiLevelType w:val="hybridMultilevel"/>
    <w:tmpl w:val="155EF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D72C3"/>
    <w:multiLevelType w:val="hybridMultilevel"/>
    <w:tmpl w:val="D2209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6A6A93"/>
    <w:multiLevelType w:val="hybridMultilevel"/>
    <w:tmpl w:val="D0862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C87410"/>
    <w:multiLevelType w:val="hybridMultilevel"/>
    <w:tmpl w:val="BD96DD54"/>
    <w:lvl w:ilvl="0" w:tplc="47145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69C634D"/>
    <w:multiLevelType w:val="hybridMultilevel"/>
    <w:tmpl w:val="B7BE7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C1B5E"/>
    <w:multiLevelType w:val="hybridMultilevel"/>
    <w:tmpl w:val="8DDA6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E5652"/>
    <w:multiLevelType w:val="hybridMultilevel"/>
    <w:tmpl w:val="A5FA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76686"/>
    <w:multiLevelType w:val="hybridMultilevel"/>
    <w:tmpl w:val="2626E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83936"/>
    <w:multiLevelType w:val="hybridMultilevel"/>
    <w:tmpl w:val="8DDA6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3226A5"/>
    <w:multiLevelType w:val="hybridMultilevel"/>
    <w:tmpl w:val="85C8F07C"/>
    <w:lvl w:ilvl="0" w:tplc="47145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87485F"/>
    <w:multiLevelType w:val="hybridMultilevel"/>
    <w:tmpl w:val="F1062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A41BD4"/>
    <w:multiLevelType w:val="hybridMultilevel"/>
    <w:tmpl w:val="9E2A45FE"/>
    <w:lvl w:ilvl="0" w:tplc="0419000F">
      <w:start w:val="1"/>
      <w:numFmt w:val="decimal"/>
      <w:lvlText w:val="%1."/>
      <w:lvlJc w:val="left"/>
      <w:pPr>
        <w:ind w:left="818" w:hanging="360"/>
      </w:pPr>
    </w:lvl>
    <w:lvl w:ilvl="1" w:tplc="04190019" w:tentative="1">
      <w:start w:val="1"/>
      <w:numFmt w:val="lowerLetter"/>
      <w:lvlText w:val="%2."/>
      <w:lvlJc w:val="left"/>
      <w:pPr>
        <w:ind w:left="1538" w:hanging="360"/>
      </w:pPr>
    </w:lvl>
    <w:lvl w:ilvl="2" w:tplc="0419001B" w:tentative="1">
      <w:start w:val="1"/>
      <w:numFmt w:val="lowerRoman"/>
      <w:lvlText w:val="%3."/>
      <w:lvlJc w:val="right"/>
      <w:pPr>
        <w:ind w:left="2258" w:hanging="180"/>
      </w:pPr>
    </w:lvl>
    <w:lvl w:ilvl="3" w:tplc="0419000F" w:tentative="1">
      <w:start w:val="1"/>
      <w:numFmt w:val="decimal"/>
      <w:lvlText w:val="%4."/>
      <w:lvlJc w:val="left"/>
      <w:pPr>
        <w:ind w:left="2978" w:hanging="360"/>
      </w:pPr>
    </w:lvl>
    <w:lvl w:ilvl="4" w:tplc="04190019" w:tentative="1">
      <w:start w:val="1"/>
      <w:numFmt w:val="lowerLetter"/>
      <w:lvlText w:val="%5."/>
      <w:lvlJc w:val="left"/>
      <w:pPr>
        <w:ind w:left="3698" w:hanging="360"/>
      </w:pPr>
    </w:lvl>
    <w:lvl w:ilvl="5" w:tplc="0419001B" w:tentative="1">
      <w:start w:val="1"/>
      <w:numFmt w:val="lowerRoman"/>
      <w:lvlText w:val="%6."/>
      <w:lvlJc w:val="right"/>
      <w:pPr>
        <w:ind w:left="4418" w:hanging="180"/>
      </w:pPr>
    </w:lvl>
    <w:lvl w:ilvl="6" w:tplc="0419000F" w:tentative="1">
      <w:start w:val="1"/>
      <w:numFmt w:val="decimal"/>
      <w:lvlText w:val="%7."/>
      <w:lvlJc w:val="left"/>
      <w:pPr>
        <w:ind w:left="5138" w:hanging="360"/>
      </w:pPr>
    </w:lvl>
    <w:lvl w:ilvl="7" w:tplc="04190019" w:tentative="1">
      <w:start w:val="1"/>
      <w:numFmt w:val="lowerLetter"/>
      <w:lvlText w:val="%8."/>
      <w:lvlJc w:val="left"/>
      <w:pPr>
        <w:ind w:left="5858" w:hanging="360"/>
      </w:pPr>
    </w:lvl>
    <w:lvl w:ilvl="8" w:tplc="041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1" w15:restartNumberingAfterBreak="0">
    <w:nsid w:val="67463BFC"/>
    <w:multiLevelType w:val="hybridMultilevel"/>
    <w:tmpl w:val="01BE48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ED69C4"/>
    <w:multiLevelType w:val="hybridMultilevel"/>
    <w:tmpl w:val="5BCE7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96542"/>
    <w:multiLevelType w:val="hybridMultilevel"/>
    <w:tmpl w:val="E2929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F5490"/>
    <w:multiLevelType w:val="hybridMultilevel"/>
    <w:tmpl w:val="A5FA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11278"/>
    <w:multiLevelType w:val="hybridMultilevel"/>
    <w:tmpl w:val="91E81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778B7"/>
    <w:multiLevelType w:val="hybridMultilevel"/>
    <w:tmpl w:val="B9209F86"/>
    <w:lvl w:ilvl="0" w:tplc="47145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AB35B7"/>
    <w:multiLevelType w:val="hybridMultilevel"/>
    <w:tmpl w:val="66B49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77576"/>
    <w:multiLevelType w:val="hybridMultilevel"/>
    <w:tmpl w:val="A5FA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8855AE"/>
    <w:multiLevelType w:val="hybridMultilevel"/>
    <w:tmpl w:val="4282D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670589">
    <w:abstractNumId w:val="35"/>
  </w:num>
  <w:num w:numId="2" w16cid:durableId="920411367">
    <w:abstractNumId w:val="18"/>
  </w:num>
  <w:num w:numId="3" w16cid:durableId="1631738785">
    <w:abstractNumId w:val="5"/>
  </w:num>
  <w:num w:numId="4" w16cid:durableId="743182192">
    <w:abstractNumId w:val="26"/>
  </w:num>
  <w:num w:numId="5" w16cid:durableId="688870215">
    <w:abstractNumId w:val="4"/>
  </w:num>
  <w:num w:numId="6" w16cid:durableId="1048142808">
    <w:abstractNumId w:val="37"/>
  </w:num>
  <w:num w:numId="7" w16cid:durableId="294143044">
    <w:abstractNumId w:val="17"/>
  </w:num>
  <w:num w:numId="8" w16cid:durableId="556209457">
    <w:abstractNumId w:val="0"/>
  </w:num>
  <w:num w:numId="9" w16cid:durableId="1324159341">
    <w:abstractNumId w:val="25"/>
  </w:num>
  <w:num w:numId="10" w16cid:durableId="612522841">
    <w:abstractNumId w:val="23"/>
  </w:num>
  <w:num w:numId="11" w16cid:durableId="2116827298">
    <w:abstractNumId w:val="27"/>
  </w:num>
  <w:num w:numId="12" w16cid:durableId="1808623869">
    <w:abstractNumId w:val="24"/>
  </w:num>
  <w:num w:numId="13" w16cid:durableId="1225020146">
    <w:abstractNumId w:val="7"/>
  </w:num>
  <w:num w:numId="14" w16cid:durableId="577136026">
    <w:abstractNumId w:val="39"/>
  </w:num>
  <w:num w:numId="15" w16cid:durableId="1315335434">
    <w:abstractNumId w:val="9"/>
  </w:num>
  <w:num w:numId="16" w16cid:durableId="930237759">
    <w:abstractNumId w:val="2"/>
  </w:num>
  <w:num w:numId="17" w16cid:durableId="125468036">
    <w:abstractNumId w:val="33"/>
  </w:num>
  <w:num w:numId="18" w16cid:durableId="899054994">
    <w:abstractNumId w:val="19"/>
  </w:num>
  <w:num w:numId="19" w16cid:durableId="261956810">
    <w:abstractNumId w:val="12"/>
  </w:num>
  <w:num w:numId="20" w16cid:durableId="2123961222">
    <w:abstractNumId w:val="6"/>
  </w:num>
  <w:num w:numId="21" w16cid:durableId="1724252947">
    <w:abstractNumId w:val="21"/>
  </w:num>
  <w:num w:numId="22" w16cid:durableId="313023730">
    <w:abstractNumId w:val="29"/>
  </w:num>
  <w:num w:numId="23" w16cid:durableId="624122916">
    <w:abstractNumId w:val="16"/>
  </w:num>
  <w:num w:numId="24" w16cid:durableId="1693872376">
    <w:abstractNumId w:val="32"/>
  </w:num>
  <w:num w:numId="25" w16cid:durableId="756563919">
    <w:abstractNumId w:val="14"/>
  </w:num>
  <w:num w:numId="26" w16cid:durableId="882521855">
    <w:abstractNumId w:val="15"/>
  </w:num>
  <w:num w:numId="27" w16cid:durableId="672146634">
    <w:abstractNumId w:val="8"/>
  </w:num>
  <w:num w:numId="28" w16cid:durableId="931278056">
    <w:abstractNumId w:val="31"/>
  </w:num>
  <w:num w:numId="29" w16cid:durableId="1019084950">
    <w:abstractNumId w:val="3"/>
  </w:num>
  <w:num w:numId="30" w16cid:durableId="1127116665">
    <w:abstractNumId w:val="30"/>
  </w:num>
  <w:num w:numId="31" w16cid:durableId="1214927133">
    <w:abstractNumId w:val="20"/>
  </w:num>
  <w:num w:numId="32" w16cid:durableId="1379087352">
    <w:abstractNumId w:val="34"/>
  </w:num>
  <w:num w:numId="33" w16cid:durableId="1357582550">
    <w:abstractNumId w:val="38"/>
  </w:num>
  <w:num w:numId="34" w16cid:durableId="292102144">
    <w:abstractNumId w:val="13"/>
  </w:num>
  <w:num w:numId="35" w16cid:durableId="415444802">
    <w:abstractNumId w:val="11"/>
  </w:num>
  <w:num w:numId="36" w16cid:durableId="1223754643">
    <w:abstractNumId w:val="10"/>
  </w:num>
  <w:num w:numId="37" w16cid:durableId="885877040">
    <w:abstractNumId w:val="1"/>
  </w:num>
  <w:num w:numId="38" w16cid:durableId="1393581341">
    <w:abstractNumId w:val="22"/>
  </w:num>
  <w:num w:numId="39" w16cid:durableId="1465149487">
    <w:abstractNumId w:val="36"/>
  </w:num>
  <w:num w:numId="40" w16cid:durableId="1853674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3BF"/>
    <w:rsid w:val="00002B4D"/>
    <w:rsid w:val="0005055A"/>
    <w:rsid w:val="00115FAC"/>
    <w:rsid w:val="00135823"/>
    <w:rsid w:val="00145CB1"/>
    <w:rsid w:val="00157DA3"/>
    <w:rsid w:val="001B0E04"/>
    <w:rsid w:val="001B3C2E"/>
    <w:rsid w:val="001F4408"/>
    <w:rsid w:val="00253CA3"/>
    <w:rsid w:val="00270496"/>
    <w:rsid w:val="002726D5"/>
    <w:rsid w:val="00277D9E"/>
    <w:rsid w:val="002A1000"/>
    <w:rsid w:val="002C6A9A"/>
    <w:rsid w:val="003B4C41"/>
    <w:rsid w:val="003D26E1"/>
    <w:rsid w:val="00426F07"/>
    <w:rsid w:val="004C76C9"/>
    <w:rsid w:val="004F5CFD"/>
    <w:rsid w:val="005473BF"/>
    <w:rsid w:val="005479B6"/>
    <w:rsid w:val="005F374A"/>
    <w:rsid w:val="00613212"/>
    <w:rsid w:val="0066127A"/>
    <w:rsid w:val="006A4FBA"/>
    <w:rsid w:val="006C1C11"/>
    <w:rsid w:val="00705E2D"/>
    <w:rsid w:val="007E7A2A"/>
    <w:rsid w:val="007F659A"/>
    <w:rsid w:val="00831BA8"/>
    <w:rsid w:val="0083288C"/>
    <w:rsid w:val="008340AD"/>
    <w:rsid w:val="0086758D"/>
    <w:rsid w:val="008864B6"/>
    <w:rsid w:val="00897289"/>
    <w:rsid w:val="008A1AF7"/>
    <w:rsid w:val="008A5879"/>
    <w:rsid w:val="008B0A02"/>
    <w:rsid w:val="008C19FE"/>
    <w:rsid w:val="008E3076"/>
    <w:rsid w:val="00921E10"/>
    <w:rsid w:val="009C4FE8"/>
    <w:rsid w:val="009F5DE8"/>
    <w:rsid w:val="00A63F87"/>
    <w:rsid w:val="00A80961"/>
    <w:rsid w:val="00AD29EC"/>
    <w:rsid w:val="00AD7DB1"/>
    <w:rsid w:val="00B16C8D"/>
    <w:rsid w:val="00B222AF"/>
    <w:rsid w:val="00C24A66"/>
    <w:rsid w:val="00C55301"/>
    <w:rsid w:val="00C765F1"/>
    <w:rsid w:val="00C92DA4"/>
    <w:rsid w:val="00C939CA"/>
    <w:rsid w:val="00CE3FD4"/>
    <w:rsid w:val="00D33707"/>
    <w:rsid w:val="00D4112F"/>
    <w:rsid w:val="00D66B2E"/>
    <w:rsid w:val="00D8089F"/>
    <w:rsid w:val="00DE3DA5"/>
    <w:rsid w:val="00E408AB"/>
    <w:rsid w:val="00E97203"/>
    <w:rsid w:val="00EA1D40"/>
    <w:rsid w:val="00EE7513"/>
    <w:rsid w:val="00F30917"/>
    <w:rsid w:val="00F3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D890273"/>
  <w15:chartTrackingRefBased/>
  <w15:docId w15:val="{977F33F3-1E47-4956-9258-626CC51B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3B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12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127A"/>
    <w:rPr>
      <w:rFonts w:ascii="Segoe UI" w:eastAsia="Calibr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939CA"/>
    <w:pPr>
      <w:ind w:left="720"/>
      <w:contextualSpacing/>
    </w:pPr>
  </w:style>
  <w:style w:type="paragraph" w:styleId="a6">
    <w:name w:val="Title"/>
    <w:basedOn w:val="a"/>
    <w:link w:val="a7"/>
    <w:uiPriority w:val="99"/>
    <w:qFormat/>
    <w:rsid w:val="00F35DE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en-US" w:eastAsia="ru-RU"/>
    </w:rPr>
  </w:style>
  <w:style w:type="character" w:customStyle="1" w:styleId="a7">
    <w:name w:val="Заголовок Знак"/>
    <w:basedOn w:val="a0"/>
    <w:link w:val="a6"/>
    <w:uiPriority w:val="99"/>
    <w:rsid w:val="00F35DEC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character" w:customStyle="1" w:styleId="ListLabel13">
    <w:name w:val="ListLabel 13"/>
    <w:rsid w:val="00F35DEC"/>
    <w:rPr>
      <w:rFonts w:cs="Courier New"/>
    </w:rPr>
  </w:style>
  <w:style w:type="paragraph" w:styleId="a8">
    <w:name w:val="Body Text"/>
    <w:basedOn w:val="a"/>
    <w:link w:val="a9"/>
    <w:uiPriority w:val="1"/>
    <w:qFormat/>
    <w:rsid w:val="00F35DEC"/>
    <w:pPr>
      <w:widowControl w:val="0"/>
      <w:autoSpaceDE w:val="0"/>
      <w:autoSpaceDN w:val="0"/>
      <w:spacing w:after="0" w:line="240" w:lineRule="auto"/>
      <w:ind w:left="212"/>
    </w:pPr>
    <w:rPr>
      <w:rFonts w:ascii="Times New Roman" w:eastAsia="Times New Roman" w:hAnsi="Times New Roman"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F35D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invertIfNegative val="0"/>
          <c:cat>
            <c:strRef>
              <c:f>Лист1!$A$2:$A$7</c:f>
              <c:strCache>
                <c:ptCount val="6"/>
                <c:pt idx="0">
                  <c:v>Проведение совместных  школьных мероприятий</c:v>
                </c:pt>
                <c:pt idx="1">
                  <c:v>Проведение родительских собраний</c:v>
                </c:pt>
                <c:pt idx="2">
                  <c:v>Согласованность воспитания</c:v>
                </c:pt>
                <c:pt idx="3">
                  <c:v>Разнообразие форм взаимодействия с семьей</c:v>
                </c:pt>
                <c:pt idx="4">
                  <c:v>Участие семьи в организации мероприятий</c:v>
                </c:pt>
                <c:pt idx="5">
                  <c:v>Система взаимодействия семьи со школой</c:v>
                </c:pt>
              </c:strCache>
            </c:strRef>
          </c:cat>
          <c:val>
            <c:numRef>
              <c:f>Лист1!$B$2:$B$7</c:f>
              <c:numCache>
                <c:formatCode>0%</c:formatCode>
                <c:ptCount val="6"/>
                <c:pt idx="0">
                  <c:v>0.4</c:v>
                </c:pt>
                <c:pt idx="1">
                  <c:v>0.4</c:v>
                </c:pt>
                <c:pt idx="2">
                  <c:v>0.2</c:v>
                </c:pt>
                <c:pt idx="3">
                  <c:v>0.4</c:v>
                </c:pt>
                <c:pt idx="4">
                  <c:v>0.3</c:v>
                </c:pt>
                <c:pt idx="5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7A-44B2-9327-024BFDCFCF4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invertIfNegative val="0"/>
          <c:cat>
            <c:strRef>
              <c:f>Лист1!$A$2:$A$7</c:f>
              <c:strCache>
                <c:ptCount val="6"/>
                <c:pt idx="0">
                  <c:v>Проведение совместных  школьных мероприятий</c:v>
                </c:pt>
                <c:pt idx="1">
                  <c:v>Проведение родительских собраний</c:v>
                </c:pt>
                <c:pt idx="2">
                  <c:v>Согласованность воспитания</c:v>
                </c:pt>
                <c:pt idx="3">
                  <c:v>Разнообразие форм взаимодействия с семьей</c:v>
                </c:pt>
                <c:pt idx="4">
                  <c:v>Участие семьи в организации мероприятий</c:v>
                </c:pt>
                <c:pt idx="5">
                  <c:v>Система взаимодействия семьи со школой</c:v>
                </c:pt>
              </c:strCache>
            </c:strRef>
          </c:cat>
          <c:val>
            <c:numRef>
              <c:f>Лист1!$C$2:$C$7</c:f>
              <c:numCache>
                <c:formatCode>0%</c:formatCode>
                <c:ptCount val="6"/>
                <c:pt idx="0">
                  <c:v>0.6</c:v>
                </c:pt>
                <c:pt idx="1">
                  <c:v>0.6</c:v>
                </c:pt>
                <c:pt idx="2">
                  <c:v>0.8</c:v>
                </c:pt>
                <c:pt idx="3">
                  <c:v>0.6</c:v>
                </c:pt>
                <c:pt idx="4">
                  <c:v>0.7</c:v>
                </c:pt>
                <c:pt idx="5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C7A-44B2-9327-024BFDCFC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83882272"/>
        <c:axId val="-83881184"/>
      </c:barChart>
      <c:catAx>
        <c:axId val="-8388227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-83881184"/>
        <c:crosses val="autoZero"/>
        <c:auto val="1"/>
        <c:lblAlgn val="ctr"/>
        <c:lblOffset val="100"/>
        <c:noMultiLvlLbl val="0"/>
      </c:catAx>
      <c:valAx>
        <c:axId val="-83881184"/>
        <c:scaling>
          <c:orientation val="minMax"/>
        </c:scaling>
        <c:delete val="0"/>
        <c:axPos val="l"/>
        <c:majorGridlines/>
        <c:numFmt formatCode="0%" sourceLinked="1"/>
        <c:majorTickMark val="out"/>
        <c:minorTickMark val="none"/>
        <c:tickLblPos val="nextTo"/>
        <c:crossAx val="-8388227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8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ped_03</dc:creator>
  <cp:keywords/>
  <dc:description/>
  <cp:lastModifiedBy>Anna Smolonska</cp:lastModifiedBy>
  <cp:revision>43</cp:revision>
  <cp:lastPrinted>2021-03-31T11:51:00Z</cp:lastPrinted>
  <dcterms:created xsi:type="dcterms:W3CDTF">2022-01-10T07:45:00Z</dcterms:created>
  <dcterms:modified xsi:type="dcterms:W3CDTF">2024-09-16T19:58:00Z</dcterms:modified>
</cp:coreProperties>
</file>