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DF7D" w14:textId="2731546C" w:rsidR="00E9552E" w:rsidRDefault="267832F4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267832F4">
        <w:rPr>
          <w:rStyle w:val="normaltextrun"/>
          <w:rFonts w:ascii="Calibri" w:eastAsia="Calibri" w:hAnsi="Calibri" w:cs="Calibri"/>
          <w:b/>
          <w:bCs/>
          <w:color w:val="000000" w:themeColor="text1"/>
          <w:sz w:val="32"/>
          <w:szCs w:val="32"/>
        </w:rPr>
        <w:t>Welke architectuur soort is het best toe te passen op het project?</w:t>
      </w:r>
    </w:p>
    <w:p w14:paraId="1E038385" w14:textId="794B5A2B" w:rsidR="00E9552E" w:rsidRPr="006A0E57" w:rsidRDefault="267832F4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lang w:val="en-US"/>
        </w:rPr>
      </w:pPr>
      <w:r w:rsidRPr="006A0E57">
        <w:rPr>
          <w:rStyle w:val="normaltextrun"/>
          <w:rFonts w:ascii="Calibri" w:eastAsia="Calibri" w:hAnsi="Calibri" w:cs="Calibri"/>
          <w:b/>
          <w:bCs/>
          <w:color w:val="000000" w:themeColor="text1"/>
          <w:lang w:val="en-US"/>
        </w:rPr>
        <w:t>Methods: Competitive Analysis/Available product analysis – Literature study</w:t>
      </w:r>
    </w:p>
    <w:p w14:paraId="1841906F" w14:textId="091D3A86" w:rsidR="00E9552E" w:rsidRDefault="267832F4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267832F4">
        <w:rPr>
          <w:rStyle w:val="normaltextrun"/>
          <w:rFonts w:ascii="Calibri" w:eastAsia="Calibri" w:hAnsi="Calibri" w:cs="Calibri"/>
          <w:color w:val="000000" w:themeColor="text1"/>
        </w:rPr>
        <w:t>Verschillende beschikbare architecturen bekeken en tegenover elkaar gezet</w:t>
      </w:r>
    </w:p>
    <w:p w14:paraId="6FD1A023" w14:textId="1ECDDD69" w:rsidR="00E9552E" w:rsidRDefault="267832F4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267832F4">
        <w:rPr>
          <w:rStyle w:val="normaltextrun"/>
          <w:rFonts w:ascii="Calibri" w:eastAsia="Calibri" w:hAnsi="Calibri" w:cs="Calibri"/>
          <w:color w:val="000000" w:themeColor="text1"/>
        </w:rPr>
        <w:t xml:space="preserve">Uiteindelijk op basis van een matrix gekeken welk architectuur het best bij het </w:t>
      </w:r>
      <w:r w:rsidR="00FC215B">
        <w:tab/>
      </w:r>
      <w:r w:rsidR="00FC215B">
        <w:tab/>
      </w:r>
      <w:r w:rsidR="00FC215B">
        <w:tab/>
      </w:r>
      <w:r w:rsidRPr="267832F4">
        <w:rPr>
          <w:rStyle w:val="normaltextrun"/>
          <w:rFonts w:ascii="Calibri" w:eastAsia="Calibri" w:hAnsi="Calibri" w:cs="Calibri"/>
          <w:color w:val="000000" w:themeColor="text1"/>
        </w:rPr>
        <w:t>project past.</w:t>
      </w:r>
    </w:p>
    <w:p w14:paraId="5000E30D" w14:textId="295453CC" w:rsidR="00E9552E" w:rsidRDefault="00E9552E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</w:rPr>
      </w:pPr>
    </w:p>
    <w:p w14:paraId="5A85767C" w14:textId="40722F1E" w:rsidR="00E9552E" w:rsidRDefault="00E9552E" w:rsidP="267832F4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</w:rPr>
      </w:pPr>
    </w:p>
    <w:p w14:paraId="529BB28E" w14:textId="251A6079" w:rsidR="00E9552E" w:rsidRDefault="267832F4" w:rsidP="267832F4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267832F4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Een aantal Architectuur soorten en hun pros en </w:t>
      </w:r>
      <w:proofErr w:type="spellStart"/>
      <w:r w:rsidRPr="267832F4">
        <w:rPr>
          <w:rStyle w:val="normaltextrun"/>
          <w:rFonts w:ascii="Calibri" w:eastAsia="Calibri" w:hAnsi="Calibri" w:cs="Calibri"/>
          <w:b/>
          <w:bCs/>
          <w:color w:val="000000" w:themeColor="text1"/>
        </w:rPr>
        <w:t>cons</w:t>
      </w:r>
      <w:proofErr w:type="spellEnd"/>
      <w:r w:rsidRPr="267832F4">
        <w:rPr>
          <w:rStyle w:val="normaltextrun"/>
          <w:rFonts w:ascii="Calibri" w:eastAsia="Calibri" w:hAnsi="Calibri" w:cs="Calibri"/>
          <w:b/>
          <w:bCs/>
          <w:color w:val="000000" w:themeColor="text1"/>
        </w:rPr>
        <w:t>/functionaliteiten:</w:t>
      </w: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7FAF0070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3DB2D58D" w14:textId="0BB94FF1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11B252AF" w14:textId="0DD7EE59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627F8B7F" w14:textId="1682920D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788D6544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23ACB999" w14:textId="154F39AE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Layered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Architecture</w:t>
            </w:r>
          </w:p>
        </w:tc>
        <w:tc>
          <w:tcPr>
            <w:tcW w:w="3020" w:type="dxa"/>
          </w:tcPr>
          <w:p w14:paraId="23B3B632" w14:textId="01D653B6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Applicaties die snel gebouwd moeten zijn</w:t>
            </w:r>
          </w:p>
        </w:tc>
        <w:tc>
          <w:tcPr>
            <w:tcW w:w="4515" w:type="dxa"/>
          </w:tcPr>
          <w:p w14:paraId="313C4637" w14:textId="7DDD8A4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Ongeorganiseerde broncode en modules met geen definitieve rollen kunnen een probleem vormen</w:t>
            </w:r>
          </w:p>
        </w:tc>
      </w:tr>
      <w:tr w:rsidR="267832F4" w14:paraId="7C65AEF6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 w:val="restart"/>
            <w:tcBorders>
              <w:left w:val="single" w:sz="6" w:space="0" w:color="FFFFFF" w:themeColor="background1"/>
            </w:tcBorders>
          </w:tcPr>
          <w:p w14:paraId="73332960" w14:textId="735353E9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BF310B7" w14:textId="27284FF9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Enterprise applicaties die traditionele IT-divisies en processen nodig hebben</w:t>
            </w:r>
          </w:p>
        </w:tc>
        <w:tc>
          <w:tcPr>
            <w:tcW w:w="4515" w:type="dxa"/>
          </w:tcPr>
          <w:p w14:paraId="35D7C8B7" w14:textId="0ABF805E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overslaan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eerdere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lagen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om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strakke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koppeling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creëren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, kan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leiden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tot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logica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puinhoop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vol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complexe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onderlinge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afhankelijkheden</w:t>
            </w:r>
            <w:proofErr w:type="spellEnd"/>
          </w:p>
        </w:tc>
      </w:tr>
      <w:tr w:rsidR="267832F4" w14:paraId="15168A24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/>
            <w:tcBorders>
              <w:left w:val="single" w:sz="0" w:space="0" w:color="FFFFFF" w:themeColor="background1"/>
            </w:tcBorders>
            <w:vAlign w:val="center"/>
          </w:tcPr>
          <w:p w14:paraId="21602A6A" w14:textId="77777777" w:rsidR="00E9552E" w:rsidRDefault="00E9552E"/>
        </w:tc>
        <w:tc>
          <w:tcPr>
            <w:tcW w:w="3020" w:type="dxa"/>
          </w:tcPr>
          <w:p w14:paraId="631EC572" w14:textId="37B9AAA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Handig voor teams met weinig ervaring die niet veel weten over architectuur patronen</w:t>
            </w:r>
          </w:p>
        </w:tc>
        <w:tc>
          <w:tcPr>
            <w:tcW w:w="4515" w:type="dxa"/>
          </w:tcPr>
          <w:p w14:paraId="33385EF6" w14:textId="5F144B5F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Basisaanpassingen kunnen een volledige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redeployment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van de applicatie vereisen</w:t>
            </w:r>
          </w:p>
        </w:tc>
      </w:tr>
      <w:tr w:rsidR="267832F4" w14:paraId="13D530F6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/>
            <w:tcBorders>
              <w:left w:val="single" w:sz="0" w:space="0" w:color="FFFFFF" w:themeColor="background1"/>
              <w:bottom w:val="none" w:sz="0" w:space="0" w:color="auto"/>
            </w:tcBorders>
            <w:vAlign w:val="center"/>
          </w:tcPr>
          <w:p w14:paraId="71DC40E9" w14:textId="77777777" w:rsidR="00E9552E" w:rsidRDefault="00E9552E"/>
        </w:tc>
        <w:tc>
          <w:tcPr>
            <w:tcW w:w="3020" w:type="dxa"/>
          </w:tcPr>
          <w:p w14:paraId="4B24178B" w14:textId="23E6E86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Applicaties die een strenge standaard aan onderhoud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testability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nodig hebben</w:t>
            </w:r>
          </w:p>
        </w:tc>
        <w:tc>
          <w:tcPr>
            <w:tcW w:w="4515" w:type="dxa"/>
          </w:tcPr>
          <w:p w14:paraId="56F6DAFF" w14:textId="18FE3F5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4A9CCA" wp14:editId="1DA9AADC">
                  <wp:extent cx="2990850" cy="1438275"/>
                  <wp:effectExtent l="0" t="0" r="0" b="0"/>
                  <wp:docPr id="1221744583" name="Afbeelding 1221744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0DCB4" w14:textId="6D1BF672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540"/>
        <w:gridCol w:w="2542"/>
        <w:gridCol w:w="4934"/>
      </w:tblGrid>
      <w:tr w:rsidR="267832F4" w14:paraId="784D1AE1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7FB1CC2E" w14:textId="55415E60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2542" w:type="dxa"/>
            <w:tcBorders>
              <w:top w:val="single" w:sz="6" w:space="0" w:color="FFFFFF" w:themeColor="background1"/>
            </w:tcBorders>
          </w:tcPr>
          <w:p w14:paraId="229C3549" w14:textId="1E9E4F5E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934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3DED14E8" w14:textId="2F6B504C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1336D80D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single" w:sz="6" w:space="0" w:color="FFFFFF" w:themeColor="background1"/>
            </w:tcBorders>
          </w:tcPr>
          <w:p w14:paraId="53FA01A9" w14:textId="1DA8CADC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Event-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driven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Architecture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Pattern</w:t>
            </w:r>
            <w:proofErr w:type="spellEnd"/>
          </w:p>
          <w:p w14:paraId="732B666E" w14:textId="1A5DFB01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42" w:type="dxa"/>
          </w:tcPr>
          <w:p w14:paraId="2EA12D09" w14:textId="6823F280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Voor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applicaties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waar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afzonderlijke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gegevensblokken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samenwerken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met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maar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enkele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modules.</w:t>
            </w:r>
          </w:p>
        </w:tc>
        <w:tc>
          <w:tcPr>
            <w:tcW w:w="4934" w:type="dxa"/>
          </w:tcPr>
          <w:p w14:paraId="5087551B" w14:textId="35C527F9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testen van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individuele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modules kan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alleen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worden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gedaan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ze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onafhankelijk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zijn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,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anders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moeten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ze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worden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getest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in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volledig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functioneel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systeem</w:t>
            </w:r>
            <w:proofErr w:type="spellEnd"/>
          </w:p>
        </w:tc>
      </w:tr>
      <w:tr w:rsidR="267832F4" w14:paraId="731CE530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single" w:sz="6" w:space="0" w:color="FFFFFF" w:themeColor="background1"/>
            </w:tcBorders>
          </w:tcPr>
          <w:p w14:paraId="326901E3" w14:textId="0EFEFA5E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42" w:type="dxa"/>
          </w:tcPr>
          <w:p w14:paraId="64D6CEA4" w14:textId="103D0C95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Helpt met user interfaces</w:t>
            </w:r>
          </w:p>
        </w:tc>
        <w:tc>
          <w:tcPr>
            <w:tcW w:w="4934" w:type="dxa"/>
          </w:tcPr>
          <w:p w14:paraId="153E55EB" w14:textId="00CDD990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Wanneer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meerdere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modules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dezelfde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events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verwerken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,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wordt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error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handling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uitdaging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om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structureren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>.</w:t>
            </w:r>
          </w:p>
        </w:tc>
      </w:tr>
      <w:tr w:rsidR="267832F4" w14:paraId="371B50AE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gridSpan w:val="2"/>
            <w:vMerge w:val="restart"/>
            <w:tcBorders>
              <w:left w:val="single" w:sz="6" w:space="0" w:color="FFFFFF" w:themeColor="background1"/>
            </w:tcBorders>
          </w:tcPr>
          <w:p w14:paraId="1DB2AF1F" w14:textId="79C1F6E1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BC765A" wp14:editId="3010BF7A">
                  <wp:extent cx="2457450" cy="13525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4" w:type="dxa"/>
          </w:tcPr>
          <w:p w14:paraId="1BFCBA0D" w14:textId="3583D361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  <w:lang w:val="es-ES"/>
              </w:rPr>
              <w:t xml:space="preserve">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ontwikkeling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systeembrede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gegevensstructuur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voor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gebeurtenissen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kan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moeilijk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worden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events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verschillende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behoeften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hebben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>.</w:t>
            </w:r>
          </w:p>
        </w:tc>
      </w:tr>
      <w:tr w:rsidR="267832F4" w14:paraId="6D207652" w14:textId="77777777" w:rsidTr="267832F4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gridSpan w:val="2"/>
            <w:vMerge/>
            <w:tcBorders>
              <w:left w:val="single" w:sz="0" w:space="0" w:color="FFFFFF" w:themeColor="background1"/>
              <w:bottom w:val="none" w:sz="0" w:space="0" w:color="auto"/>
            </w:tcBorders>
            <w:vAlign w:val="center"/>
          </w:tcPr>
          <w:p w14:paraId="57ED7D7E" w14:textId="77777777" w:rsidR="00E9552E" w:rsidRDefault="00E9552E"/>
        </w:tc>
        <w:tc>
          <w:tcPr>
            <w:tcW w:w="4934" w:type="dxa"/>
          </w:tcPr>
          <w:p w14:paraId="19619A3F" w14:textId="5C2CEFA5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Aan te raden voor een high performant Agile project</w:t>
            </w:r>
          </w:p>
        </w:tc>
      </w:tr>
    </w:tbl>
    <w:p w14:paraId="7F50A17D" w14:textId="716CC863" w:rsidR="00E9552E" w:rsidRDefault="00E9552E" w:rsidP="267832F4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544"/>
        <w:gridCol w:w="3177"/>
        <w:gridCol w:w="4294"/>
      </w:tblGrid>
      <w:tr w:rsidR="267832F4" w14:paraId="7F1E34E7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20DCB343" w14:textId="1EE4E2E3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177" w:type="dxa"/>
            <w:tcBorders>
              <w:top w:val="single" w:sz="6" w:space="0" w:color="FFFFFF" w:themeColor="background1"/>
            </w:tcBorders>
          </w:tcPr>
          <w:p w14:paraId="6B182B3E" w14:textId="4C15E1CE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294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748C2BC3" w14:textId="3DB87255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36935C72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left w:val="single" w:sz="6" w:space="0" w:color="FFFFFF" w:themeColor="background1"/>
            </w:tcBorders>
          </w:tcPr>
          <w:p w14:paraId="46D31328" w14:textId="746E6261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Microkernel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Architecture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3177" w:type="dxa"/>
          </w:tcPr>
          <w:p w14:paraId="12D071F1" w14:textId="4A399F9F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Toepassingen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met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duidelijke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segmentatie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tussen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basisroutines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en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regels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hogere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orde</w:t>
            </w:r>
            <w:proofErr w:type="spellEnd"/>
          </w:p>
        </w:tc>
        <w:tc>
          <w:tcPr>
            <w:tcW w:w="4294" w:type="dxa"/>
          </w:tcPr>
          <w:p w14:paraId="0E05B10C" w14:textId="42A0C7BA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  <w:lang w:val="es-ES"/>
              </w:rPr>
              <w:t xml:space="preserve">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plug-ins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moeten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goede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handshaking-code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hebben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,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zodat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microkernel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op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hoogte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installatie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plug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-in en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klaar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om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werken</w:t>
            </w:r>
            <w:proofErr w:type="spellEnd"/>
          </w:p>
        </w:tc>
      </w:tr>
      <w:tr w:rsidR="267832F4" w14:paraId="25CA5CD9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tcBorders>
              <w:left w:val="single" w:sz="6" w:space="0" w:color="FFFFFF" w:themeColor="background1"/>
            </w:tcBorders>
          </w:tcPr>
          <w:p w14:paraId="28355697" w14:textId="33AC55AD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77" w:type="dxa"/>
          </w:tcPr>
          <w:p w14:paraId="73ABAFC0" w14:textId="6DFA10A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Toepassingen met een vaste set kernroutines en een dynamische set regels die regelmatig moeten worden bijgewerkt</w:t>
            </w:r>
          </w:p>
        </w:tc>
        <w:tc>
          <w:tcPr>
            <w:tcW w:w="4294" w:type="dxa"/>
          </w:tcPr>
          <w:p w14:paraId="1BA3AD19" w14:textId="10C6CD2B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veranderen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microkernel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bijna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onmogelijk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meerdere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plugins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afhankelijk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zijn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. </w:t>
            </w:r>
          </w:p>
        </w:tc>
      </w:tr>
      <w:tr w:rsidR="267832F4" w14:paraId="649C36EF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  <w:gridSpan w:val="2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05EEB1B5" w14:textId="23ACEF65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428E98" wp14:editId="5822715D">
                  <wp:extent cx="2943225" cy="14859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</w:tcPr>
          <w:p w14:paraId="36D321E8" w14:textId="4C4594F0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moeilijk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om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vooraf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juiste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granulariteit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(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Hoe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deelbaar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systeem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)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voor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kernelfunctie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kiezen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en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later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complexer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. </w:t>
            </w:r>
          </w:p>
        </w:tc>
      </w:tr>
    </w:tbl>
    <w:p w14:paraId="138367B9" w14:textId="549B68A3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p w14:paraId="4EA83813" w14:textId="6F6168A3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679"/>
        <w:gridCol w:w="3314"/>
        <w:gridCol w:w="4021"/>
      </w:tblGrid>
      <w:tr w:rsidR="267832F4" w14:paraId="55DEA08C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655768D8" w14:textId="568978E5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314" w:type="dxa"/>
            <w:tcBorders>
              <w:top w:val="single" w:sz="6" w:space="0" w:color="FFFFFF" w:themeColor="background1"/>
            </w:tcBorders>
          </w:tcPr>
          <w:p w14:paraId="5F2A7C29" w14:textId="66E8AAD7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021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18D6C204" w14:textId="13C5CE5B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60D4D3B5" w14:textId="77777777" w:rsidTr="267832F4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6" w:space="0" w:color="FFFFFF" w:themeColor="background1"/>
            </w:tcBorders>
          </w:tcPr>
          <w:p w14:paraId="2F5A8492" w14:textId="44987884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Microservices Architecture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3314" w:type="dxa"/>
          </w:tcPr>
          <w:p w14:paraId="28DE0857" w14:textId="0ADF582D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Bedrijven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en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webapplicaties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die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snelle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ontwikkeling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vereisen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lang w:val="es-ES"/>
              </w:rPr>
              <w:t>.</w:t>
            </w:r>
          </w:p>
        </w:tc>
        <w:tc>
          <w:tcPr>
            <w:tcW w:w="4021" w:type="dxa"/>
          </w:tcPr>
          <w:p w14:paraId="7F718282" w14:textId="5DB7F21C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ontwerpen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van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juiste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granulariteitsniveau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voor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servicecomponent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altijd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uitdaging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>.</w:t>
            </w:r>
          </w:p>
        </w:tc>
      </w:tr>
      <w:tr w:rsidR="267832F4" w14:paraId="1345114D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single" w:sz="6" w:space="0" w:color="FFFFFF" w:themeColor="background1"/>
            </w:tcBorders>
          </w:tcPr>
          <w:p w14:paraId="1E93B262" w14:textId="08B8BEAB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14" w:type="dxa"/>
          </w:tcPr>
          <w:p w14:paraId="38F24F24" w14:textId="3AE0AEC2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Websites met kleine componenten, datacenters met goed gedefinieerde grenzen en teams op afstand wereldwijd. </w:t>
            </w:r>
          </w:p>
        </w:tc>
        <w:tc>
          <w:tcPr>
            <w:tcW w:w="4021" w:type="dxa"/>
          </w:tcPr>
          <w:p w14:paraId="1685BE75" w14:textId="377BEBB5" w:rsidR="267832F4" w:rsidRDefault="267832F4" w:rsidP="267832F4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Alle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toepassingen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bevatten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geen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taken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die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kunnen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worden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opgesplitst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in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onafhankelijke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lang w:val="es-ES"/>
              </w:rPr>
              <w:t>eenheden</w:t>
            </w:r>
            <w:proofErr w:type="spellEnd"/>
            <w:r w:rsidRPr="267832F4">
              <w:rPr>
                <w:rFonts w:ascii="Calibri" w:eastAsia="Calibri" w:hAnsi="Calibri" w:cs="Calibri"/>
                <w:lang w:val="es-ES"/>
              </w:rPr>
              <w:t>.</w:t>
            </w:r>
          </w:p>
        </w:tc>
      </w:tr>
      <w:tr w:rsidR="267832F4" w14:paraId="6DF1EA3C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3" w:type="dxa"/>
            <w:gridSpan w:val="2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164E6E5E" w14:textId="4D77FAE3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282382" wp14:editId="58962179">
                  <wp:extent cx="3219450" cy="158115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1" w:type="dxa"/>
          </w:tcPr>
          <w:p w14:paraId="42589198" w14:textId="3BFD86F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De prestaties kunnen worden beïnvloed doordat taken worden verspreid over verschillende microservices.</w:t>
            </w:r>
          </w:p>
        </w:tc>
      </w:tr>
    </w:tbl>
    <w:p w14:paraId="23D24A4C" w14:textId="035BF9C6" w:rsidR="00E9552E" w:rsidRDefault="00E9552E" w:rsidP="267832F4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7E5E1C47" w14:textId="46438CE9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6127805D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5F80DEDB" w14:textId="19A66A16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6620850E" w14:textId="13C55C50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5085505D" w14:textId="6724A041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0C8DFC58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355BD89A" w14:textId="7541DAB7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Space-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Based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Architecture</w:t>
            </w:r>
          </w:p>
        </w:tc>
        <w:tc>
          <w:tcPr>
            <w:tcW w:w="3020" w:type="dxa"/>
          </w:tcPr>
          <w:p w14:paraId="6AB6B57E" w14:textId="3E4570DD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Applicaties en softwaresystemen die functioneren met een groot gebruikersbestand en een constante lading aanvragen. </w:t>
            </w:r>
          </w:p>
        </w:tc>
        <w:tc>
          <w:tcPr>
            <w:tcW w:w="4515" w:type="dxa"/>
          </w:tcPr>
          <w:p w14:paraId="583AFD36" w14:textId="43D6DC7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complexe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taak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om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gegevens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snel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in de cache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op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slaan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zonder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meerdere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kopieën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te </w:t>
            </w:r>
            <w:proofErr w:type="spellStart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storen</w:t>
            </w:r>
            <w:proofErr w:type="spellEnd"/>
            <w:r w:rsidRPr="267832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0FB432C5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5DF92095" w14:textId="1FBE1016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52404F8" w14:textId="42F856C8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Toepassingen die verondersteld worden schaalbaarheids- en gelijktijdigheidsproblemen aan te pakken.</w:t>
            </w:r>
          </w:p>
        </w:tc>
        <w:tc>
          <w:tcPr>
            <w:tcW w:w="4515" w:type="dxa"/>
          </w:tcPr>
          <w:p w14:paraId="17F3ED2B" w14:textId="35BA73B8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DCBD90" wp14:editId="7C3C449C">
                  <wp:extent cx="2743200" cy="1343025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00E84" w14:textId="69E458CC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3"/>
        <w:gridCol w:w="3160"/>
        <w:gridCol w:w="4373"/>
      </w:tblGrid>
      <w:tr w:rsidR="267832F4" w14:paraId="1DE60632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44409B4C" w14:textId="5E62E115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160" w:type="dxa"/>
            <w:tcBorders>
              <w:top w:val="single" w:sz="6" w:space="0" w:color="FFFFFF" w:themeColor="background1"/>
            </w:tcBorders>
          </w:tcPr>
          <w:p w14:paraId="7A3877CB" w14:textId="0AFC11F0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373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379BFECC" w14:textId="7AC6B80F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70B43E03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single" w:sz="6" w:space="0" w:color="FFFFFF" w:themeColor="background1"/>
            </w:tcBorders>
          </w:tcPr>
          <w:p w14:paraId="51306B39" w14:textId="2A6CF39D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Client-Server Architecture</w:t>
            </w:r>
          </w:p>
        </w:tc>
        <w:tc>
          <w:tcPr>
            <w:tcW w:w="3160" w:type="dxa"/>
          </w:tcPr>
          <w:p w14:paraId="63C7F24F" w14:textId="1E7D229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Applicaties zoals e-mails, online bankdiensten, het World Wide Web, afdrukken via netwerken, toepassingen voor het delen van bestanden,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gaming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-apps, etc.</w:t>
            </w:r>
          </w:p>
        </w:tc>
        <w:tc>
          <w:tcPr>
            <w:tcW w:w="4373" w:type="dxa"/>
          </w:tcPr>
          <w:p w14:paraId="62B2FFC6" w14:textId="56CC4056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Incompatibele servercapaciteit kan vertragen, waardoor een prestatieknelpunt ontstaat. </w:t>
            </w:r>
          </w:p>
        </w:tc>
      </w:tr>
      <w:tr w:rsidR="267832F4" w14:paraId="56DB5477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single" w:sz="6" w:space="0" w:color="FFFFFF" w:themeColor="background1"/>
            </w:tcBorders>
          </w:tcPr>
          <w:p w14:paraId="7FEBB5B5" w14:textId="3CAEFB8C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14:paraId="317B7A9B" w14:textId="1C1D6745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Applicaties die zich richten op real-time services zoals telecommunicatie-apps zijn gebouwd met een gedistribueerde applicatiestructuur. </w:t>
            </w:r>
          </w:p>
        </w:tc>
        <w:tc>
          <w:tcPr>
            <w:tcW w:w="4373" w:type="dxa"/>
          </w:tcPr>
          <w:p w14:paraId="263109B9" w14:textId="283CE7A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Servers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zijn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meestal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gevoelig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voor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gram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single</w:t>
            </w:r>
            <w:proofErr w:type="gram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point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of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failure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7BA664BB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single" w:sz="6" w:space="0" w:color="FFFFFF" w:themeColor="background1"/>
            </w:tcBorders>
          </w:tcPr>
          <w:p w14:paraId="7D603F57" w14:textId="4D3CD123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14:paraId="0ABADA95" w14:textId="0AF88D12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Applicaties die gecontroleerde toegang vereisen en meerdere services bieden voor een </w:t>
            </w: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lastRenderedPageBreak/>
              <w:t xml:space="preserve">groot aantal gedistribueerde clients. </w:t>
            </w:r>
          </w:p>
        </w:tc>
        <w:tc>
          <w:tcPr>
            <w:tcW w:w="4373" w:type="dxa"/>
          </w:tcPr>
          <w:p w14:paraId="169034FD" w14:textId="4E16B1FA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lastRenderedPageBreak/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veranderen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patroon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complex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duur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proces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417056D8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single" w:sz="6" w:space="0" w:color="FFFFFF" w:themeColor="background1"/>
            </w:tcBorders>
          </w:tcPr>
          <w:p w14:paraId="41A8B7A6" w14:textId="3410859D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14:paraId="51822698" w14:textId="3E1F80E9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Een applicatie met gecentraliseerde bronnen en services die over meerdere servers moet worden gedistribueerd. </w:t>
            </w:r>
          </w:p>
        </w:tc>
        <w:tc>
          <w:tcPr>
            <w:tcW w:w="4373" w:type="dxa"/>
          </w:tcPr>
          <w:p w14:paraId="43796A56" w14:textId="16AAAD5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Serveronderhoud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kan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veeleisende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en dure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taak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zijn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6FEF6EAA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397E96CF" w14:textId="1EE960A4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0" w:type="dxa"/>
          </w:tcPr>
          <w:p w14:paraId="27C5151D" w14:textId="463D7342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73" w:type="dxa"/>
          </w:tcPr>
          <w:p w14:paraId="3DE68814" w14:textId="06FCA35D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D966D" wp14:editId="748C48C2">
                  <wp:extent cx="2743200" cy="129540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39F26" w14:textId="2D0ECA67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47711796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0F11855C" w14:textId="12421342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3E422634" w14:textId="534F599B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0F46DB00" w14:textId="4BC90AC5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0A35E1C1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0625F561" w14:textId="19E943BC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Master-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Slave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 Architecture</w:t>
            </w:r>
          </w:p>
        </w:tc>
        <w:tc>
          <w:tcPr>
            <w:tcW w:w="3020" w:type="dxa"/>
          </w:tcPr>
          <w:p w14:paraId="5971597C" w14:textId="5459F7E0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Ontwikkeling van besturingssystemen die mogelijk een architectuur met meerdere processors vereisen.</w:t>
            </w:r>
          </w:p>
        </w:tc>
        <w:tc>
          <w:tcPr>
            <w:tcW w:w="4515" w:type="dxa"/>
          </w:tcPr>
          <w:p w14:paraId="524305DC" w14:textId="1AFE7D0D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Falen van de mastercomponent kan leiden tot een verlies van gegevens zonder back-up over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slave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-componenten.</w:t>
            </w:r>
          </w:p>
        </w:tc>
      </w:tr>
      <w:tr w:rsidR="267832F4" w14:paraId="4BB7B90E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6D0260D9" w14:textId="0466AB0F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CFAEF06" w14:textId="3D389D3C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Geavanceerde toepassingen waarbij grotere diensten moeten worden opgesplitst in kleinere componenten.</w:t>
            </w:r>
          </w:p>
        </w:tc>
        <w:tc>
          <w:tcPr>
            <w:tcW w:w="4515" w:type="dxa"/>
          </w:tcPr>
          <w:p w14:paraId="06E43873" w14:textId="444FAA69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Afhankelijkheden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binnen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systeem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kunnen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leiden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tot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storing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slave-componenten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</w:p>
        </w:tc>
      </w:tr>
      <w:tr w:rsidR="267832F4" w14:paraId="7867A873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69352CBC" w14:textId="7780491E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25CA829" w14:textId="3EBE210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Toepassingen die onbewerkte gegevens verwerken die zijn opgeslagen op verschillende servers via een gedistribueerd netwerk. </w:t>
            </w:r>
          </w:p>
        </w:tc>
        <w:tc>
          <w:tcPr>
            <w:tcW w:w="4515" w:type="dxa"/>
          </w:tcPr>
          <w:p w14:paraId="1AE8027C" w14:textId="30D246D2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Er kan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toename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overheadkosten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zijn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als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gevolg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geïsoleerde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karakter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slave-componenten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</w:p>
        </w:tc>
      </w:tr>
      <w:tr w:rsidR="267832F4" w14:paraId="3DACC61D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7C2D8061" w14:textId="38BCC590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DA89AAE" w14:textId="711B6B0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Webbrowsers die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multithreading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volgen om de responsiviteit te vergroten.</w:t>
            </w:r>
          </w:p>
        </w:tc>
        <w:tc>
          <w:tcPr>
            <w:tcW w:w="4515" w:type="dxa"/>
          </w:tcPr>
          <w:p w14:paraId="19D4046C" w14:textId="1AD5EB4D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2FC67A" wp14:editId="3A21B948">
                  <wp:extent cx="2743200" cy="1685925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ECD70" w14:textId="638847EE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23136916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108841F1" w14:textId="1DFAF681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436CD1DD" w14:textId="3B68F0AD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36B7FB1B" w14:textId="6B7A504E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7B97E176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653C9A9A" w14:textId="66F11C6F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lastRenderedPageBreak/>
              <w:t>Pipe-Filter Architecture</w:t>
            </w:r>
          </w:p>
        </w:tc>
        <w:tc>
          <w:tcPr>
            <w:tcW w:w="3020" w:type="dxa"/>
          </w:tcPr>
          <w:p w14:paraId="522B51C4" w14:textId="5C5D4F7B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Het kan worden gebruikt voor toepassingen die een eenvoudige, eenrichtingsverkeersverwerking en -transformatie mogelijk maken. </w:t>
            </w:r>
          </w:p>
        </w:tc>
        <w:tc>
          <w:tcPr>
            <w:tcW w:w="4515" w:type="dxa"/>
          </w:tcPr>
          <w:p w14:paraId="5FC0AD0F" w14:textId="2586F157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Er kan een verlies van gegevens tussen filters zijn als het infrastructuurontwerp niet betrouwbaar is. </w:t>
            </w:r>
          </w:p>
        </w:tc>
      </w:tr>
      <w:tr w:rsidR="267832F4" w14:paraId="705F2B51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7ED2536A" w14:textId="25A74BAA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8D5AD3B" w14:textId="44AE00D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Toepassingen met behulp van tools zoals Electronic Data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Interchange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External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Dynamic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List.</w:t>
            </w:r>
          </w:p>
        </w:tc>
        <w:tc>
          <w:tcPr>
            <w:tcW w:w="4515" w:type="dxa"/>
          </w:tcPr>
          <w:p w14:paraId="052CD11B" w14:textId="717D9789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langzaamste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filter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beperkt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prestaties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efficiëntie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gehele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architectuur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79D73DE4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184D5812" w14:textId="2CF9404E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208BD4E" w14:textId="40FD32F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Ontwikkeling van data compilers die worden gebruikt voor foutcontrole en syntax analyse. </w:t>
            </w:r>
          </w:p>
        </w:tc>
        <w:tc>
          <w:tcPr>
            <w:tcW w:w="4515" w:type="dxa"/>
          </w:tcPr>
          <w:p w14:paraId="0F6869B4" w14:textId="2DA3DF8C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Tijdens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overdracht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tussen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filters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kunnen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overheadkosten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voor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gegevenstransformatie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toenemen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</w:p>
        </w:tc>
      </w:tr>
      <w:tr w:rsidR="267832F4" w14:paraId="35C19379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0590D363" w14:textId="62CFE966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1EAD322" w14:textId="0FB167F1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Om geavanceerde bewerkingen uit te voeren in besturingssystemen zoals UNIX, waarbij de uitvoer en invoer van programma's in een reeks zijn verbonden. </w:t>
            </w:r>
          </w:p>
        </w:tc>
        <w:tc>
          <w:tcPr>
            <w:tcW w:w="4515" w:type="dxa"/>
          </w:tcPr>
          <w:p w14:paraId="6C552742" w14:textId="20835638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continue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transformationele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karakter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architectuur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maakt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minder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gebruiksvriendelijk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voor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interactionele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systemen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</w:p>
        </w:tc>
      </w:tr>
      <w:tr w:rsidR="267832F4" w14:paraId="73892F7F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38344CFF" w14:textId="02C36354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5" w:type="dxa"/>
            <w:gridSpan w:val="2"/>
          </w:tcPr>
          <w:p w14:paraId="35C99FC9" w14:textId="160712D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2FAC4C" wp14:editId="01BEBB51">
                  <wp:extent cx="4572000" cy="154305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088B9" w14:textId="09A61B12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50356F4B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6DE7D612" w14:textId="2B9461D5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240E2662" w14:textId="54882E93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0820E260" w14:textId="68F5AA13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748C3C5A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1749392A" w14:textId="18FECBA6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 xml:space="preserve">Broker Architecture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3020" w:type="dxa"/>
          </w:tcPr>
          <w:p w14:paraId="5396D616" w14:textId="4C70F473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Gebruikt in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message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broker software zoals Apache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ActiveMQ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, Apache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Kafka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RabbitMQ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JBoss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Messaging.</w:t>
            </w:r>
          </w:p>
        </w:tc>
        <w:tc>
          <w:tcPr>
            <w:tcW w:w="4515" w:type="dxa"/>
          </w:tcPr>
          <w:p w14:paraId="60F2A841" w14:textId="5401255D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Lage fouttolerantiecapaciteit</w:t>
            </w:r>
          </w:p>
        </w:tc>
      </w:tr>
      <w:tr w:rsidR="267832F4" w14:paraId="7A8208BC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24213894" w14:textId="0528ADC6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14758B" w14:textId="11D7E84A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Voor het structureren van gedistribueerde systemen met ontkoppelde componenten.</w:t>
            </w:r>
          </w:p>
        </w:tc>
        <w:tc>
          <w:tcPr>
            <w:tcW w:w="4515" w:type="dxa"/>
          </w:tcPr>
          <w:p w14:paraId="1FFB5C3C" w14:textId="0EEEDD2F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Vereist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standaardisatie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servicebeschrijving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1CD72026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gridSpan w:val="2"/>
            <w:vMerge w:val="restart"/>
            <w:tcBorders>
              <w:left w:val="single" w:sz="6" w:space="0" w:color="FFFFFF" w:themeColor="background1"/>
            </w:tcBorders>
          </w:tcPr>
          <w:p w14:paraId="50C86E3C" w14:textId="325B4EFD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B344AD" wp14:editId="3DB92B48">
                  <wp:extent cx="2733675" cy="1724025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079D45DB" w14:textId="310E7618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verborgen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laag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kan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softwareprestaties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verminderen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2AF54899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gridSpan w:val="2"/>
            <w:vMerge/>
            <w:tcBorders>
              <w:left w:val="single" w:sz="0" w:space="0" w:color="FFFFFF" w:themeColor="background1"/>
              <w:bottom w:val="none" w:sz="0" w:space="0" w:color="auto"/>
            </w:tcBorders>
            <w:vAlign w:val="center"/>
          </w:tcPr>
          <w:p w14:paraId="751F9931" w14:textId="77777777" w:rsidR="00E9552E" w:rsidRDefault="00E9552E"/>
        </w:tc>
        <w:tc>
          <w:tcPr>
            <w:tcW w:w="4515" w:type="dxa"/>
          </w:tcPr>
          <w:p w14:paraId="539F030E" w14:textId="36F0C495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Hogere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latentie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en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vereist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meer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inspanning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bij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implementatie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640F6940" w14:textId="755EBC53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Rastertabel5donker-Accent2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3020"/>
        <w:gridCol w:w="4515"/>
      </w:tblGrid>
      <w:tr w:rsidR="267832F4" w14:paraId="0D49EC1F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730645F7" w14:textId="20454772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Architectuur</w:t>
            </w:r>
          </w:p>
        </w:tc>
        <w:tc>
          <w:tcPr>
            <w:tcW w:w="3020" w:type="dxa"/>
            <w:tcBorders>
              <w:top w:val="single" w:sz="6" w:space="0" w:color="FFFFFF" w:themeColor="background1"/>
            </w:tcBorders>
          </w:tcPr>
          <w:p w14:paraId="3FC2D320" w14:textId="0677CB0D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Gebruik</w:t>
            </w:r>
          </w:p>
        </w:tc>
        <w:tc>
          <w:tcPr>
            <w:tcW w:w="4515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1CF341F1" w14:textId="059FEB75" w:rsidR="267832F4" w:rsidRDefault="267832F4" w:rsidP="267832F4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Tekortkomingen</w:t>
            </w:r>
          </w:p>
        </w:tc>
      </w:tr>
      <w:tr w:rsidR="267832F4" w14:paraId="7470D318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58039B3C" w14:textId="5F8F5BAF" w:rsidR="267832F4" w:rsidRDefault="267832F4" w:rsidP="267832F4">
            <w:pPr>
              <w:spacing w:before="40" w:line="259" w:lineRule="auto"/>
              <w:rPr>
                <w:rFonts w:ascii="Calibri" w:eastAsia="Calibri" w:hAnsi="Calibri" w:cs="Calibri"/>
                <w:color w:val="1F3763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Peer-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to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1F3763"/>
                <w:sz w:val="24"/>
                <w:szCs w:val="24"/>
              </w:rPr>
              <w:t>-Peer Architecture</w:t>
            </w:r>
          </w:p>
        </w:tc>
        <w:tc>
          <w:tcPr>
            <w:tcW w:w="3020" w:type="dxa"/>
          </w:tcPr>
          <w:p w14:paraId="0809963F" w14:textId="1523CE6B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Netwerken voor het delen van bestanden zoals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Gnutella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en G2</w:t>
            </w:r>
          </w:p>
        </w:tc>
        <w:tc>
          <w:tcPr>
            <w:tcW w:w="4515" w:type="dxa"/>
          </w:tcPr>
          <w:p w14:paraId="2963A34A" w14:textId="2926172C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Geen garantie voor een hoogwaardige service.</w:t>
            </w:r>
          </w:p>
        </w:tc>
      </w:tr>
      <w:tr w:rsidR="267832F4" w14:paraId="4D3E6068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17D2201D" w14:textId="4E755E09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1E56ACF" w14:textId="3036046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Op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cryptocurrency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gebaseerde producten zoals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Bitcoin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 xml:space="preserve"> en Blockchain.</w:t>
            </w:r>
          </w:p>
        </w:tc>
        <w:tc>
          <w:tcPr>
            <w:tcW w:w="4515" w:type="dxa"/>
          </w:tcPr>
          <w:p w14:paraId="42EBB970" w14:textId="71690939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bereiken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robuuste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beveiliging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uitdaging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1F93CE4E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left w:val="single" w:sz="6" w:space="0" w:color="FFFFFF" w:themeColor="background1"/>
            </w:tcBorders>
          </w:tcPr>
          <w:p w14:paraId="2ACEFF75" w14:textId="6FD9BC2A" w:rsidR="267832F4" w:rsidRDefault="267832F4" w:rsidP="267832F4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398FCFB" w14:textId="55F49B91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Multimediaproducten zoals P2PTV en PDTP.</w:t>
            </w:r>
          </w:p>
        </w:tc>
        <w:tc>
          <w:tcPr>
            <w:tcW w:w="4515" w:type="dxa"/>
          </w:tcPr>
          <w:p w14:paraId="1A831A2F" w14:textId="0243CEB4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De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prestaties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zijn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afhankelijk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aantal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knooppunten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dat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op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netwerk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is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aangesloten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2D1C4200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gridSpan w:val="2"/>
            <w:vMerge w:val="restart"/>
            <w:tcBorders>
              <w:left w:val="single" w:sz="6" w:space="0" w:color="FFFFFF" w:themeColor="background1"/>
            </w:tcBorders>
          </w:tcPr>
          <w:p w14:paraId="48D1913C" w14:textId="2AD6FAA1" w:rsidR="267832F4" w:rsidRDefault="267832F4" w:rsidP="267832F4">
            <w:pPr>
              <w:spacing w:beforeAutospacing="1" w:afterAutospac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A8C1E6" wp14:editId="72FDACA9">
                  <wp:extent cx="2733675" cy="2000250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2A6E2D55" w14:textId="02696866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Geen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manier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om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back-up te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maken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van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bestanden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of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mappen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267832F4" w14:paraId="19BEE657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gridSpan w:val="2"/>
            <w:vMerge/>
            <w:tcBorders>
              <w:left w:val="single" w:sz="0" w:space="0" w:color="FFFFFF" w:themeColor="background1"/>
              <w:bottom w:val="none" w:sz="0" w:space="0" w:color="auto"/>
            </w:tcBorders>
            <w:vAlign w:val="center"/>
          </w:tcPr>
          <w:p w14:paraId="6BFE41F0" w14:textId="77777777" w:rsidR="00E9552E" w:rsidRDefault="00E9552E"/>
        </w:tc>
        <w:tc>
          <w:tcPr>
            <w:tcW w:w="4515" w:type="dxa"/>
          </w:tcPr>
          <w:p w14:paraId="0BF77A32" w14:textId="099ED84C" w:rsidR="267832F4" w:rsidRDefault="267832F4" w:rsidP="267832F4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Mogelijk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heeft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u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een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specifieke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gram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interface</w:t>
            </w:r>
            <w:proofErr w:type="gram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nodig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om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het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bestand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 xml:space="preserve"> te </w:t>
            </w:r>
            <w:proofErr w:type="spellStart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lezen</w:t>
            </w:r>
            <w:proofErr w:type="spellEnd"/>
            <w:r w:rsidRPr="267832F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689F296D" w14:textId="5E094BD2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p w14:paraId="25AE916E" w14:textId="350DF025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72C28458" w14:textId="2B5C1A0F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07606F1E" w14:textId="1993982F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4E420516" w14:textId="55C9F7CE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4034795F" w14:textId="3820FBB1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64648865" w14:textId="7FD17563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219149FB" w14:textId="5DCFF521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0DFBCFC1" w14:textId="77777777" w:rsidR="0018017E" w:rsidRDefault="0018017E" w:rsidP="267832F4">
      <w:pPr>
        <w:rPr>
          <w:rFonts w:ascii="Calibri" w:eastAsia="Calibri" w:hAnsi="Calibri" w:cs="Calibri"/>
          <w:color w:val="000000" w:themeColor="text1"/>
        </w:rPr>
      </w:pPr>
    </w:p>
    <w:p w14:paraId="1ADB29F5" w14:textId="1EC63E4D" w:rsidR="00E9552E" w:rsidRPr="006A0E57" w:rsidRDefault="267832F4" w:rsidP="267832F4">
      <w:pPr>
        <w:pStyle w:val="Kop3"/>
        <w:rPr>
          <w:rFonts w:ascii="Calibri Light" w:eastAsia="Calibri Light" w:hAnsi="Calibri Light" w:cs="Calibri Light"/>
          <w:color w:val="1F3763"/>
          <w:lang w:val="en-US"/>
        </w:rPr>
      </w:pPr>
      <w:r w:rsidRPr="006A0E57">
        <w:rPr>
          <w:rFonts w:ascii="Calibri Light" w:eastAsia="Calibri Light" w:hAnsi="Calibri Light" w:cs="Calibri Light"/>
          <w:color w:val="1F3763"/>
          <w:lang w:val="en-US"/>
        </w:rPr>
        <w:lastRenderedPageBreak/>
        <w:t>Architecture Matrix</w:t>
      </w:r>
    </w:p>
    <w:p w14:paraId="79A7050F" w14:textId="4EBB1664" w:rsidR="0018017E" w:rsidRPr="0018017E" w:rsidRDefault="0018017E" w:rsidP="267832F4">
      <w:pPr>
        <w:rPr>
          <w:rFonts w:ascii="Calibri" w:eastAsia="Calibri" w:hAnsi="Calibri" w:cs="Calibri"/>
          <w:b/>
          <w:bCs/>
          <w:color w:val="000000" w:themeColor="text1"/>
        </w:rPr>
      </w:pPr>
      <w:r w:rsidRPr="0018017E">
        <w:rPr>
          <w:rFonts w:ascii="Calibri" w:eastAsia="Calibri" w:hAnsi="Calibri" w:cs="Calibri"/>
          <w:b/>
          <w:bCs/>
          <w:color w:val="000000" w:themeColor="text1"/>
        </w:rPr>
        <w:t>De matrix geeft een s</w:t>
      </w:r>
      <w:r>
        <w:rPr>
          <w:rFonts w:ascii="Calibri" w:eastAsia="Calibri" w:hAnsi="Calibri" w:cs="Calibri"/>
          <w:b/>
          <w:bCs/>
          <w:color w:val="000000" w:themeColor="text1"/>
        </w:rPr>
        <w:t>core aan elke architectuur om zo een goede vergelijking te kunnen maken:</w:t>
      </w:r>
    </w:p>
    <w:p w14:paraId="526F1AE9" w14:textId="59E55DBF" w:rsidR="00E9552E" w:rsidRDefault="267832F4" w:rsidP="267832F4">
      <w:pPr>
        <w:rPr>
          <w:rFonts w:ascii="Calibri" w:eastAsia="Calibri" w:hAnsi="Calibri" w:cs="Calibri"/>
          <w:color w:val="FF0000"/>
        </w:rPr>
      </w:pPr>
      <w:r w:rsidRPr="267832F4">
        <w:rPr>
          <w:rFonts w:ascii="Calibri" w:eastAsia="Calibri" w:hAnsi="Calibri" w:cs="Calibri"/>
          <w:color w:val="A8D08D" w:themeColor="accent6" w:themeTint="99"/>
        </w:rPr>
        <w:t xml:space="preserve">High </w:t>
      </w:r>
      <w:r w:rsidRPr="267832F4">
        <w:rPr>
          <w:rFonts w:ascii="Calibri" w:eastAsia="Calibri" w:hAnsi="Calibri" w:cs="Calibri"/>
          <w:color w:val="FFFF00"/>
          <w:highlight w:val="black"/>
        </w:rPr>
        <w:t>Medium</w:t>
      </w:r>
      <w:r w:rsidRPr="267832F4">
        <w:rPr>
          <w:rFonts w:ascii="Calibri" w:eastAsia="Calibri" w:hAnsi="Calibri" w:cs="Calibri"/>
          <w:color w:val="FFFF00"/>
        </w:rPr>
        <w:t xml:space="preserve"> </w:t>
      </w:r>
      <w:proofErr w:type="spellStart"/>
      <w:r w:rsidRPr="267832F4">
        <w:rPr>
          <w:rFonts w:ascii="Calibri" w:eastAsia="Calibri" w:hAnsi="Calibri" w:cs="Calibri"/>
          <w:color w:val="FFC000" w:themeColor="accent4"/>
        </w:rPr>
        <w:t>Doubt</w:t>
      </w:r>
      <w:proofErr w:type="spellEnd"/>
      <w:r w:rsidRPr="267832F4">
        <w:rPr>
          <w:rFonts w:ascii="Calibri" w:eastAsia="Calibri" w:hAnsi="Calibri" w:cs="Calibri"/>
          <w:color w:val="A8D08D" w:themeColor="accent6" w:themeTint="99"/>
        </w:rPr>
        <w:t xml:space="preserve"> </w:t>
      </w:r>
      <w:r w:rsidRPr="267832F4">
        <w:rPr>
          <w:rFonts w:ascii="Calibri" w:eastAsia="Calibri" w:hAnsi="Calibri" w:cs="Calibri"/>
          <w:color w:val="FF0000"/>
        </w:rPr>
        <w:t>Low</w:t>
      </w:r>
    </w:p>
    <w:tbl>
      <w:tblPr>
        <w:tblStyle w:val="Rastertabel5donker-Accent5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1125"/>
        <w:gridCol w:w="1695"/>
        <w:gridCol w:w="1125"/>
        <w:gridCol w:w="1410"/>
        <w:gridCol w:w="1260"/>
      </w:tblGrid>
      <w:tr w:rsidR="267832F4" w14:paraId="03F232D4" w14:textId="77777777" w:rsidTr="2678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5E7EDBFA" w14:textId="1ACD9185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6" w:space="0" w:color="FFFFFF" w:themeColor="background1"/>
            </w:tcBorders>
          </w:tcPr>
          <w:p w14:paraId="7F3338E1" w14:textId="1C3E5B1E" w:rsidR="267832F4" w:rsidRDefault="267832F4" w:rsidP="267832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7832F4">
              <w:rPr>
                <w:rFonts w:ascii="Calibri" w:eastAsia="Calibri" w:hAnsi="Calibri" w:cs="Calibri"/>
              </w:rPr>
              <w:t>Agile</w:t>
            </w:r>
          </w:p>
        </w:tc>
        <w:tc>
          <w:tcPr>
            <w:tcW w:w="1695" w:type="dxa"/>
            <w:tcBorders>
              <w:top w:val="single" w:sz="6" w:space="0" w:color="FFFFFF" w:themeColor="background1"/>
            </w:tcBorders>
          </w:tcPr>
          <w:p w14:paraId="0511D64E" w14:textId="3E495184" w:rsidR="267832F4" w:rsidRDefault="267832F4" w:rsidP="267832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7832F4">
              <w:rPr>
                <w:rFonts w:ascii="Calibri" w:eastAsia="Calibri" w:hAnsi="Calibri" w:cs="Calibri"/>
              </w:rPr>
              <w:t>Development</w:t>
            </w:r>
          </w:p>
        </w:tc>
        <w:tc>
          <w:tcPr>
            <w:tcW w:w="1125" w:type="dxa"/>
            <w:tcBorders>
              <w:top w:val="single" w:sz="6" w:space="0" w:color="FFFFFF" w:themeColor="background1"/>
            </w:tcBorders>
          </w:tcPr>
          <w:p w14:paraId="61AC5604" w14:textId="400063C6" w:rsidR="267832F4" w:rsidRDefault="267832F4" w:rsidP="267832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267832F4">
              <w:rPr>
                <w:rFonts w:ascii="Calibri" w:eastAsia="Calibri" w:hAnsi="Calibri" w:cs="Calibri"/>
              </w:rPr>
              <w:t>Testing</w:t>
            </w:r>
            <w:proofErr w:type="spellEnd"/>
          </w:p>
        </w:tc>
        <w:tc>
          <w:tcPr>
            <w:tcW w:w="1410" w:type="dxa"/>
            <w:tcBorders>
              <w:top w:val="single" w:sz="6" w:space="0" w:color="FFFFFF" w:themeColor="background1"/>
            </w:tcBorders>
          </w:tcPr>
          <w:p w14:paraId="5149EBA7" w14:textId="38326FD7" w:rsidR="267832F4" w:rsidRDefault="267832F4" w:rsidP="267832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7832F4">
              <w:rPr>
                <w:rFonts w:ascii="Calibri" w:eastAsia="Calibri" w:hAnsi="Calibri" w:cs="Calibri"/>
              </w:rPr>
              <w:t>Performance</w:t>
            </w:r>
          </w:p>
        </w:tc>
        <w:tc>
          <w:tcPr>
            <w:tcW w:w="1260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2D883387" w14:textId="1EE0C124" w:rsidR="267832F4" w:rsidRDefault="267832F4" w:rsidP="267832F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267832F4">
              <w:rPr>
                <w:rFonts w:ascii="Calibri" w:eastAsia="Calibri" w:hAnsi="Calibri" w:cs="Calibri"/>
              </w:rPr>
              <w:t>Scaling</w:t>
            </w:r>
            <w:proofErr w:type="spellEnd"/>
          </w:p>
        </w:tc>
      </w:tr>
      <w:tr w:rsidR="267832F4" w14:paraId="0B1BADA3" w14:textId="77777777" w:rsidTr="2678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5ED3FCF2" w14:textId="07FF68E0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</w:rPr>
              <w:t>Layered</w:t>
            </w:r>
            <w:proofErr w:type="spellEnd"/>
          </w:p>
        </w:tc>
        <w:tc>
          <w:tcPr>
            <w:tcW w:w="1125" w:type="dxa"/>
            <w:shd w:val="clear" w:color="auto" w:fill="FFFF00"/>
          </w:tcPr>
          <w:p w14:paraId="6D6AD4D9" w14:textId="1264A76B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92D050"/>
          </w:tcPr>
          <w:p w14:paraId="65205AEC" w14:textId="1CC8C9EC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92D050"/>
          </w:tcPr>
          <w:p w14:paraId="6F3902A2" w14:textId="7BB020B6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FFC000" w:themeFill="accent4"/>
          </w:tcPr>
          <w:p w14:paraId="51E562ED" w14:textId="4FDEE573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FFC000" w:themeFill="accent4"/>
          </w:tcPr>
          <w:p w14:paraId="4CAF1AE3" w14:textId="1573EA57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0B82F207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2C007FB2" w14:textId="32DB4ECF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Event-</w:t>
            </w:r>
            <w:proofErr w:type="spellStart"/>
            <w:r w:rsidRPr="267832F4">
              <w:rPr>
                <w:rFonts w:ascii="Calibri" w:eastAsia="Calibri" w:hAnsi="Calibri" w:cs="Calibri"/>
              </w:rPr>
              <w:t>Driven</w:t>
            </w:r>
            <w:proofErr w:type="spellEnd"/>
          </w:p>
        </w:tc>
        <w:tc>
          <w:tcPr>
            <w:tcW w:w="1125" w:type="dxa"/>
            <w:shd w:val="clear" w:color="auto" w:fill="92D050"/>
          </w:tcPr>
          <w:p w14:paraId="78F4BE89" w14:textId="2EF25179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FFC000" w:themeFill="accent4"/>
          </w:tcPr>
          <w:p w14:paraId="2B270E18" w14:textId="28D88E4B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FFFF00"/>
          </w:tcPr>
          <w:p w14:paraId="16E09562" w14:textId="58B95A20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92D050"/>
          </w:tcPr>
          <w:p w14:paraId="7DB1D811" w14:textId="6F07CE4F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24667913" w14:textId="554118E2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67ED5DCF" w14:textId="77777777" w:rsidTr="2678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6459BAF8" w14:textId="74F99296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</w:rPr>
              <w:t>Microkernel</w:t>
            </w:r>
            <w:proofErr w:type="spellEnd"/>
          </w:p>
        </w:tc>
        <w:tc>
          <w:tcPr>
            <w:tcW w:w="1125" w:type="dxa"/>
            <w:shd w:val="clear" w:color="auto" w:fill="92D050"/>
          </w:tcPr>
          <w:p w14:paraId="3C0A34F5" w14:textId="4904E72C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FFFF00"/>
          </w:tcPr>
          <w:p w14:paraId="06BAA616" w14:textId="03F70F11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FF00"/>
              </w:rPr>
            </w:pPr>
          </w:p>
        </w:tc>
        <w:tc>
          <w:tcPr>
            <w:tcW w:w="1125" w:type="dxa"/>
            <w:shd w:val="clear" w:color="auto" w:fill="92D050"/>
          </w:tcPr>
          <w:p w14:paraId="70B2C080" w14:textId="0841AA8B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92D050"/>
          </w:tcPr>
          <w:p w14:paraId="680FCFF7" w14:textId="7A54465A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FF0000"/>
          </w:tcPr>
          <w:p w14:paraId="3970DF83" w14:textId="03CB6D21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1033E0F9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394E0105" w14:textId="0EDD4003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Microservices</w:t>
            </w:r>
          </w:p>
        </w:tc>
        <w:tc>
          <w:tcPr>
            <w:tcW w:w="1125" w:type="dxa"/>
            <w:shd w:val="clear" w:color="auto" w:fill="92D050"/>
          </w:tcPr>
          <w:p w14:paraId="4C0878FE" w14:textId="0C4F1FE3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92D050"/>
          </w:tcPr>
          <w:p w14:paraId="3E2865F1" w14:textId="746F062D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92D050"/>
          </w:tcPr>
          <w:p w14:paraId="76416815" w14:textId="4A52FA01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FF0000"/>
          </w:tcPr>
          <w:p w14:paraId="2443E164" w14:textId="1AC57515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295C9802" w14:textId="5D91089A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285A56BF" w14:textId="77777777" w:rsidTr="2678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7E263A26" w14:textId="136FDFA7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67832F4">
              <w:rPr>
                <w:rFonts w:ascii="Calibri" w:eastAsia="Calibri" w:hAnsi="Calibri" w:cs="Calibri"/>
              </w:rPr>
              <w:t>Spaced</w:t>
            </w:r>
            <w:proofErr w:type="spellEnd"/>
          </w:p>
        </w:tc>
        <w:tc>
          <w:tcPr>
            <w:tcW w:w="1125" w:type="dxa"/>
            <w:shd w:val="clear" w:color="auto" w:fill="92D050"/>
          </w:tcPr>
          <w:p w14:paraId="00FF5127" w14:textId="4D9594EE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FFFF00"/>
          </w:tcPr>
          <w:p w14:paraId="5AB5D624" w14:textId="53E25AEC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FF0000"/>
          </w:tcPr>
          <w:p w14:paraId="30F09A78" w14:textId="2853019A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92D050"/>
          </w:tcPr>
          <w:p w14:paraId="4A3115E1" w14:textId="4AE81EC5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69045C27" w14:textId="4F032F64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7F2C978E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7BB65679" w14:textId="20531EEB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Client-Server</w:t>
            </w:r>
          </w:p>
        </w:tc>
        <w:tc>
          <w:tcPr>
            <w:tcW w:w="1125" w:type="dxa"/>
            <w:shd w:val="clear" w:color="auto" w:fill="FFC000" w:themeFill="accent4"/>
          </w:tcPr>
          <w:p w14:paraId="09C640E2" w14:textId="6F1DAA01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92D050"/>
          </w:tcPr>
          <w:p w14:paraId="0B693904" w14:textId="44407C0C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92D050"/>
          </w:tcPr>
          <w:p w14:paraId="04672A89" w14:textId="301582F2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92D050"/>
          </w:tcPr>
          <w:p w14:paraId="6C12290B" w14:textId="34977B84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1176105B" w14:textId="53A9F39C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084130BF" w14:textId="77777777" w:rsidTr="2678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712121CD" w14:textId="27A005BF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Master-</w:t>
            </w:r>
            <w:proofErr w:type="spellStart"/>
            <w:r w:rsidRPr="267832F4">
              <w:rPr>
                <w:rFonts w:ascii="Calibri" w:eastAsia="Calibri" w:hAnsi="Calibri" w:cs="Calibri"/>
              </w:rPr>
              <w:t>Slave</w:t>
            </w:r>
            <w:proofErr w:type="spellEnd"/>
          </w:p>
        </w:tc>
        <w:tc>
          <w:tcPr>
            <w:tcW w:w="1125" w:type="dxa"/>
            <w:shd w:val="clear" w:color="auto" w:fill="FFC000" w:themeFill="accent4"/>
          </w:tcPr>
          <w:p w14:paraId="2884C128" w14:textId="7F8F8AE8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92D050"/>
          </w:tcPr>
          <w:p w14:paraId="7B0DB75A" w14:textId="2A99ECE1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92D050"/>
          </w:tcPr>
          <w:p w14:paraId="504802EE" w14:textId="560F44B8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92D050"/>
          </w:tcPr>
          <w:p w14:paraId="603B6DB8" w14:textId="236F0432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22BD29B0" w14:textId="762E4048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57BBFC41" w14:textId="77777777" w:rsidTr="26783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</w:tcBorders>
          </w:tcPr>
          <w:p w14:paraId="65A74057" w14:textId="2B6D0633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Pipe-Filter</w:t>
            </w:r>
          </w:p>
        </w:tc>
        <w:tc>
          <w:tcPr>
            <w:tcW w:w="1125" w:type="dxa"/>
            <w:shd w:val="clear" w:color="auto" w:fill="92D050"/>
          </w:tcPr>
          <w:p w14:paraId="35B907BA" w14:textId="57B1A326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92D050"/>
          </w:tcPr>
          <w:p w14:paraId="772E8B17" w14:textId="3EB928E3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92D050"/>
          </w:tcPr>
          <w:p w14:paraId="2686D9E0" w14:textId="4FBCDA42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FFC000" w:themeFill="accent4"/>
          </w:tcPr>
          <w:p w14:paraId="05C6CC1E" w14:textId="33E42B76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7A60C2AA" w14:textId="456C2FC9" w:rsidR="267832F4" w:rsidRDefault="267832F4" w:rsidP="267832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267832F4" w14:paraId="0CAC83A7" w14:textId="77777777" w:rsidTr="2678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639C0E29" w14:textId="42703579" w:rsidR="267832F4" w:rsidRDefault="267832F4" w:rsidP="267832F4">
            <w:pPr>
              <w:spacing w:line="259" w:lineRule="auto"/>
              <w:rPr>
                <w:rFonts w:ascii="Calibri" w:eastAsia="Calibri" w:hAnsi="Calibri" w:cs="Calibri"/>
              </w:rPr>
            </w:pPr>
            <w:r w:rsidRPr="267832F4">
              <w:rPr>
                <w:rFonts w:ascii="Calibri" w:eastAsia="Calibri" w:hAnsi="Calibri" w:cs="Calibri"/>
              </w:rPr>
              <w:t>Peer-</w:t>
            </w:r>
            <w:proofErr w:type="spellStart"/>
            <w:r w:rsidRPr="267832F4">
              <w:rPr>
                <w:rFonts w:ascii="Calibri" w:eastAsia="Calibri" w:hAnsi="Calibri" w:cs="Calibri"/>
              </w:rPr>
              <w:t>to</w:t>
            </w:r>
            <w:proofErr w:type="spellEnd"/>
            <w:r w:rsidRPr="267832F4">
              <w:rPr>
                <w:rFonts w:ascii="Calibri" w:eastAsia="Calibri" w:hAnsi="Calibri" w:cs="Calibri"/>
              </w:rPr>
              <w:t>-Peer</w:t>
            </w:r>
          </w:p>
        </w:tc>
        <w:tc>
          <w:tcPr>
            <w:tcW w:w="1125" w:type="dxa"/>
          </w:tcPr>
          <w:p w14:paraId="30671803" w14:textId="36D43E7E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shd w:val="clear" w:color="auto" w:fill="FF0000"/>
          </w:tcPr>
          <w:p w14:paraId="6F135DD4" w14:textId="0CF6E31D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shd w:val="clear" w:color="auto" w:fill="FFC000" w:themeFill="accent4"/>
          </w:tcPr>
          <w:p w14:paraId="3BE5902B" w14:textId="1A3D492D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shd w:val="clear" w:color="auto" w:fill="FF0000"/>
          </w:tcPr>
          <w:p w14:paraId="454E07C0" w14:textId="78D26489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shd w:val="clear" w:color="auto" w:fill="92D050"/>
          </w:tcPr>
          <w:p w14:paraId="4D41DA4B" w14:textId="6B4C4003" w:rsidR="267832F4" w:rsidRDefault="267832F4" w:rsidP="267832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4BE44B72" w14:textId="13FA545F" w:rsidR="00E9552E" w:rsidRDefault="00E9552E" w:rsidP="267832F4">
      <w:pPr>
        <w:rPr>
          <w:rFonts w:ascii="Calibri" w:eastAsia="Calibri" w:hAnsi="Calibri" w:cs="Calibri"/>
          <w:color w:val="000000" w:themeColor="text1"/>
        </w:rPr>
      </w:pPr>
    </w:p>
    <w:p w14:paraId="7B5CAEB5" w14:textId="257E0144" w:rsidR="00E9552E" w:rsidRDefault="0018017E" w:rsidP="267832F4">
      <w:r>
        <w:t>Aangezien schaalbaarheid een grote factor (zelfs een leeruitkomst) is bij het kiezen van een architectuur stijl</w:t>
      </w:r>
      <w:r w:rsidR="00A966B1">
        <w:t xml:space="preserve">, is </w:t>
      </w:r>
      <w:proofErr w:type="spellStart"/>
      <w:r w:rsidR="00A966B1">
        <w:t>Microkernel</w:t>
      </w:r>
      <w:proofErr w:type="spellEnd"/>
      <w:r w:rsidR="00A966B1">
        <w:t xml:space="preserve"> als enige echt geen optie. Voor dit project kies in een Microservice architectuur. Ik heb </w:t>
      </w:r>
      <w:r w:rsidR="007375F9">
        <w:t>de meeste en makkelijkste toegang</w:t>
      </w:r>
      <w:r w:rsidR="00A966B1">
        <w:t xml:space="preserve"> </w:t>
      </w:r>
      <w:r w:rsidR="007375F9">
        <w:t>tot</w:t>
      </w:r>
      <w:r w:rsidR="00A966B1">
        <w:t xml:space="preserve"> de microservice documentatie omdat </w:t>
      </w:r>
      <w:r w:rsidR="007375F9">
        <w:t xml:space="preserve">er al </w:t>
      </w:r>
      <w:r w:rsidR="00A966B1">
        <w:t>veel</w:t>
      </w:r>
      <w:r w:rsidR="007375F9">
        <w:t xml:space="preserve"> over</w:t>
      </w:r>
      <w:r w:rsidR="00A966B1">
        <w:t xml:space="preserve"> te vinden is in canvas</w:t>
      </w:r>
      <w:r w:rsidR="007375F9">
        <w:t xml:space="preserve">. </w:t>
      </w:r>
      <w:r>
        <w:t xml:space="preserve"> </w:t>
      </w:r>
    </w:p>
    <w:sectPr w:rsidR="00E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13137"/>
    <w:rsid w:val="0018017E"/>
    <w:rsid w:val="006A0E57"/>
    <w:rsid w:val="007375F9"/>
    <w:rsid w:val="00A966B1"/>
    <w:rsid w:val="00E9552E"/>
    <w:rsid w:val="00FC215B"/>
    <w:rsid w:val="1236AB75"/>
    <w:rsid w:val="24DC6293"/>
    <w:rsid w:val="267832F4"/>
    <w:rsid w:val="3E882DCC"/>
    <w:rsid w:val="435B9EEF"/>
    <w:rsid w:val="5A613137"/>
    <w:rsid w:val="5ABB9ED3"/>
    <w:rsid w:val="6AD9B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3F0"/>
  <w15:chartTrackingRefBased/>
  <w15:docId w15:val="{9653D569-44ED-488F-84D2-30A89AAF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uiPriority w:val="1"/>
    <w:rsid w:val="267832F4"/>
  </w:style>
  <w:style w:type="paragraph" w:customStyle="1" w:styleId="paragraph">
    <w:name w:val="paragraph"/>
    <w:basedOn w:val="Standaard"/>
    <w:uiPriority w:val="1"/>
    <w:rsid w:val="267832F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uiPriority w:val="1"/>
    <w:rsid w:val="267832F4"/>
  </w:style>
  <w:style w:type="paragraph" w:customStyle="1" w:styleId="outlineelement">
    <w:name w:val="outlineelement"/>
    <w:basedOn w:val="Standaard"/>
    <w:uiPriority w:val="1"/>
    <w:rsid w:val="267832F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5donker-Accent2">
    <w:name w:val="Grid Table 5 Dark Accent 2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astertabel5donker-Accent5">
    <w:name w:val="Grid Table 5 Dark Accent 5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1B7A7748422488960D39271D16BF9" ma:contentTypeVersion="10" ma:contentTypeDescription="Een nieuw document maken." ma:contentTypeScope="" ma:versionID="b63f10bd5e0b12e1e5a628e6b0cdb327">
  <xsd:schema xmlns:xsd="http://www.w3.org/2001/XMLSchema" xmlns:xs="http://www.w3.org/2001/XMLSchema" xmlns:p="http://schemas.microsoft.com/office/2006/metadata/properties" xmlns:ns2="cf98b581-7f95-4809-b823-d15e82985154" xmlns:ns3="b2497c73-fd97-44d3-9f25-f361e394322d" targetNamespace="http://schemas.microsoft.com/office/2006/metadata/properties" ma:root="true" ma:fieldsID="0e38fad7c2e7b26a17806ff9a20ed4b7" ns2:_="" ns3:_="">
    <xsd:import namespace="cf98b581-7f95-4809-b823-d15e82985154"/>
    <xsd:import namespace="b2497c73-fd97-44d3-9f25-f361e3943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8b581-7f95-4809-b823-d15e82985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97c73-fd97-44d3-9f25-f361e3943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D401-1397-4B79-8FEB-93415C402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E89DD-EC0B-45F5-99D1-3361203BC2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73242-FE55-4A4E-8A8B-7DC8B2911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8b581-7f95-4809-b823-d15e82985154"/>
    <ds:schemaRef ds:uri="b2497c73-fd97-44d3-9f25-f361e3943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Vonk,Chaïm C.S.</dc:creator>
  <cp:keywords/>
  <dc:description/>
  <cp:lastModifiedBy>Kivits,Sem S.</cp:lastModifiedBy>
  <cp:revision>2</cp:revision>
  <dcterms:created xsi:type="dcterms:W3CDTF">2022-03-21T10:26:00Z</dcterms:created>
  <dcterms:modified xsi:type="dcterms:W3CDTF">2022-03-21T10:26:00Z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0x010100FFC1B7A7748422488960D39271D16BF9</vt:lpwstr>
  </property>
</Properties>
</file>