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736" w:rsidRPr="001F1F54" w:rsidRDefault="00B87736" w:rsidP="001F1F54">
      <w:pPr>
        <w:jc w:val="center"/>
        <w:rPr>
          <w:color w:val="BFBFBF"/>
          <w:sz w:val="96"/>
          <w:szCs w:val="96"/>
        </w:rPr>
      </w:pPr>
      <w:r>
        <w:rPr>
          <w:b/>
          <w:sz w:val="52"/>
          <w:szCs w:val="52"/>
        </w:rPr>
        <w:t>NA KOUZELNÉM OSTROVĚ 2</w:t>
      </w:r>
    </w:p>
    <w:p w:rsidR="00B87736" w:rsidRPr="00EE15D5" w:rsidRDefault="0088197C" w:rsidP="00B8773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Pojď se projít po vesnici</w:t>
      </w:r>
    </w:p>
    <w:p w:rsidR="00B87736" w:rsidRPr="00EE15D5" w:rsidRDefault="00B87736" w:rsidP="00B87736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Anotace</w:t>
      </w:r>
    </w:p>
    <w:p w:rsidR="00B87736" w:rsidRPr="00EE15D5" w:rsidRDefault="00B87736" w:rsidP="00B87736">
      <w:pPr>
        <w:jc w:val="both"/>
        <w:rPr>
          <w:sz w:val="24"/>
          <w:szCs w:val="24"/>
        </w:rPr>
      </w:pPr>
      <w:r w:rsidRPr="002B67A6">
        <w:rPr>
          <w:sz w:val="24"/>
          <w:szCs w:val="24"/>
        </w:rPr>
        <w:t>V tomto programu, který je možné zapojit jako část projektové výuky například na téma Kouzelný ostrov, se žák dozví o jiných druzích staveb</w:t>
      </w:r>
      <w:bookmarkStart w:id="0" w:name="_GoBack"/>
      <w:bookmarkEnd w:id="0"/>
      <w:r w:rsidRPr="002B67A6">
        <w:rPr>
          <w:sz w:val="24"/>
          <w:szCs w:val="24"/>
        </w:rPr>
        <w:t>. Konkrétně v jakých obydlích žijí domoro</w:t>
      </w:r>
      <w:r>
        <w:rPr>
          <w:sz w:val="24"/>
          <w:szCs w:val="24"/>
        </w:rPr>
        <w:t>dci na ostrovech nebo částech Země</w:t>
      </w:r>
      <w:r w:rsidRPr="002B67A6">
        <w:rPr>
          <w:sz w:val="24"/>
          <w:szCs w:val="24"/>
        </w:rPr>
        <w:t>, která není tolik obydlena, protože je těžké na místo doručit materiál, který nám je tolik dostupný.</w:t>
      </w:r>
      <w:r>
        <w:rPr>
          <w:sz w:val="24"/>
          <w:szCs w:val="24"/>
        </w:rPr>
        <w:t xml:space="preserve"> Co je pro nás nezbytné pro d</w:t>
      </w:r>
      <w:r w:rsidR="0088197C">
        <w:rPr>
          <w:sz w:val="24"/>
          <w:szCs w:val="24"/>
        </w:rPr>
        <w:t xml:space="preserve">louhodobé žití, když jsme zvyklí na určitý komfort. </w:t>
      </w:r>
    </w:p>
    <w:p w:rsidR="00B87736" w:rsidRPr="00EE15D5" w:rsidRDefault="00B87736" w:rsidP="00B87736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Klíčová slova</w:t>
      </w:r>
    </w:p>
    <w:p w:rsidR="00B87736" w:rsidRPr="00EE15D5" w:rsidRDefault="00B87736" w:rsidP="00B87736">
      <w:pPr>
        <w:rPr>
          <w:sz w:val="24"/>
          <w:szCs w:val="24"/>
        </w:rPr>
      </w:pPr>
      <w:r>
        <w:rPr>
          <w:sz w:val="24"/>
          <w:szCs w:val="24"/>
        </w:rPr>
        <w:t>Obydlí, domorodci, ostrov, přírodní materiál, vesnice</w:t>
      </w:r>
      <w:r w:rsidR="0088197C">
        <w:rPr>
          <w:sz w:val="24"/>
          <w:szCs w:val="24"/>
        </w:rPr>
        <w:t>, komfort, infrastruktura.</w:t>
      </w:r>
    </w:p>
    <w:p w:rsidR="00B87736" w:rsidRPr="00EE15D5" w:rsidRDefault="00B87736" w:rsidP="00B87736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cíl</w:t>
      </w:r>
    </w:p>
    <w:p w:rsidR="00B87736" w:rsidRPr="00EE15D5" w:rsidRDefault="00B87736" w:rsidP="00B87736">
      <w:pPr>
        <w:jc w:val="both"/>
        <w:rPr>
          <w:b/>
          <w:sz w:val="24"/>
          <w:szCs w:val="24"/>
        </w:rPr>
      </w:pPr>
      <w:r>
        <w:rPr>
          <w:rStyle w:val="Siln"/>
          <w:b w:val="0"/>
          <w:sz w:val="24"/>
          <w:szCs w:val="24"/>
        </w:rPr>
        <w:t xml:space="preserve">Žák si uvědomuje rozdíl mezi bydlením v civilizovaném světě a v neobydlených oblastech Země. </w:t>
      </w:r>
      <w:r w:rsidRPr="00B87736">
        <w:rPr>
          <w:rStyle w:val="Siln"/>
          <w:b w:val="0"/>
          <w:sz w:val="24"/>
          <w:szCs w:val="24"/>
        </w:rPr>
        <w:t xml:space="preserve">Žák používá přírodní materiály ke znázornění vlastního smyšleného obydlí. </w:t>
      </w:r>
    </w:p>
    <w:p w:rsidR="00B87736" w:rsidRPr="00EE15D5" w:rsidRDefault="00B87736" w:rsidP="00B87736">
      <w:pPr>
        <w:rPr>
          <w:b/>
          <w:sz w:val="28"/>
          <w:szCs w:val="28"/>
        </w:rPr>
      </w:pPr>
      <w:r>
        <w:rPr>
          <w:b/>
          <w:sz w:val="28"/>
          <w:szCs w:val="28"/>
        </w:rPr>
        <w:t>Výtvarný problém</w:t>
      </w:r>
    </w:p>
    <w:p w:rsidR="00B87736" w:rsidRPr="008D729B" w:rsidRDefault="00A92911" w:rsidP="00B87736">
      <w:pPr>
        <w:jc w:val="both"/>
        <w:rPr>
          <w:sz w:val="24"/>
          <w:szCs w:val="24"/>
        </w:rPr>
      </w:pPr>
      <w:r>
        <w:rPr>
          <w:sz w:val="24"/>
          <w:szCs w:val="24"/>
        </w:rPr>
        <w:t>Zkomponování fotografií prostorových objektů znázorňujících domorodé stavení.</w:t>
      </w:r>
      <w:r w:rsidR="00B87736" w:rsidRPr="00B87736">
        <w:rPr>
          <w:sz w:val="24"/>
          <w:szCs w:val="24"/>
        </w:rPr>
        <w:t xml:space="preserve"> </w:t>
      </w:r>
      <w:r>
        <w:rPr>
          <w:sz w:val="24"/>
          <w:szCs w:val="24"/>
        </w:rPr>
        <w:t>Vytváření společné instalace</w:t>
      </w:r>
      <w:r w:rsidR="00B87736">
        <w:rPr>
          <w:sz w:val="24"/>
          <w:szCs w:val="24"/>
        </w:rPr>
        <w:t xml:space="preserve"> ve skupině několika žáků</w:t>
      </w:r>
      <w:r>
        <w:rPr>
          <w:sz w:val="24"/>
          <w:szCs w:val="24"/>
        </w:rPr>
        <w:t xml:space="preserve"> do plošné kompozice pomocí dalších přírodních materiálů</w:t>
      </w:r>
      <w:r w:rsidR="00B87736">
        <w:rPr>
          <w:sz w:val="24"/>
          <w:szCs w:val="24"/>
        </w:rPr>
        <w:t>.</w:t>
      </w:r>
    </w:p>
    <w:p w:rsidR="00B87736" w:rsidRPr="00EE15D5" w:rsidRDefault="00B87736" w:rsidP="00B87736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Cílová skupina</w:t>
      </w:r>
    </w:p>
    <w:p w:rsidR="00B87736" w:rsidRPr="00EE15D5" w:rsidRDefault="00B87736" w:rsidP="00B87736">
      <w:pPr>
        <w:rPr>
          <w:sz w:val="24"/>
          <w:szCs w:val="24"/>
        </w:rPr>
      </w:pPr>
      <w:r>
        <w:rPr>
          <w:sz w:val="24"/>
          <w:szCs w:val="24"/>
        </w:rPr>
        <w:t>Vhodné pro žáky 4. – 6. ročníků základních škol, tedy 9 – 12 let.</w:t>
      </w:r>
    </w:p>
    <w:p w:rsidR="00B87736" w:rsidRPr="00EE15D5" w:rsidRDefault="00B87736" w:rsidP="00B87736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Časový rozsah</w:t>
      </w:r>
    </w:p>
    <w:p w:rsidR="00B87736" w:rsidRPr="00EE15D5" w:rsidRDefault="00B87736" w:rsidP="00B87736">
      <w:pPr>
        <w:rPr>
          <w:sz w:val="24"/>
          <w:szCs w:val="24"/>
        </w:rPr>
      </w:pPr>
      <w:r>
        <w:rPr>
          <w:sz w:val="24"/>
          <w:szCs w:val="24"/>
        </w:rPr>
        <w:t>40 min</w:t>
      </w:r>
      <w:r w:rsidRPr="00EE15D5">
        <w:rPr>
          <w:sz w:val="24"/>
          <w:szCs w:val="24"/>
        </w:rPr>
        <w:t xml:space="preserve">/ </w:t>
      </w:r>
      <w:r>
        <w:rPr>
          <w:sz w:val="24"/>
          <w:szCs w:val="24"/>
        </w:rPr>
        <w:t>1 vyučovací hodina</w:t>
      </w:r>
      <w:r w:rsidRPr="00EE15D5">
        <w:rPr>
          <w:sz w:val="24"/>
          <w:szCs w:val="24"/>
        </w:rPr>
        <w:t xml:space="preserve"> </w:t>
      </w:r>
    </w:p>
    <w:p w:rsidR="00B87736" w:rsidRPr="00EE15D5" w:rsidRDefault="00B87736" w:rsidP="00B87736">
      <w:pPr>
        <w:rPr>
          <w:b/>
          <w:sz w:val="28"/>
          <w:szCs w:val="28"/>
        </w:rPr>
      </w:pPr>
      <w:r>
        <w:rPr>
          <w:b/>
          <w:sz w:val="28"/>
          <w:szCs w:val="28"/>
        </w:rPr>
        <w:t>Fáze hodiny</w:t>
      </w:r>
    </w:p>
    <w:p w:rsidR="00B87736" w:rsidRPr="008D729B" w:rsidRDefault="00B87736" w:rsidP="00B87736">
      <w:pPr>
        <w:rPr>
          <w:sz w:val="24"/>
          <w:szCs w:val="24"/>
        </w:rPr>
      </w:pPr>
      <w:r>
        <w:rPr>
          <w:sz w:val="24"/>
          <w:szCs w:val="24"/>
        </w:rPr>
        <w:t>Tvořivá</w:t>
      </w:r>
    </w:p>
    <w:p w:rsidR="00B87736" w:rsidRPr="00EE15D5" w:rsidRDefault="00B87736" w:rsidP="00B87736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Pomůcky</w:t>
      </w:r>
    </w:p>
    <w:p w:rsidR="00B87736" w:rsidRPr="008D729B" w:rsidRDefault="00A92911" w:rsidP="00B87736">
      <w:pPr>
        <w:jc w:val="both"/>
        <w:rPr>
          <w:sz w:val="24"/>
          <w:szCs w:val="24"/>
        </w:rPr>
      </w:pPr>
      <w:r>
        <w:rPr>
          <w:sz w:val="24"/>
          <w:szCs w:val="24"/>
        </w:rPr>
        <w:t>Kompozice vytvořená z fotografií domorodých stavení</w:t>
      </w:r>
      <w:r w:rsidR="00B87736">
        <w:rPr>
          <w:sz w:val="24"/>
          <w:szCs w:val="24"/>
        </w:rPr>
        <w:t xml:space="preserve"> v programu „Na kouzelném ostrově 1“, přírodní materiály.</w:t>
      </w:r>
    </w:p>
    <w:p w:rsidR="00B87736" w:rsidRPr="00EE15D5" w:rsidRDefault="00B87736" w:rsidP="00B8773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EE15D5">
        <w:rPr>
          <w:b/>
          <w:sz w:val="28"/>
          <w:szCs w:val="28"/>
        </w:rPr>
        <w:lastRenderedPageBreak/>
        <w:t>Výukové metody</w:t>
      </w:r>
      <w:r>
        <w:rPr>
          <w:b/>
          <w:sz w:val="28"/>
          <w:szCs w:val="28"/>
        </w:rPr>
        <w:t>, techniky</w:t>
      </w:r>
    </w:p>
    <w:p w:rsidR="00B87736" w:rsidRPr="00EE15D5" w:rsidRDefault="00B87736" w:rsidP="00B87736">
      <w:pPr>
        <w:rPr>
          <w:b/>
          <w:sz w:val="28"/>
          <w:szCs w:val="28"/>
        </w:rPr>
      </w:pPr>
      <w:r>
        <w:rPr>
          <w:sz w:val="24"/>
          <w:szCs w:val="24"/>
        </w:rPr>
        <w:t>Slovní diskuze, komunikace ve skupině, společné komponování</w:t>
      </w:r>
      <w:r w:rsidR="00A92911">
        <w:rPr>
          <w:sz w:val="24"/>
          <w:szCs w:val="24"/>
        </w:rPr>
        <w:t xml:space="preserve"> fotografií</w:t>
      </w:r>
      <w:r>
        <w:rPr>
          <w:sz w:val="24"/>
          <w:szCs w:val="24"/>
        </w:rPr>
        <w:t xml:space="preserve"> a instalace přírodních materiálů nalezených v okolí školy.</w:t>
      </w:r>
    </w:p>
    <w:p w:rsidR="00B87736" w:rsidRPr="00EE15D5" w:rsidRDefault="00B87736" w:rsidP="00B87736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Očekávané výstupy RVP</w:t>
      </w:r>
    </w:p>
    <w:p w:rsidR="00B87736" w:rsidRPr="002B67A6" w:rsidRDefault="00B87736" w:rsidP="00B87736">
      <w:pPr>
        <w:jc w:val="both"/>
        <w:rPr>
          <w:sz w:val="24"/>
          <w:szCs w:val="24"/>
        </w:rPr>
      </w:pPr>
      <w:r w:rsidRPr="002B67A6">
        <w:rPr>
          <w:sz w:val="24"/>
          <w:szCs w:val="24"/>
        </w:rPr>
        <w:t>Užívá a kombinuje prvky vizuálně obrazného vyjádření ve vztahu k celku: v prostorovém vyjádření uspořádání prvků ve vztahu k vlastnímu tělu i jako nezávislý model. Při tvorbě vizuálně obrazných vyjádření se vědomě zaměřuje na projevení vlastních životních zkušeností i na tvorbu vyjádření, která mají komunikační účinky pro jeho nejbližší sociální vztahy. Nalézá vhodné prostředky pro vizuálně obrazná vyjádření vzniklá na základě vztahu zrakového vnímání k vnímání dalšími smysly; uplatňuje je v prostorové tvorbě. Osobitost svého vnímání uplatňuje v přístupu k realitě, k tvorbě a interpretaci vizuálně obrazného vyjádření; pro vyjádření nových i neobvyklých pocitů a prožitků svobod</w:t>
      </w:r>
      <w:r w:rsidR="00A92911">
        <w:rPr>
          <w:sz w:val="24"/>
          <w:szCs w:val="24"/>
        </w:rPr>
        <w:t>ně volí a kombinuje prostředky.</w:t>
      </w:r>
    </w:p>
    <w:p w:rsidR="00B87736" w:rsidRPr="00EE15D5" w:rsidRDefault="00B87736" w:rsidP="00B87736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oblast, vzdělávací obor</w:t>
      </w:r>
    </w:p>
    <w:p w:rsidR="00B87736" w:rsidRPr="009F0173" w:rsidRDefault="00B87736" w:rsidP="00B87736">
      <w:pPr>
        <w:rPr>
          <w:sz w:val="24"/>
          <w:szCs w:val="24"/>
        </w:rPr>
      </w:pPr>
      <w:r w:rsidRPr="009F0173">
        <w:rPr>
          <w:sz w:val="24"/>
          <w:szCs w:val="24"/>
        </w:rPr>
        <w:t>Umění a kultura/ Výtvarná výchova.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B87736" w:rsidRPr="00EE15D5" w:rsidTr="007B00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7736" w:rsidRPr="00EE15D5" w:rsidRDefault="00B87736" w:rsidP="007B0051">
            <w:pPr>
              <w:rPr>
                <w:rFonts w:eastAsia="Times New Roman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B87736" w:rsidRPr="00EE15D5" w:rsidRDefault="00B87736" w:rsidP="007B0051">
            <w:pPr>
              <w:rPr>
                <w:rFonts w:eastAsia="Times New Roman"/>
                <w:sz w:val="24"/>
                <w:szCs w:val="24"/>
                <w:lang w:eastAsia="cs-CZ"/>
              </w:rPr>
            </w:pPr>
          </w:p>
        </w:tc>
      </w:tr>
    </w:tbl>
    <w:p w:rsidR="00B87736" w:rsidRPr="00EE15D5" w:rsidRDefault="00B87736" w:rsidP="00B87736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Klíčové kompetence</w:t>
      </w:r>
    </w:p>
    <w:p w:rsidR="00B87736" w:rsidRPr="00F126B2" w:rsidRDefault="00B87736" w:rsidP="00B87736">
      <w:pPr>
        <w:rPr>
          <w:sz w:val="24"/>
          <w:szCs w:val="24"/>
        </w:rPr>
      </w:pPr>
      <w:r w:rsidRPr="00F126B2">
        <w:rPr>
          <w:sz w:val="24"/>
          <w:szCs w:val="24"/>
        </w:rPr>
        <w:t>Kompetence k učení, kompetence k řešení problémů, kompetence komunikativní, kompetence sociální a personální, kompetence občanské.</w:t>
      </w:r>
    </w:p>
    <w:p w:rsidR="00B87736" w:rsidRPr="00EE15D5" w:rsidRDefault="00B87736" w:rsidP="00B87736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Motivace</w:t>
      </w:r>
    </w:p>
    <w:p w:rsidR="00B87736" w:rsidRDefault="00B87736" w:rsidP="00B87736">
      <w:pPr>
        <w:rPr>
          <w:sz w:val="24"/>
          <w:szCs w:val="24"/>
        </w:rPr>
      </w:pPr>
      <w:r>
        <w:rPr>
          <w:sz w:val="24"/>
          <w:szCs w:val="24"/>
        </w:rPr>
        <w:t>Pro motivaci poslouží diskuze. Použité otázky:</w:t>
      </w:r>
    </w:p>
    <w:p w:rsidR="00B87736" w:rsidRDefault="00B87736" w:rsidP="00B87736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Jak by se Vám na kouzelném ostrově žilo?</w:t>
      </w:r>
    </w:p>
    <w:p w:rsidR="00B87736" w:rsidRPr="00B87736" w:rsidRDefault="00B87736" w:rsidP="00B87736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 Vám</w:t>
      </w:r>
      <w:r w:rsidR="00A92911">
        <w:rPr>
          <w:sz w:val="24"/>
          <w:szCs w:val="24"/>
        </w:rPr>
        <w:t xml:space="preserve"> osobně</w:t>
      </w:r>
      <w:r>
        <w:rPr>
          <w:sz w:val="24"/>
          <w:szCs w:val="24"/>
        </w:rPr>
        <w:t xml:space="preserve"> na tomto ostrově chybí ve srovnání s naším městem? (infrastruktura, nějaké další domy, veřejné osvětlení, kulturní doplňky, </w:t>
      </w:r>
      <w:r w:rsidR="00A92911">
        <w:rPr>
          <w:sz w:val="24"/>
          <w:szCs w:val="24"/>
        </w:rPr>
        <w:t xml:space="preserve">prostor k relaxaci, </w:t>
      </w:r>
      <w:r>
        <w:rPr>
          <w:sz w:val="24"/>
          <w:szCs w:val="24"/>
        </w:rPr>
        <w:t>aj.)</w:t>
      </w:r>
    </w:p>
    <w:p w:rsidR="001E7E22" w:rsidRDefault="001E7E22" w:rsidP="00B87736">
      <w:pPr>
        <w:rPr>
          <w:b/>
          <w:sz w:val="28"/>
          <w:szCs w:val="28"/>
        </w:rPr>
      </w:pPr>
    </w:p>
    <w:p w:rsidR="00B87736" w:rsidRPr="00B233B5" w:rsidRDefault="00B87736" w:rsidP="00B87736">
      <w:pPr>
        <w:rPr>
          <w:b/>
          <w:sz w:val="28"/>
          <w:szCs w:val="28"/>
        </w:rPr>
      </w:pPr>
      <w:r w:rsidRPr="00B233B5">
        <w:rPr>
          <w:b/>
          <w:sz w:val="28"/>
          <w:szCs w:val="28"/>
        </w:rPr>
        <w:t>SCÉNÁŘ:</w:t>
      </w:r>
    </w:p>
    <w:p w:rsidR="00B87736" w:rsidRPr="00B233B5" w:rsidRDefault="00B233B5" w:rsidP="00B87736">
      <w:pPr>
        <w:rPr>
          <w:b/>
          <w:sz w:val="28"/>
          <w:szCs w:val="28"/>
        </w:rPr>
      </w:pPr>
      <w:r w:rsidRPr="00B233B5">
        <w:rPr>
          <w:b/>
          <w:sz w:val="24"/>
          <w:szCs w:val="24"/>
        </w:rPr>
        <w:t>Vesnice na ostrově</w:t>
      </w:r>
    </w:p>
    <w:p w:rsidR="00B87736" w:rsidRPr="00B233B5" w:rsidRDefault="00B87736" w:rsidP="00B87736">
      <w:pPr>
        <w:rPr>
          <w:b/>
          <w:sz w:val="28"/>
          <w:szCs w:val="28"/>
        </w:rPr>
      </w:pPr>
      <w:r w:rsidRPr="00B233B5">
        <w:rPr>
          <w:b/>
          <w:sz w:val="24"/>
          <w:szCs w:val="24"/>
        </w:rPr>
        <w:t xml:space="preserve">1.1 </w:t>
      </w:r>
      <w:r w:rsidR="00B233B5">
        <w:rPr>
          <w:b/>
          <w:sz w:val="24"/>
          <w:szCs w:val="24"/>
        </w:rPr>
        <w:t>Nalepte si svou vesnici</w:t>
      </w:r>
    </w:p>
    <w:p w:rsidR="00A92911" w:rsidRPr="00B233B5" w:rsidRDefault="00A92911" w:rsidP="00A92911">
      <w:pPr>
        <w:jc w:val="both"/>
        <w:rPr>
          <w:sz w:val="24"/>
          <w:szCs w:val="24"/>
        </w:rPr>
      </w:pPr>
      <w:r w:rsidRPr="00B233B5">
        <w:rPr>
          <w:sz w:val="24"/>
          <w:szCs w:val="24"/>
        </w:rPr>
        <w:t xml:space="preserve">Práce ve skupině. Vytvořit kompozici, která bude tvořena na balicím papíře (o rozměru 1,5 x 2,5m) z předem vytištěných fotografií žákovských stavení. Žáci pouze vědí, že nalepením svých obrázků na balicí papír tvoří dohromady vesničku na kouzelném ostrově. 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5778"/>
      </w:tblGrid>
      <w:tr w:rsidR="00B233B5" w:rsidRPr="00B233B5" w:rsidTr="007B0051">
        <w:tc>
          <w:tcPr>
            <w:tcW w:w="2441" w:type="dxa"/>
          </w:tcPr>
          <w:p w:rsidR="00B87736" w:rsidRPr="00B233B5" w:rsidRDefault="00B87736" w:rsidP="007B0051">
            <w:pPr>
              <w:pStyle w:val="Odstavecseseznamem"/>
              <w:rPr>
                <w:b/>
                <w:sz w:val="24"/>
                <w:szCs w:val="24"/>
              </w:rPr>
            </w:pPr>
            <w:r w:rsidRPr="00B233B5">
              <w:rPr>
                <w:b/>
                <w:sz w:val="24"/>
                <w:szCs w:val="24"/>
              </w:rPr>
              <w:lastRenderedPageBreak/>
              <w:t>Potřeby:</w:t>
            </w:r>
          </w:p>
        </w:tc>
        <w:tc>
          <w:tcPr>
            <w:tcW w:w="5778" w:type="dxa"/>
          </w:tcPr>
          <w:p w:rsidR="00B87736" w:rsidRPr="00B233B5" w:rsidRDefault="00964BC8" w:rsidP="00964BC8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233B5" w:rsidRPr="00B233B5">
              <w:rPr>
                <w:sz w:val="24"/>
                <w:szCs w:val="24"/>
              </w:rPr>
              <w:t xml:space="preserve">x </w:t>
            </w:r>
            <w:r w:rsidR="00A92911" w:rsidRPr="00B233B5">
              <w:rPr>
                <w:sz w:val="24"/>
                <w:szCs w:val="24"/>
              </w:rPr>
              <w:t>balicí papír</w:t>
            </w:r>
            <w:r w:rsidR="00B233B5" w:rsidRPr="00B233B5">
              <w:rPr>
                <w:sz w:val="24"/>
                <w:szCs w:val="24"/>
              </w:rPr>
              <w:t xml:space="preserve"> (1,5 x 2,5 m)</w:t>
            </w:r>
            <w:r w:rsidR="00A92911" w:rsidRPr="00B233B5">
              <w:rPr>
                <w:sz w:val="24"/>
                <w:szCs w:val="24"/>
              </w:rPr>
              <w:t xml:space="preserve">, </w:t>
            </w:r>
            <w:r w:rsidR="00B233B5" w:rsidRPr="00B233B5">
              <w:rPr>
                <w:sz w:val="24"/>
                <w:szCs w:val="24"/>
              </w:rPr>
              <w:t>fotografie</w:t>
            </w:r>
            <w:r w:rsidR="00A92911" w:rsidRPr="00B233B5">
              <w:rPr>
                <w:sz w:val="24"/>
                <w:szCs w:val="24"/>
              </w:rPr>
              <w:t xml:space="preserve"> </w:t>
            </w:r>
            <w:r w:rsidR="00B233B5" w:rsidRPr="00B233B5">
              <w:rPr>
                <w:sz w:val="24"/>
                <w:szCs w:val="24"/>
              </w:rPr>
              <w:t xml:space="preserve">stavení, </w:t>
            </w:r>
            <w:r>
              <w:rPr>
                <w:sz w:val="24"/>
                <w:szCs w:val="24"/>
              </w:rPr>
              <w:t>8</w:t>
            </w:r>
            <w:r w:rsidRPr="00B233B5">
              <w:rPr>
                <w:sz w:val="24"/>
                <w:szCs w:val="24"/>
              </w:rPr>
              <w:t xml:space="preserve">x </w:t>
            </w:r>
            <w:r w:rsidR="00B233B5" w:rsidRPr="00B233B5">
              <w:rPr>
                <w:sz w:val="24"/>
                <w:szCs w:val="24"/>
              </w:rPr>
              <w:t>lepidlo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233B5" w:rsidRPr="00B233B5" w:rsidTr="007B0051">
        <w:tc>
          <w:tcPr>
            <w:tcW w:w="2441" w:type="dxa"/>
          </w:tcPr>
          <w:p w:rsidR="00B87736" w:rsidRPr="00B233B5" w:rsidRDefault="00B87736" w:rsidP="007B0051">
            <w:pPr>
              <w:pStyle w:val="Odstavecseseznamem"/>
              <w:rPr>
                <w:b/>
                <w:sz w:val="24"/>
                <w:szCs w:val="24"/>
              </w:rPr>
            </w:pPr>
            <w:r w:rsidRPr="00B233B5">
              <w:rPr>
                <w:b/>
                <w:sz w:val="24"/>
                <w:szCs w:val="24"/>
              </w:rPr>
              <w:t xml:space="preserve">Čas: </w:t>
            </w:r>
          </w:p>
        </w:tc>
        <w:tc>
          <w:tcPr>
            <w:tcW w:w="5778" w:type="dxa"/>
          </w:tcPr>
          <w:p w:rsidR="00B87736" w:rsidRPr="001E7E22" w:rsidRDefault="00A92911" w:rsidP="007B0051">
            <w:pPr>
              <w:pStyle w:val="Odstavecseseznamem"/>
              <w:rPr>
                <w:sz w:val="24"/>
                <w:szCs w:val="24"/>
              </w:rPr>
            </w:pPr>
            <w:r w:rsidRPr="001E7E22">
              <w:rPr>
                <w:sz w:val="24"/>
                <w:szCs w:val="24"/>
              </w:rPr>
              <w:t>5 minut</w:t>
            </w:r>
          </w:p>
        </w:tc>
      </w:tr>
      <w:tr w:rsidR="00B233B5" w:rsidRPr="00B233B5" w:rsidTr="007B0051">
        <w:tc>
          <w:tcPr>
            <w:tcW w:w="2441" w:type="dxa"/>
          </w:tcPr>
          <w:p w:rsidR="00B87736" w:rsidRPr="00B233B5" w:rsidRDefault="00B87736" w:rsidP="007B0051">
            <w:pPr>
              <w:pStyle w:val="Odstavecseseznamem"/>
              <w:rPr>
                <w:b/>
                <w:sz w:val="24"/>
                <w:szCs w:val="24"/>
              </w:rPr>
            </w:pPr>
            <w:r w:rsidRPr="00B233B5">
              <w:rPr>
                <w:b/>
                <w:sz w:val="24"/>
                <w:szCs w:val="24"/>
              </w:rPr>
              <w:t>Tipy pro realizátora:</w:t>
            </w:r>
          </w:p>
        </w:tc>
        <w:tc>
          <w:tcPr>
            <w:tcW w:w="5778" w:type="dxa"/>
          </w:tcPr>
          <w:p w:rsidR="00B233B5" w:rsidRDefault="00964BC8" w:rsidP="00B233B5">
            <w:pPr>
              <w:pStyle w:val="Odstavecsesezname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Rozdělit žáky do 4</w:t>
            </w:r>
            <w:r w:rsidR="00B233B5" w:rsidRPr="001E7E22">
              <w:rPr>
                <w:sz w:val="24"/>
                <w:szCs w:val="24"/>
              </w:rPr>
              <w:t xml:space="preserve"> skupin vlastním způsobem.</w:t>
            </w:r>
            <w:r>
              <w:rPr>
                <w:sz w:val="24"/>
                <w:szCs w:val="24"/>
              </w:rPr>
              <w:t xml:space="preserve"> Například motivační hádankou:</w:t>
            </w:r>
          </w:p>
          <w:p w:rsidR="00964BC8" w:rsidRPr="00964BC8" w:rsidRDefault="00964BC8" w:rsidP="00964BC8">
            <w:pPr>
              <w:pStyle w:val="Odstavecseseznamem"/>
              <w:rPr>
                <w:i/>
                <w:sz w:val="24"/>
                <w:szCs w:val="24"/>
              </w:rPr>
            </w:pPr>
            <w:r w:rsidRPr="00964BC8">
              <w:rPr>
                <w:i/>
                <w:sz w:val="24"/>
                <w:szCs w:val="24"/>
              </w:rPr>
              <w:t>Stojí to, ale nohy nemá. Kouří, ale dýmku nemá. Dívá se, ale nemá oči. Nepromokne, přitom čepici nemá. Co je to? = DŮM = Místo nohou nesou ho zdi. Místo dýmky má komín. Okna domu – to jsou jeho oči. Před deštěm ho chrání střecha.</w:t>
            </w:r>
          </w:p>
        </w:tc>
      </w:tr>
      <w:tr w:rsidR="00B233B5" w:rsidRPr="00B233B5" w:rsidTr="007B0051">
        <w:tc>
          <w:tcPr>
            <w:tcW w:w="2441" w:type="dxa"/>
          </w:tcPr>
          <w:p w:rsidR="00B87736" w:rsidRPr="00B233B5" w:rsidRDefault="00B87736" w:rsidP="007B0051">
            <w:pPr>
              <w:pStyle w:val="Odstavecseseznamem"/>
              <w:rPr>
                <w:b/>
                <w:sz w:val="28"/>
                <w:szCs w:val="28"/>
              </w:rPr>
            </w:pPr>
            <w:r w:rsidRPr="00B233B5">
              <w:rPr>
                <w:b/>
                <w:sz w:val="24"/>
                <w:szCs w:val="24"/>
              </w:rPr>
              <w:t>Poznámky:</w:t>
            </w:r>
            <w:r w:rsidRPr="00B233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8" w:type="dxa"/>
          </w:tcPr>
          <w:p w:rsidR="00B87736" w:rsidRPr="001E7E22" w:rsidRDefault="00B233B5" w:rsidP="007B0051">
            <w:pPr>
              <w:pStyle w:val="Odstavecseseznamem"/>
              <w:rPr>
                <w:sz w:val="24"/>
                <w:szCs w:val="24"/>
              </w:rPr>
            </w:pPr>
            <w:r w:rsidRPr="001E7E22">
              <w:rPr>
                <w:sz w:val="24"/>
                <w:szCs w:val="24"/>
              </w:rPr>
              <w:t>Tuto aktivitu zrealizovat před odchodem ven ve třídě.</w:t>
            </w:r>
          </w:p>
        </w:tc>
      </w:tr>
    </w:tbl>
    <w:p w:rsidR="00B87736" w:rsidRDefault="00B87736" w:rsidP="00B87736">
      <w:pPr>
        <w:rPr>
          <w:b/>
          <w:sz w:val="28"/>
          <w:szCs w:val="28"/>
        </w:rPr>
      </w:pPr>
    </w:p>
    <w:p w:rsidR="001E7E22" w:rsidRDefault="001E7E22" w:rsidP="00B87736">
      <w:pPr>
        <w:rPr>
          <w:b/>
          <w:sz w:val="28"/>
          <w:szCs w:val="28"/>
        </w:rPr>
      </w:pPr>
    </w:p>
    <w:p w:rsidR="00B233B5" w:rsidRPr="00B233B5" w:rsidRDefault="00B233B5" w:rsidP="00B233B5">
      <w:pPr>
        <w:rPr>
          <w:b/>
          <w:sz w:val="28"/>
          <w:szCs w:val="28"/>
        </w:rPr>
      </w:pPr>
      <w:r>
        <w:rPr>
          <w:b/>
          <w:sz w:val="24"/>
          <w:szCs w:val="24"/>
        </w:rPr>
        <w:t>1.2</w:t>
      </w:r>
      <w:r w:rsidRPr="00B233B5">
        <w:rPr>
          <w:b/>
          <w:sz w:val="24"/>
          <w:szCs w:val="24"/>
        </w:rPr>
        <w:t xml:space="preserve"> </w:t>
      </w:r>
      <w:r w:rsidR="00964BC8">
        <w:rPr>
          <w:b/>
          <w:sz w:val="24"/>
          <w:szCs w:val="24"/>
        </w:rPr>
        <w:t>Obydli</w:t>
      </w:r>
      <w:r>
        <w:rPr>
          <w:b/>
          <w:sz w:val="24"/>
          <w:szCs w:val="24"/>
        </w:rPr>
        <w:t xml:space="preserve"> svou vesnici</w:t>
      </w:r>
      <w:r w:rsidR="00964BC8">
        <w:rPr>
          <w:b/>
          <w:sz w:val="24"/>
          <w:szCs w:val="24"/>
        </w:rPr>
        <w:t xml:space="preserve"> povoláním</w:t>
      </w:r>
    </w:p>
    <w:p w:rsidR="00B233B5" w:rsidRDefault="00B233B5" w:rsidP="00B233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nalepení řekněme žákům, že na ostrově musí bydlet různí obyvatelé s různým povoláním, o kterém jsme se učili v přírodovědě. Nyní ať ve skupině diskutují, jaká nezbytná povolání musí na ostrově být. Jedno stavení je pro jednoho obyvatele, tedy pro jeden druh povolání. Stavení podle povolání pojmenují. 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5778"/>
      </w:tblGrid>
      <w:tr w:rsidR="00B233B5" w:rsidRPr="00B233B5" w:rsidTr="006C6FFD">
        <w:tc>
          <w:tcPr>
            <w:tcW w:w="2441" w:type="dxa"/>
          </w:tcPr>
          <w:p w:rsidR="00B233B5" w:rsidRPr="00B233B5" w:rsidRDefault="00B233B5" w:rsidP="006C6FFD">
            <w:pPr>
              <w:pStyle w:val="Odstavecseseznamem"/>
              <w:rPr>
                <w:b/>
                <w:sz w:val="24"/>
                <w:szCs w:val="24"/>
              </w:rPr>
            </w:pPr>
            <w:r w:rsidRPr="00B233B5">
              <w:rPr>
                <w:b/>
                <w:sz w:val="24"/>
                <w:szCs w:val="24"/>
              </w:rPr>
              <w:t>Potřeby:</w:t>
            </w:r>
          </w:p>
        </w:tc>
        <w:tc>
          <w:tcPr>
            <w:tcW w:w="5778" w:type="dxa"/>
          </w:tcPr>
          <w:p w:rsidR="00B233B5" w:rsidRPr="00B233B5" w:rsidRDefault="00964BC8" w:rsidP="006C6FFD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233B5">
              <w:rPr>
                <w:sz w:val="24"/>
                <w:szCs w:val="24"/>
              </w:rPr>
              <w:t>x černý fix pro pojmenování stavení</w:t>
            </w:r>
          </w:p>
        </w:tc>
      </w:tr>
      <w:tr w:rsidR="00B233B5" w:rsidRPr="00B233B5" w:rsidTr="006C6FFD">
        <w:tc>
          <w:tcPr>
            <w:tcW w:w="2441" w:type="dxa"/>
          </w:tcPr>
          <w:p w:rsidR="00B233B5" w:rsidRPr="00B233B5" w:rsidRDefault="00B233B5" w:rsidP="006C6FFD">
            <w:pPr>
              <w:pStyle w:val="Odstavecseseznamem"/>
              <w:rPr>
                <w:b/>
                <w:sz w:val="24"/>
                <w:szCs w:val="24"/>
              </w:rPr>
            </w:pPr>
            <w:r w:rsidRPr="00B233B5">
              <w:rPr>
                <w:b/>
                <w:sz w:val="24"/>
                <w:szCs w:val="24"/>
              </w:rPr>
              <w:t xml:space="preserve">Čas: </w:t>
            </w:r>
          </w:p>
        </w:tc>
        <w:tc>
          <w:tcPr>
            <w:tcW w:w="5778" w:type="dxa"/>
          </w:tcPr>
          <w:p w:rsidR="00B233B5" w:rsidRPr="00B233B5" w:rsidRDefault="00B233B5" w:rsidP="006C6FFD">
            <w:pPr>
              <w:pStyle w:val="Odstavecseseznamem"/>
              <w:rPr>
                <w:sz w:val="24"/>
                <w:szCs w:val="24"/>
              </w:rPr>
            </w:pPr>
            <w:r w:rsidRPr="00B233B5">
              <w:rPr>
                <w:sz w:val="24"/>
                <w:szCs w:val="24"/>
              </w:rPr>
              <w:t>10 minut</w:t>
            </w:r>
          </w:p>
        </w:tc>
      </w:tr>
      <w:tr w:rsidR="00B233B5" w:rsidRPr="00B233B5" w:rsidTr="006C6FFD">
        <w:tc>
          <w:tcPr>
            <w:tcW w:w="2441" w:type="dxa"/>
          </w:tcPr>
          <w:p w:rsidR="00B233B5" w:rsidRPr="00B233B5" w:rsidRDefault="00B233B5" w:rsidP="006C6FFD">
            <w:pPr>
              <w:pStyle w:val="Odstavecseseznamem"/>
              <w:rPr>
                <w:b/>
                <w:sz w:val="24"/>
                <w:szCs w:val="24"/>
              </w:rPr>
            </w:pPr>
            <w:r w:rsidRPr="00B233B5">
              <w:rPr>
                <w:b/>
                <w:sz w:val="24"/>
                <w:szCs w:val="24"/>
              </w:rPr>
              <w:t>Tipy pro realizátora:</w:t>
            </w:r>
          </w:p>
        </w:tc>
        <w:tc>
          <w:tcPr>
            <w:tcW w:w="5778" w:type="dxa"/>
          </w:tcPr>
          <w:p w:rsidR="00B233B5" w:rsidRPr="00B233B5" w:rsidRDefault="00B233B5" w:rsidP="00B233B5">
            <w:pPr>
              <w:pStyle w:val="Odstavecseseznamem"/>
              <w:rPr>
                <w:sz w:val="24"/>
                <w:szCs w:val="24"/>
              </w:rPr>
            </w:pPr>
            <w:r w:rsidRPr="00B233B5">
              <w:rPr>
                <w:sz w:val="24"/>
                <w:szCs w:val="24"/>
              </w:rPr>
              <w:t>Připomenout žákům druhy povolání (kdo nás ošetří, kdo nás naučí, kdo nás ochrání, kdo nám zajistí potravu, apod.)</w:t>
            </w:r>
          </w:p>
        </w:tc>
      </w:tr>
      <w:tr w:rsidR="00B233B5" w:rsidRPr="00B233B5" w:rsidTr="006C6FFD">
        <w:tc>
          <w:tcPr>
            <w:tcW w:w="2441" w:type="dxa"/>
          </w:tcPr>
          <w:p w:rsidR="00B233B5" w:rsidRPr="00B233B5" w:rsidRDefault="00B233B5" w:rsidP="006C6FFD">
            <w:pPr>
              <w:pStyle w:val="Odstavecseseznamem"/>
              <w:rPr>
                <w:b/>
                <w:sz w:val="28"/>
                <w:szCs w:val="28"/>
              </w:rPr>
            </w:pPr>
            <w:r w:rsidRPr="00B233B5">
              <w:rPr>
                <w:b/>
                <w:sz w:val="24"/>
                <w:szCs w:val="24"/>
              </w:rPr>
              <w:t>Poznámky:</w:t>
            </w:r>
            <w:r w:rsidRPr="00B233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8" w:type="dxa"/>
          </w:tcPr>
          <w:p w:rsidR="00B233B5" w:rsidRPr="00B233B5" w:rsidRDefault="00B233B5" w:rsidP="006C6FFD">
            <w:pPr>
              <w:pStyle w:val="Odstavecseseznamem"/>
              <w:rPr>
                <w:sz w:val="24"/>
                <w:szCs w:val="24"/>
              </w:rPr>
            </w:pPr>
            <w:r w:rsidRPr="00B233B5">
              <w:rPr>
                <w:sz w:val="24"/>
                <w:szCs w:val="24"/>
              </w:rPr>
              <w:t>Tato aktivita je možná již venku na čerstvém vzduchu.</w:t>
            </w:r>
          </w:p>
        </w:tc>
      </w:tr>
    </w:tbl>
    <w:p w:rsidR="001E7E22" w:rsidRDefault="001E7E22" w:rsidP="00B87736">
      <w:pPr>
        <w:rPr>
          <w:b/>
          <w:sz w:val="28"/>
          <w:szCs w:val="28"/>
        </w:rPr>
      </w:pPr>
    </w:p>
    <w:p w:rsidR="00B233B5" w:rsidRPr="00B233B5" w:rsidRDefault="00B233B5" w:rsidP="00B233B5">
      <w:pPr>
        <w:rPr>
          <w:b/>
          <w:sz w:val="28"/>
          <w:szCs w:val="28"/>
        </w:rPr>
      </w:pPr>
      <w:r>
        <w:rPr>
          <w:b/>
          <w:sz w:val="24"/>
          <w:szCs w:val="24"/>
        </w:rPr>
        <w:t>1.3</w:t>
      </w:r>
      <w:r w:rsidRPr="00B233B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Procházka po vesnici</w:t>
      </w:r>
    </w:p>
    <w:p w:rsidR="00B233B5" w:rsidRDefault="00B233B5" w:rsidP="00B233B5">
      <w:pPr>
        <w:jc w:val="both"/>
        <w:rPr>
          <w:sz w:val="24"/>
          <w:szCs w:val="24"/>
        </w:rPr>
      </w:pPr>
      <w:r>
        <w:rPr>
          <w:sz w:val="24"/>
          <w:szCs w:val="24"/>
        </w:rPr>
        <w:t>„Jak se dostanete na druhou stranu ostrova?“ řekne učitel. Žáci by měli dojít k závěru, že v jejich imaginární vesnici chybí infrastruktura ke spojení různých míst ve vesnici, prostor k relaxaci. Dostanou tak za úkol</w:t>
      </w:r>
      <w:r w:rsidR="001E7E22">
        <w:rPr>
          <w:sz w:val="24"/>
          <w:szCs w:val="24"/>
        </w:rPr>
        <w:t xml:space="preserve"> ve skupině</w:t>
      </w:r>
      <w:r>
        <w:rPr>
          <w:sz w:val="24"/>
          <w:szCs w:val="24"/>
        </w:rPr>
        <w:t xml:space="preserve"> pomocí přírodních materiálů, které naleznou </w:t>
      </w:r>
      <w:r>
        <w:rPr>
          <w:sz w:val="24"/>
          <w:szCs w:val="24"/>
        </w:rPr>
        <w:lastRenderedPageBreak/>
        <w:t>ve</w:t>
      </w:r>
      <w:r w:rsidR="001E7E22">
        <w:rPr>
          <w:sz w:val="24"/>
          <w:szCs w:val="24"/>
        </w:rPr>
        <w:t>nku, doplnit instalací materiálů jejich vesnici. Následně proběhne slovní popis a diskuze nad tím, proč doplnili jimi dané prvky a jakou funkci ve vesnici zastávají.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5778"/>
      </w:tblGrid>
      <w:tr w:rsidR="00B233B5" w:rsidRPr="00B233B5" w:rsidTr="006C6FFD">
        <w:tc>
          <w:tcPr>
            <w:tcW w:w="2441" w:type="dxa"/>
          </w:tcPr>
          <w:p w:rsidR="00B233B5" w:rsidRPr="00B233B5" w:rsidRDefault="00B233B5" w:rsidP="006C6FFD">
            <w:pPr>
              <w:pStyle w:val="Odstavecseseznamem"/>
              <w:rPr>
                <w:b/>
                <w:sz w:val="24"/>
                <w:szCs w:val="24"/>
              </w:rPr>
            </w:pPr>
            <w:r w:rsidRPr="00B233B5">
              <w:rPr>
                <w:b/>
                <w:sz w:val="24"/>
                <w:szCs w:val="24"/>
              </w:rPr>
              <w:t>Potřeby:</w:t>
            </w:r>
          </w:p>
        </w:tc>
        <w:tc>
          <w:tcPr>
            <w:tcW w:w="5778" w:type="dxa"/>
          </w:tcPr>
          <w:p w:rsidR="00B233B5" w:rsidRPr="00B233B5" w:rsidRDefault="001E7E22" w:rsidP="001E7E22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přírodní materiál, vytvořená kompozice </w:t>
            </w:r>
          </w:p>
        </w:tc>
      </w:tr>
      <w:tr w:rsidR="00B233B5" w:rsidRPr="00B233B5" w:rsidTr="006C6FFD">
        <w:tc>
          <w:tcPr>
            <w:tcW w:w="2441" w:type="dxa"/>
          </w:tcPr>
          <w:p w:rsidR="00B233B5" w:rsidRPr="00B233B5" w:rsidRDefault="00B233B5" w:rsidP="006C6FFD">
            <w:pPr>
              <w:pStyle w:val="Odstavecseseznamem"/>
              <w:rPr>
                <w:b/>
                <w:sz w:val="24"/>
                <w:szCs w:val="24"/>
              </w:rPr>
            </w:pPr>
            <w:r w:rsidRPr="00B233B5">
              <w:rPr>
                <w:b/>
                <w:sz w:val="24"/>
                <w:szCs w:val="24"/>
              </w:rPr>
              <w:t xml:space="preserve">Čas: </w:t>
            </w:r>
          </w:p>
        </w:tc>
        <w:tc>
          <w:tcPr>
            <w:tcW w:w="5778" w:type="dxa"/>
          </w:tcPr>
          <w:p w:rsidR="00B233B5" w:rsidRPr="00B233B5" w:rsidRDefault="001E7E22" w:rsidP="006C6FFD">
            <w:pPr>
              <w:pStyle w:val="Odstavecsesezname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B233B5" w:rsidRPr="00B233B5">
              <w:rPr>
                <w:sz w:val="24"/>
                <w:szCs w:val="24"/>
              </w:rPr>
              <w:t xml:space="preserve"> minut</w:t>
            </w:r>
          </w:p>
        </w:tc>
      </w:tr>
      <w:tr w:rsidR="00B233B5" w:rsidRPr="00B233B5" w:rsidTr="006C6FFD">
        <w:tc>
          <w:tcPr>
            <w:tcW w:w="2441" w:type="dxa"/>
          </w:tcPr>
          <w:p w:rsidR="00B233B5" w:rsidRPr="00B233B5" w:rsidRDefault="00B233B5" w:rsidP="006C6FFD">
            <w:pPr>
              <w:pStyle w:val="Odstavecseseznamem"/>
              <w:rPr>
                <w:b/>
                <w:sz w:val="24"/>
                <w:szCs w:val="24"/>
              </w:rPr>
            </w:pPr>
            <w:r w:rsidRPr="00B233B5">
              <w:rPr>
                <w:b/>
                <w:sz w:val="24"/>
                <w:szCs w:val="24"/>
              </w:rPr>
              <w:t>Tipy pro realizátora:</w:t>
            </w:r>
          </w:p>
        </w:tc>
        <w:tc>
          <w:tcPr>
            <w:tcW w:w="5778" w:type="dxa"/>
          </w:tcPr>
          <w:p w:rsidR="00B233B5" w:rsidRPr="00B233B5" w:rsidRDefault="00B233B5" w:rsidP="001E7E22">
            <w:pPr>
              <w:pStyle w:val="Odstavecseseznamem"/>
              <w:rPr>
                <w:sz w:val="24"/>
                <w:szCs w:val="24"/>
              </w:rPr>
            </w:pPr>
            <w:r w:rsidRPr="00B233B5">
              <w:rPr>
                <w:sz w:val="24"/>
                <w:szCs w:val="24"/>
              </w:rPr>
              <w:t xml:space="preserve">Připomenout žákům </w:t>
            </w:r>
            <w:r w:rsidR="001E7E22">
              <w:rPr>
                <w:sz w:val="24"/>
                <w:szCs w:val="24"/>
              </w:rPr>
              <w:t>co využíváme ve městě k přemístění (chodníky, silnice, pěší cesty), k relaxaci (parky, lavičky, kulturu)</w:t>
            </w:r>
            <w:r w:rsidR="00645AFE">
              <w:rPr>
                <w:sz w:val="24"/>
                <w:szCs w:val="24"/>
              </w:rPr>
              <w:t xml:space="preserve"> nebo prostory pro společné trávení času</w:t>
            </w:r>
            <w:r w:rsidR="001E7E22">
              <w:rPr>
                <w:sz w:val="24"/>
                <w:szCs w:val="24"/>
              </w:rPr>
              <w:t>.</w:t>
            </w:r>
          </w:p>
        </w:tc>
      </w:tr>
      <w:tr w:rsidR="00B233B5" w:rsidRPr="00B233B5" w:rsidTr="006C6FFD">
        <w:tc>
          <w:tcPr>
            <w:tcW w:w="2441" w:type="dxa"/>
          </w:tcPr>
          <w:p w:rsidR="00B233B5" w:rsidRPr="00B233B5" w:rsidRDefault="00B233B5" w:rsidP="006C6FFD">
            <w:pPr>
              <w:pStyle w:val="Odstavecseseznamem"/>
              <w:rPr>
                <w:b/>
                <w:sz w:val="28"/>
                <w:szCs w:val="28"/>
              </w:rPr>
            </w:pPr>
            <w:r w:rsidRPr="00B233B5">
              <w:rPr>
                <w:b/>
                <w:sz w:val="24"/>
                <w:szCs w:val="24"/>
              </w:rPr>
              <w:t>Poznámky:</w:t>
            </w:r>
            <w:r w:rsidRPr="00B233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8" w:type="dxa"/>
          </w:tcPr>
          <w:p w:rsidR="00B233B5" w:rsidRPr="00B233B5" w:rsidRDefault="001E7E22" w:rsidP="006C6FFD">
            <w:pPr>
              <w:pStyle w:val="Odstavecseseznamem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Možná mokrá varianta – doplnit kompozic</w:t>
            </w:r>
            <w:r w:rsidR="00645AFE">
              <w:rPr>
                <w:sz w:val="24"/>
                <w:szCs w:val="24"/>
              </w:rPr>
              <w:t xml:space="preserve">i materiálem dostupným ve třídě či </w:t>
            </w:r>
            <w:proofErr w:type="spellStart"/>
            <w:r w:rsidR="00645AFE">
              <w:rPr>
                <w:sz w:val="24"/>
                <w:szCs w:val="24"/>
              </w:rPr>
              <w:t>dokresbou</w:t>
            </w:r>
            <w:proofErr w:type="spellEnd"/>
            <w:r w:rsidR="00645AFE">
              <w:rPr>
                <w:sz w:val="24"/>
                <w:szCs w:val="24"/>
              </w:rPr>
              <w:t>.</w:t>
            </w:r>
          </w:p>
        </w:tc>
      </w:tr>
    </w:tbl>
    <w:p w:rsidR="00B233B5" w:rsidRPr="00EE15D5" w:rsidRDefault="00B233B5" w:rsidP="00B87736">
      <w:pPr>
        <w:rPr>
          <w:b/>
          <w:sz w:val="28"/>
          <w:szCs w:val="28"/>
        </w:rPr>
      </w:pPr>
    </w:p>
    <w:p w:rsidR="00B87736" w:rsidRPr="00EE15D5" w:rsidRDefault="00B87736" w:rsidP="00B87736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Možnosti další práce s tématem</w:t>
      </w:r>
    </w:p>
    <w:p w:rsidR="00B03241" w:rsidRPr="007334D6" w:rsidRDefault="00B03241" w:rsidP="00B87736">
      <w:pPr>
        <w:rPr>
          <w:sz w:val="24"/>
          <w:szCs w:val="24"/>
        </w:rPr>
      </w:pPr>
      <w:r>
        <w:rPr>
          <w:sz w:val="24"/>
          <w:szCs w:val="24"/>
        </w:rPr>
        <w:t>Přesah do Českého jazyka – slohu. Popis stavení, popis vesnice – ústní popis – žák si musí uvědomit, že popis není výčtem prvků. Následný popis psanou formou.</w:t>
      </w:r>
    </w:p>
    <w:p w:rsidR="00645AFE" w:rsidRDefault="00645AF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645AFE" w:rsidRPr="00612C2B" w:rsidRDefault="00645AFE" w:rsidP="00645AFE">
      <w:pPr>
        <w:rPr>
          <w:b/>
          <w:sz w:val="28"/>
          <w:szCs w:val="28"/>
        </w:rPr>
      </w:pPr>
      <w:r w:rsidRPr="00612C2B">
        <w:rPr>
          <w:b/>
          <w:sz w:val="28"/>
          <w:szCs w:val="28"/>
        </w:rPr>
        <w:lastRenderedPageBreak/>
        <w:t>Použitá literatura</w:t>
      </w:r>
    </w:p>
    <w:p w:rsidR="00645AFE" w:rsidRPr="00612C2B" w:rsidRDefault="00645AFE" w:rsidP="00645AFE">
      <w:pPr>
        <w:numPr>
          <w:ilvl w:val="0"/>
          <w:numId w:val="3"/>
        </w:numPr>
        <w:rPr>
          <w:rFonts w:ascii="Open Sans" w:hAnsi="Open Sans"/>
          <w:shd w:val="clear" w:color="auto" w:fill="FFFFFF"/>
        </w:rPr>
      </w:pPr>
      <w:r w:rsidRPr="00612C2B">
        <w:rPr>
          <w:rFonts w:ascii="Open Sans" w:hAnsi="Open Sans"/>
          <w:shd w:val="clear" w:color="auto" w:fill="FFFFFF"/>
        </w:rPr>
        <w:t xml:space="preserve">KOVÁŘ, P. a FENCLOVÁ, D. </w:t>
      </w:r>
      <w:r w:rsidRPr="00612C2B">
        <w:rPr>
          <w:rFonts w:ascii="Open Sans" w:hAnsi="Open Sans"/>
          <w:i/>
          <w:iCs/>
          <w:shd w:val="clear" w:color="auto" w:fill="FFFFFF"/>
        </w:rPr>
        <w:t xml:space="preserve">Domeček, domek, dům. </w:t>
      </w:r>
      <w:r w:rsidRPr="00612C2B">
        <w:rPr>
          <w:rFonts w:ascii="Open Sans" w:hAnsi="Open Sans"/>
          <w:iCs/>
          <w:shd w:val="clear" w:color="auto" w:fill="FFFFFF"/>
        </w:rPr>
        <w:t>Praha: Albatros, 1981</w:t>
      </w:r>
    </w:p>
    <w:p w:rsidR="00645AFE" w:rsidRPr="00612C2B" w:rsidRDefault="00645AFE" w:rsidP="00645AFE">
      <w:pPr>
        <w:numPr>
          <w:ilvl w:val="0"/>
          <w:numId w:val="3"/>
        </w:numPr>
        <w:rPr>
          <w:sz w:val="24"/>
          <w:szCs w:val="24"/>
          <w:u w:val="single"/>
        </w:rPr>
      </w:pPr>
      <w:r w:rsidRPr="00612C2B">
        <w:rPr>
          <w:rFonts w:ascii="Open Sans" w:hAnsi="Open Sans"/>
          <w:shd w:val="clear" w:color="auto" w:fill="FFFFFF"/>
        </w:rPr>
        <w:t xml:space="preserve">MURDOCH, David </w:t>
      </w:r>
      <w:proofErr w:type="spellStart"/>
      <w:r w:rsidRPr="00612C2B">
        <w:rPr>
          <w:rFonts w:ascii="Open Sans" w:hAnsi="Open Sans"/>
          <w:shd w:val="clear" w:color="auto" w:fill="FFFFFF"/>
        </w:rPr>
        <w:t>Hamilton</w:t>
      </w:r>
      <w:proofErr w:type="spellEnd"/>
      <w:r w:rsidRPr="00612C2B">
        <w:rPr>
          <w:rFonts w:ascii="Open Sans" w:hAnsi="Open Sans"/>
          <w:shd w:val="clear" w:color="auto" w:fill="FFFFFF"/>
        </w:rPr>
        <w:t>.</w:t>
      </w:r>
      <w:r w:rsidRPr="00612C2B">
        <w:rPr>
          <w:rStyle w:val="apple-converted-space"/>
          <w:rFonts w:ascii="Open Sans" w:hAnsi="Open Sans"/>
          <w:shd w:val="clear" w:color="auto" w:fill="FFFFFF"/>
        </w:rPr>
        <w:t> </w:t>
      </w:r>
      <w:r w:rsidRPr="00612C2B">
        <w:rPr>
          <w:rFonts w:ascii="Open Sans" w:hAnsi="Open Sans"/>
          <w:i/>
          <w:iCs/>
          <w:shd w:val="clear" w:color="auto" w:fill="FFFFFF"/>
        </w:rPr>
        <w:t>Severoameričtí Indiáni</w:t>
      </w:r>
      <w:r w:rsidRPr="00612C2B">
        <w:rPr>
          <w:rFonts w:ascii="Open Sans" w:hAnsi="Open Sans"/>
          <w:shd w:val="clear" w:color="auto" w:fill="FFFFFF"/>
        </w:rPr>
        <w:t xml:space="preserve">. 2. vyd. Ilustrace </w:t>
      </w:r>
      <w:proofErr w:type="spellStart"/>
      <w:r w:rsidRPr="00612C2B">
        <w:rPr>
          <w:rFonts w:ascii="Open Sans" w:hAnsi="Open Sans"/>
          <w:shd w:val="clear" w:color="auto" w:fill="FFFFFF"/>
        </w:rPr>
        <w:t>Lynton</w:t>
      </w:r>
      <w:proofErr w:type="spellEnd"/>
      <w:r w:rsidRPr="00612C2B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612C2B">
        <w:rPr>
          <w:rFonts w:ascii="Open Sans" w:hAnsi="Open Sans"/>
          <w:shd w:val="clear" w:color="auto" w:fill="FFFFFF"/>
        </w:rPr>
        <w:t>Gardiner</w:t>
      </w:r>
      <w:proofErr w:type="spellEnd"/>
      <w:r w:rsidRPr="00612C2B">
        <w:rPr>
          <w:rFonts w:ascii="Open Sans" w:hAnsi="Open Sans"/>
          <w:shd w:val="clear" w:color="auto" w:fill="FFFFFF"/>
        </w:rPr>
        <w:t xml:space="preserve">. Praha: Fortuna </w:t>
      </w:r>
      <w:proofErr w:type="spellStart"/>
      <w:r w:rsidRPr="00612C2B">
        <w:rPr>
          <w:rFonts w:ascii="Open Sans" w:hAnsi="Open Sans"/>
          <w:shd w:val="clear" w:color="auto" w:fill="FFFFFF"/>
        </w:rPr>
        <w:t>Print</w:t>
      </w:r>
      <w:proofErr w:type="spellEnd"/>
      <w:r w:rsidRPr="00612C2B">
        <w:rPr>
          <w:rFonts w:ascii="Open Sans" w:hAnsi="Open Sans"/>
          <w:shd w:val="clear" w:color="auto" w:fill="FFFFFF"/>
        </w:rPr>
        <w:t xml:space="preserve">, 2002. Vidět - poznat - vědět (Fortuna </w:t>
      </w:r>
      <w:proofErr w:type="spellStart"/>
      <w:r w:rsidRPr="00612C2B">
        <w:rPr>
          <w:rFonts w:ascii="Open Sans" w:hAnsi="Open Sans"/>
          <w:shd w:val="clear" w:color="auto" w:fill="FFFFFF"/>
        </w:rPr>
        <w:t>Print</w:t>
      </w:r>
      <w:proofErr w:type="spellEnd"/>
      <w:r w:rsidRPr="00612C2B">
        <w:rPr>
          <w:rFonts w:ascii="Open Sans" w:hAnsi="Open Sans"/>
          <w:shd w:val="clear" w:color="auto" w:fill="FFFFFF"/>
        </w:rPr>
        <w:t>). ISBN 80-7321-020-7.</w:t>
      </w:r>
    </w:p>
    <w:p w:rsidR="00645AFE" w:rsidRPr="00612C2B" w:rsidRDefault="00645AFE" w:rsidP="00645AFE">
      <w:pPr>
        <w:numPr>
          <w:ilvl w:val="0"/>
          <w:numId w:val="3"/>
        </w:numPr>
        <w:rPr>
          <w:sz w:val="24"/>
          <w:szCs w:val="24"/>
          <w:u w:val="single"/>
        </w:rPr>
      </w:pPr>
      <w:r w:rsidRPr="00612C2B">
        <w:rPr>
          <w:rFonts w:ascii="Open Sans" w:hAnsi="Open Sans"/>
          <w:shd w:val="clear" w:color="auto" w:fill="FFFFFF"/>
        </w:rPr>
        <w:t xml:space="preserve">SEILER, </w:t>
      </w:r>
      <w:proofErr w:type="spellStart"/>
      <w:r w:rsidRPr="00612C2B">
        <w:rPr>
          <w:rFonts w:ascii="Open Sans" w:hAnsi="Open Sans"/>
          <w:shd w:val="clear" w:color="auto" w:fill="FFFFFF"/>
        </w:rPr>
        <w:t>Signe</w:t>
      </w:r>
      <w:proofErr w:type="spellEnd"/>
      <w:r w:rsidRPr="00612C2B">
        <w:rPr>
          <w:rFonts w:ascii="Open Sans" w:hAnsi="Open Sans"/>
          <w:shd w:val="clear" w:color="auto" w:fill="FFFFFF"/>
        </w:rPr>
        <w:t>.</w:t>
      </w:r>
      <w:r w:rsidRPr="00612C2B">
        <w:rPr>
          <w:rStyle w:val="apple-converted-space"/>
          <w:rFonts w:ascii="Open Sans" w:hAnsi="Open Sans"/>
          <w:shd w:val="clear" w:color="auto" w:fill="FFFFFF"/>
        </w:rPr>
        <w:t> </w:t>
      </w:r>
      <w:r w:rsidRPr="00612C2B">
        <w:rPr>
          <w:rFonts w:ascii="Open Sans" w:hAnsi="Open Sans"/>
          <w:i/>
          <w:iCs/>
          <w:shd w:val="clear" w:color="auto" w:fill="FFFFFF"/>
        </w:rPr>
        <w:t>Indiáni Severní Ameriky</w:t>
      </w:r>
      <w:r w:rsidRPr="00612C2B">
        <w:rPr>
          <w:rFonts w:ascii="Open Sans" w:hAnsi="Open Sans"/>
          <w:shd w:val="clear" w:color="auto" w:fill="FFFFFF"/>
        </w:rPr>
        <w:t xml:space="preserve">. Ilustrace </w:t>
      </w:r>
      <w:proofErr w:type="spellStart"/>
      <w:r w:rsidRPr="00612C2B">
        <w:rPr>
          <w:rFonts w:ascii="Open Sans" w:hAnsi="Open Sans"/>
          <w:shd w:val="clear" w:color="auto" w:fill="FFFFFF"/>
        </w:rPr>
        <w:t>Jörn</w:t>
      </w:r>
      <w:proofErr w:type="spellEnd"/>
      <w:r w:rsidRPr="00612C2B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612C2B">
        <w:rPr>
          <w:rFonts w:ascii="Open Sans" w:hAnsi="Open Sans"/>
          <w:shd w:val="clear" w:color="auto" w:fill="FFFFFF"/>
        </w:rPr>
        <w:t>Hennig</w:t>
      </w:r>
      <w:proofErr w:type="spellEnd"/>
      <w:r w:rsidRPr="00612C2B">
        <w:rPr>
          <w:rFonts w:ascii="Open Sans" w:hAnsi="Open Sans"/>
          <w:shd w:val="clear" w:color="auto" w:fill="FFFFFF"/>
        </w:rPr>
        <w:t xml:space="preserve">, Frank </w:t>
      </w:r>
      <w:proofErr w:type="spellStart"/>
      <w:r w:rsidRPr="00612C2B">
        <w:rPr>
          <w:rFonts w:ascii="Open Sans" w:hAnsi="Open Sans"/>
          <w:shd w:val="clear" w:color="auto" w:fill="FFFFFF"/>
        </w:rPr>
        <w:t>Kliemt</w:t>
      </w:r>
      <w:proofErr w:type="spellEnd"/>
      <w:r w:rsidRPr="00612C2B">
        <w:rPr>
          <w:rFonts w:ascii="Open Sans" w:hAnsi="Open Sans"/>
          <w:shd w:val="clear" w:color="auto" w:fill="FFFFFF"/>
        </w:rPr>
        <w:t>. Plzeň: Fraus, 2005. Co-jak-proč. ISBN 80-7238-460-0.</w:t>
      </w:r>
    </w:p>
    <w:p w:rsidR="00645AFE" w:rsidRDefault="00645AFE" w:rsidP="00645AFE">
      <w:pPr>
        <w:numPr>
          <w:ilvl w:val="0"/>
          <w:numId w:val="3"/>
        </w:numPr>
        <w:rPr>
          <w:rFonts w:ascii="Open Sans" w:hAnsi="Open Sans"/>
          <w:color w:val="000000"/>
          <w:shd w:val="clear" w:color="auto" w:fill="FFFFFF"/>
        </w:rPr>
      </w:pPr>
      <w:r w:rsidRPr="00612C2B">
        <w:rPr>
          <w:rFonts w:ascii="Open Sans" w:hAnsi="Open Sans"/>
          <w:shd w:val="clear" w:color="auto" w:fill="FFFFFF"/>
        </w:rPr>
        <w:t>Upravený Rámcový vzdělávací program.</w:t>
      </w:r>
      <w:r w:rsidRPr="00612C2B">
        <w:rPr>
          <w:rStyle w:val="apple-converted-space"/>
          <w:rFonts w:ascii="Open Sans" w:hAnsi="Open Sans"/>
          <w:shd w:val="clear" w:color="auto" w:fill="FFFFFF"/>
        </w:rPr>
        <w:t> </w:t>
      </w:r>
      <w:r w:rsidRPr="00612C2B">
        <w:rPr>
          <w:rFonts w:ascii="Open Sans" w:hAnsi="Open Sans"/>
          <w:i/>
          <w:iCs/>
        </w:rPr>
        <w:t>MŠMT</w:t>
      </w:r>
      <w:r w:rsidRPr="00612C2B">
        <w:rPr>
          <w:rStyle w:val="apple-converted-space"/>
          <w:rFonts w:ascii="Open Sans" w:hAnsi="Open Sans"/>
          <w:shd w:val="clear" w:color="auto" w:fill="FFFFFF"/>
        </w:rPr>
        <w:t> </w:t>
      </w:r>
      <w:r w:rsidRPr="00612C2B">
        <w:rPr>
          <w:rFonts w:ascii="Open Sans" w:hAnsi="Open Sans"/>
          <w:shd w:val="clear" w:color="auto" w:fill="FFFFFF"/>
        </w:rPr>
        <w:t xml:space="preserve">[online]. [cit. 2016-05-24]. Dostupné z: </w:t>
      </w:r>
      <w:hyperlink r:id="rId5" w:history="1">
        <w:r w:rsidRPr="00612C2B">
          <w:rPr>
            <w:rStyle w:val="Hypertextovodkaz"/>
            <w:rFonts w:ascii="Open Sans" w:hAnsi="Open Sans"/>
            <w:color w:val="auto"/>
            <w:shd w:val="clear" w:color="auto" w:fill="FFFFFF"/>
          </w:rPr>
          <w:t>http://www.msmt.cz/vzdelavani/zakladni-vzdelavani/upraveny-ramcovy-vzdelavaci-program-pro-zakladni-vzdelavani</w:t>
        </w:r>
      </w:hyperlink>
    </w:p>
    <w:p w:rsidR="00B87736" w:rsidRPr="00EE15D5" w:rsidRDefault="00B87736" w:rsidP="00B87736">
      <w:pPr>
        <w:rPr>
          <w:b/>
          <w:sz w:val="28"/>
          <w:szCs w:val="28"/>
        </w:rPr>
      </w:pPr>
    </w:p>
    <w:p w:rsidR="00B87736" w:rsidRPr="00EE15D5" w:rsidRDefault="00B87736" w:rsidP="00B87736">
      <w:pPr>
        <w:rPr>
          <w:sz w:val="24"/>
          <w:szCs w:val="24"/>
        </w:rPr>
      </w:pPr>
    </w:p>
    <w:p w:rsidR="00B87736" w:rsidRDefault="00B87736" w:rsidP="00B87736">
      <w:pPr>
        <w:rPr>
          <w:rFonts w:eastAsia="MS Mincho"/>
          <w:b/>
          <w:sz w:val="28"/>
          <w:szCs w:val="28"/>
        </w:rPr>
      </w:pPr>
      <w:r w:rsidRPr="00EE15D5">
        <w:rPr>
          <w:b/>
          <w:sz w:val="28"/>
          <w:szCs w:val="28"/>
        </w:rPr>
        <w:br w:type="page"/>
      </w:r>
    </w:p>
    <w:p w:rsidR="00B87736" w:rsidRPr="00EE15D5" w:rsidRDefault="00B87736" w:rsidP="00B87736">
      <w:pPr>
        <w:tabs>
          <w:tab w:val="left" w:pos="1170"/>
        </w:tabs>
        <w:rPr>
          <w:b/>
          <w:sz w:val="28"/>
          <w:szCs w:val="28"/>
        </w:rPr>
      </w:pPr>
      <w:proofErr w:type="spellStart"/>
      <w:r w:rsidRPr="001F082E">
        <w:rPr>
          <w:b/>
          <w:sz w:val="28"/>
          <w:szCs w:val="28"/>
        </w:rPr>
        <w:lastRenderedPageBreak/>
        <w:t>Info</w:t>
      </w:r>
      <w:proofErr w:type="spellEnd"/>
      <w:r w:rsidRPr="001F082E">
        <w:rPr>
          <w:b/>
          <w:sz w:val="28"/>
          <w:szCs w:val="28"/>
        </w:rPr>
        <w:t xml:space="preserve"> k realizaci:</w:t>
      </w:r>
    </w:p>
    <w:p w:rsidR="00B87736" w:rsidRPr="00EE15D5" w:rsidRDefault="00B87736" w:rsidP="00B87736">
      <w:pPr>
        <w:spacing w:line="360" w:lineRule="auto"/>
        <w:rPr>
          <w:b/>
          <w:sz w:val="24"/>
          <w:szCs w:val="24"/>
        </w:rPr>
      </w:pPr>
      <w:r w:rsidRPr="00EE15D5">
        <w:rPr>
          <w:b/>
          <w:sz w:val="24"/>
          <w:szCs w:val="24"/>
        </w:rPr>
        <w:t>Návrh programu: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Markéta Novotná (novotn.a.marketa</w:t>
      </w:r>
      <w:r w:rsidRPr="007334D6">
        <w:rPr>
          <w:sz w:val="24"/>
          <w:szCs w:val="24"/>
        </w:rPr>
        <w:t>@seznam.cz</w:t>
      </w:r>
      <w:r>
        <w:rPr>
          <w:sz w:val="24"/>
          <w:szCs w:val="24"/>
        </w:rPr>
        <w:t>)</w:t>
      </w:r>
    </w:p>
    <w:p w:rsidR="00B87736" w:rsidRPr="00EE15D5" w:rsidRDefault="00B87736" w:rsidP="00B87736">
      <w:pPr>
        <w:tabs>
          <w:tab w:val="left" w:pos="1170"/>
        </w:tabs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7"/>
        <w:gridCol w:w="5607"/>
      </w:tblGrid>
      <w:tr w:rsidR="00B87736" w:rsidRPr="00EE15D5" w:rsidTr="007B0051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736" w:rsidRPr="00EE15D5" w:rsidRDefault="00B87736" w:rsidP="007B0051">
            <w:pPr>
              <w:pStyle w:val="Odstavecseseznamem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Konzultant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736" w:rsidRPr="00EE15D5" w:rsidRDefault="007B2080" w:rsidP="007B0051">
            <w:pPr>
              <w:pStyle w:val="Bezmezer"/>
              <w:spacing w:line="360" w:lineRule="auto"/>
              <w:rPr>
                <w:color w:val="BFBFBF"/>
                <w:szCs w:val="24"/>
              </w:rPr>
            </w:pPr>
            <w:r>
              <w:rPr>
                <w:color w:val="BFBFBF"/>
                <w:szCs w:val="24"/>
              </w:rPr>
              <w:t>Mgr. Věra Soukupová</w:t>
            </w:r>
          </w:p>
        </w:tc>
      </w:tr>
      <w:tr w:rsidR="00B87736" w:rsidRPr="00EE15D5" w:rsidTr="007B0051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736" w:rsidRPr="00EE15D5" w:rsidRDefault="00B87736" w:rsidP="007B0051">
            <w:pPr>
              <w:pStyle w:val="Odstavecseseznamem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Název a místo realizace, počet účastníků</w:t>
            </w:r>
            <w:r w:rsidRPr="00EE15D5"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736" w:rsidRDefault="00B87736" w:rsidP="007B0051">
            <w:pPr>
              <w:pStyle w:val="Bezmezer"/>
              <w:spacing w:line="360" w:lineRule="auto"/>
              <w:rPr>
                <w:color w:val="BFBFBF"/>
              </w:rPr>
            </w:pPr>
            <w:r>
              <w:rPr>
                <w:color w:val="BFBFBF"/>
              </w:rPr>
              <w:t>ZŠ Vrchlického Liberec</w:t>
            </w:r>
          </w:p>
          <w:p w:rsidR="007B2080" w:rsidRPr="00EE15D5" w:rsidRDefault="007B2080" w:rsidP="007B0051">
            <w:pPr>
              <w:pStyle w:val="Bezmezer"/>
              <w:spacing w:line="360" w:lineRule="auto"/>
              <w:rPr>
                <w:color w:val="BFBFBF"/>
              </w:rPr>
            </w:pPr>
            <w:r>
              <w:rPr>
                <w:color w:val="BFBFBF"/>
              </w:rPr>
              <w:t>kmenová třída, 22</w:t>
            </w:r>
          </w:p>
        </w:tc>
      </w:tr>
      <w:tr w:rsidR="00B87736" w:rsidRPr="00EE15D5" w:rsidTr="007B0051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736" w:rsidRPr="00EE15D5" w:rsidRDefault="00B87736" w:rsidP="007B0051">
            <w:pPr>
              <w:pStyle w:val="Odstavecseseznamem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Datum realizace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736" w:rsidRPr="00EE15D5" w:rsidRDefault="007B2080" w:rsidP="007B2080">
            <w:pPr>
              <w:pStyle w:val="Bezmezer"/>
              <w:spacing w:line="360" w:lineRule="auto"/>
              <w:rPr>
                <w:color w:val="BFBFBF"/>
              </w:rPr>
            </w:pPr>
            <w:r>
              <w:rPr>
                <w:color w:val="BFBFBF"/>
              </w:rPr>
              <w:t>4. 5. 2016</w:t>
            </w:r>
          </w:p>
        </w:tc>
      </w:tr>
    </w:tbl>
    <w:p w:rsidR="00B87736" w:rsidRPr="00EE15D5" w:rsidRDefault="00B87736" w:rsidP="00B87736">
      <w:pPr>
        <w:rPr>
          <w:sz w:val="24"/>
          <w:szCs w:val="24"/>
        </w:rPr>
      </w:pPr>
    </w:p>
    <w:p w:rsidR="00F376A6" w:rsidRDefault="00F376A6" w:rsidP="00F376A6">
      <w:pPr>
        <w:pStyle w:val="standard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Materiál vznikl za podpory projektu Architekti ve škole v zastoupení Ing. arch. Kristýny Staré a Nadace české architektury jako součást dlouhodobého projektu „Architektura ve vzdělávání“ iniciativy Architekti ve škole.</w:t>
      </w:r>
    </w:p>
    <w:p w:rsidR="00F376A6" w:rsidRDefault="00F376A6" w:rsidP="00F376A6">
      <w:pPr>
        <w:pStyle w:val="Normlnweb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Editace: Mgr. Zuzana Pechová, Ph.D., Ing. arch. Kristýna Stará</w:t>
      </w:r>
    </w:p>
    <w:p w:rsidR="00F376A6" w:rsidRDefault="00F376A6" w:rsidP="00F376A6">
      <w:pPr>
        <w:pStyle w:val="Normlnweb"/>
        <w:spacing w:before="384" w:after="192" w:line="384" w:lineRule="atLeast"/>
        <w:textAlignment w:val="baseline"/>
      </w:pPr>
      <w:r>
        <w:rPr>
          <w:rFonts w:ascii="Tahoma" w:hAnsi="Tahoma" w:cs="Tahoma"/>
          <w:color w:val="0D0D0D"/>
          <w:sz w:val="23"/>
          <w:szCs w:val="23"/>
          <w:lang w:bidi="en-US"/>
        </w:rPr>
        <w:t>Dílo podléhá licenci </w:t>
      </w:r>
      <w:hyperlink r:id="rId6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Creative Commons Uveďte původ-Neužívejte dílo komerčně-Zachovejte licenci 4.0 Mezinárodní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  <w:r>
        <w:rPr>
          <w:rFonts w:ascii="Tahoma" w:hAnsi="Tahoma" w:cs="Tahoma"/>
          <w:color w:val="0D0D0D"/>
          <w:sz w:val="23"/>
          <w:szCs w:val="23"/>
          <w:lang w:bidi="en-US"/>
        </w:rPr>
        <w:br/>
        <w:t>Práva nad rámec této licence jsou popsána zde: </w:t>
      </w:r>
      <w:hyperlink r:id="rId7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http://www.architektiveskole.cz/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</w:p>
    <w:p w:rsidR="00B87736" w:rsidRPr="00EE15D5" w:rsidRDefault="00B87736" w:rsidP="00B87736">
      <w:pPr>
        <w:rPr>
          <w:sz w:val="24"/>
          <w:szCs w:val="24"/>
        </w:rPr>
      </w:pPr>
    </w:p>
    <w:p w:rsidR="00B87736" w:rsidRPr="00EE15D5" w:rsidRDefault="00B87736" w:rsidP="00B87736">
      <w:pPr>
        <w:rPr>
          <w:sz w:val="24"/>
          <w:szCs w:val="24"/>
        </w:rPr>
      </w:pPr>
    </w:p>
    <w:p w:rsidR="00B87736" w:rsidRPr="00EE15D5" w:rsidRDefault="00B87736" w:rsidP="00B87736">
      <w:pPr>
        <w:rPr>
          <w:sz w:val="24"/>
          <w:szCs w:val="24"/>
        </w:rPr>
      </w:pPr>
    </w:p>
    <w:p w:rsidR="006B224B" w:rsidRPr="00EA5415" w:rsidRDefault="006B224B" w:rsidP="00934AB3">
      <w:pPr>
        <w:rPr>
          <w:i/>
        </w:rPr>
      </w:pPr>
    </w:p>
    <w:sectPr w:rsidR="006B224B" w:rsidRPr="00EA5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12176"/>
    <w:multiLevelType w:val="hybridMultilevel"/>
    <w:tmpl w:val="44584F34"/>
    <w:lvl w:ilvl="0" w:tplc="040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A68DF"/>
    <w:multiLevelType w:val="hybridMultilevel"/>
    <w:tmpl w:val="20EA1D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83369"/>
    <w:multiLevelType w:val="hybridMultilevel"/>
    <w:tmpl w:val="6EBA75D6"/>
    <w:lvl w:ilvl="0" w:tplc="AAC257A2">
      <w:start w:val="4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07F81"/>
    <w:multiLevelType w:val="hybridMultilevel"/>
    <w:tmpl w:val="EC6C7CA8"/>
    <w:lvl w:ilvl="0" w:tplc="A02E91D4">
      <w:start w:val="4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736"/>
    <w:rsid w:val="001E7E22"/>
    <w:rsid w:val="001F1F54"/>
    <w:rsid w:val="004C5D8D"/>
    <w:rsid w:val="00645AFE"/>
    <w:rsid w:val="006B224B"/>
    <w:rsid w:val="007B2080"/>
    <w:rsid w:val="0088197C"/>
    <w:rsid w:val="008D628D"/>
    <w:rsid w:val="00934AB3"/>
    <w:rsid w:val="00964BC8"/>
    <w:rsid w:val="009C3F5D"/>
    <w:rsid w:val="00A92911"/>
    <w:rsid w:val="00A955D6"/>
    <w:rsid w:val="00B03241"/>
    <w:rsid w:val="00B233B5"/>
    <w:rsid w:val="00B87736"/>
    <w:rsid w:val="00B94997"/>
    <w:rsid w:val="00E03D8B"/>
    <w:rsid w:val="00EA5415"/>
    <w:rsid w:val="00F3137C"/>
    <w:rsid w:val="00F3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EB63"/>
  <w15:docId w15:val="{AB88FAE1-782E-450A-995D-A304E279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87736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uiPriority w:val="22"/>
    <w:qFormat/>
    <w:rsid w:val="00B87736"/>
    <w:rPr>
      <w:b/>
      <w:bCs/>
    </w:rPr>
  </w:style>
  <w:style w:type="paragraph" w:styleId="Odstavecseseznamem">
    <w:name w:val="List Paragraph"/>
    <w:basedOn w:val="Normln"/>
    <w:uiPriority w:val="34"/>
    <w:qFormat/>
    <w:rsid w:val="00B87736"/>
    <w:pPr>
      <w:ind w:left="720"/>
      <w:contextualSpacing/>
    </w:pPr>
  </w:style>
  <w:style w:type="paragraph" w:styleId="Bezmezer">
    <w:name w:val="No Spacing"/>
    <w:uiPriority w:val="1"/>
    <w:qFormat/>
    <w:rsid w:val="00B87736"/>
    <w:pPr>
      <w:spacing w:after="0" w:line="240" w:lineRule="auto"/>
      <w:jc w:val="both"/>
    </w:pPr>
    <w:rPr>
      <w:rFonts w:ascii="Times New Roman" w:eastAsia="MS Mincho" w:hAnsi="Times New Roman" w:cs="Times New Roman"/>
      <w:sz w:val="24"/>
    </w:rPr>
  </w:style>
  <w:style w:type="character" w:customStyle="1" w:styleId="apple-converted-space">
    <w:name w:val="apple-converted-space"/>
    <w:rsid w:val="00645AFE"/>
  </w:style>
  <w:style w:type="character" w:styleId="Hypertextovodkaz">
    <w:name w:val="Hyperlink"/>
    <w:unhideWhenUsed/>
    <w:rsid w:val="00645AFE"/>
    <w:rPr>
      <w:color w:val="0000FF"/>
      <w:u w:val="single"/>
    </w:rPr>
  </w:style>
  <w:style w:type="paragraph" w:customStyle="1" w:styleId="standard">
    <w:name w:val="standard"/>
    <w:basedOn w:val="Normln"/>
    <w:rsid w:val="00F376A6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Normlnweb">
    <w:name w:val="Normal (Web)"/>
    <w:basedOn w:val="Normln"/>
    <w:rsid w:val="00F376A6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rchitektiveskole.c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licenses/by-nc-sa/4.0/" TargetMode="External"/><Relationship Id="rId5" Type="http://schemas.openxmlformats.org/officeDocument/2006/relationships/hyperlink" Target="http://www.msmt.cz/vzdelavani/zakladni-vzdelavani/upraveny-ramcovy-vzdelavaci-program-pro-zakladni-vzdelavan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944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novotna</dc:creator>
  <cp:lastModifiedBy>Kri Sta</cp:lastModifiedBy>
  <cp:revision>3</cp:revision>
  <cp:lastPrinted>2016-05-24T07:30:00Z</cp:lastPrinted>
  <dcterms:created xsi:type="dcterms:W3CDTF">2017-12-23T18:26:00Z</dcterms:created>
  <dcterms:modified xsi:type="dcterms:W3CDTF">2017-12-28T19:13:00Z</dcterms:modified>
</cp:coreProperties>
</file>