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83B0" w14:textId="745DB60E" w:rsidR="009F7142" w:rsidRPr="00F87667" w:rsidRDefault="00F87667">
      <w:r w:rsidRPr="00F87667">
        <w:t>Un cargador contractual es la persona física o jurídica que contrata directamente con el transportista efectivo el transporte del envío.</w:t>
      </w:r>
    </w:p>
    <w:p w14:paraId="041CA553" w14:textId="77777777" w:rsidR="00F87667" w:rsidRPr="00F87667" w:rsidRDefault="00F87667" w:rsidP="00F87667">
      <w:r w:rsidRPr="00F87667">
        <w:t>Este sujeto puede ser:</w:t>
      </w:r>
    </w:p>
    <w:p w14:paraId="59FF147A" w14:textId="18CCAA97" w:rsidR="00F87667" w:rsidRPr="00F87667" w:rsidRDefault="00F87667" w:rsidP="00F87667">
      <w:pPr>
        <w:numPr>
          <w:ilvl w:val="0"/>
          <w:numId w:val="1"/>
        </w:numPr>
      </w:pPr>
      <w:r w:rsidRPr="00F87667">
        <w:t>El cargador contractual (el propietario o remitente de la mercancía). </w:t>
      </w:r>
    </w:p>
    <w:p w14:paraId="29C1766C" w14:textId="77777777" w:rsidR="00F87667" w:rsidRPr="00F87667" w:rsidRDefault="00F87667" w:rsidP="00F87667">
      <w:pPr>
        <w:numPr>
          <w:ilvl w:val="0"/>
          <w:numId w:val="1"/>
        </w:numPr>
      </w:pPr>
      <w:r w:rsidRPr="00F87667">
        <w:t>Otro transportista, una cooperativa, una agencia de transporte, un transitario, un almacenista-distribuidor o un operador logístico que intermedie habitualmente en la contratación.</w:t>
      </w:r>
    </w:p>
    <w:p w14:paraId="007EAEC6" w14:textId="26B4C494" w:rsidR="00F87667" w:rsidRPr="00F87667" w:rsidRDefault="00F87667">
      <w:r w:rsidRPr="00F87667">
        <w:t>En caso de múltiples subcontrataciones, se considera cargador contractual siempre al que realiza el contrato final con el transportista que ejecuta físicamente el servicio. </w:t>
      </w:r>
    </w:p>
    <w:p w14:paraId="213E6B96" w14:textId="682741BC" w:rsidR="00F87667" w:rsidRDefault="00F87667">
      <w:r w:rsidRPr="00F87667">
        <w:t>Un transportista efectivo es la persona física o jurídica que ejecuta materialmente el transporte de las mercancías, ya sea por sus propios medios o mediante vehículos fletados, independientemente de quién haya celebrado el contrato.</w:t>
      </w:r>
    </w:p>
    <w:p w14:paraId="6885EDED" w14:textId="77777777" w:rsidR="00F87667" w:rsidRDefault="00F87667"/>
    <w:p w14:paraId="7042E93E" w14:textId="382BB0A0" w:rsidR="00F87667" w:rsidRDefault="00F87667">
      <w:pPr>
        <w:rPr>
          <w:b/>
          <w:bCs/>
        </w:rPr>
      </w:pPr>
      <w:r w:rsidRPr="00F87667">
        <w:rPr>
          <w:b/>
          <w:bCs/>
        </w:rPr>
        <w:t>ROLES</w:t>
      </w:r>
    </w:p>
    <w:p w14:paraId="1AD9A421" w14:textId="65D1A92F" w:rsidR="00F87667" w:rsidRDefault="00F87667">
      <w:r>
        <w:t>Cuando un usuario se registra se debe diferenciar entre cargador contractual o transportista, ya que de ello depende la experiencia de usuario.</w:t>
      </w:r>
      <w:r>
        <w:br/>
      </w:r>
      <w:r>
        <w:br/>
        <w:t>Un cargador contractual en ‘Equipo’ añade transportistas, no conductores.</w:t>
      </w:r>
      <w:r>
        <w:br/>
        <w:t>Al añadir un transportista el formulario debe solicitar los campos de nombre de empresa, domicilio *, código postal *, población *, NIF.</w:t>
      </w:r>
      <w:r>
        <w:br/>
        <w:t>Cuando se elabore un documento de control se debe poder rellenar los datos automáticamente del transportista efectivo.</w:t>
      </w:r>
      <w:r>
        <w:br/>
      </w:r>
    </w:p>
    <w:p w14:paraId="3D3EC726" w14:textId="07031AD7" w:rsidR="00F87667" w:rsidRDefault="00F87667">
      <w:r>
        <w:t xml:space="preserve">Un transportista </w:t>
      </w:r>
      <w:r w:rsidR="00AC7C17">
        <w:t>efectivo añade conductores, los cuales pueden crear documentos de control desde la aplicación accediendo como conductor con su DNI y PIN.</w:t>
      </w:r>
    </w:p>
    <w:p w14:paraId="37255E1B" w14:textId="4D18C085" w:rsidR="004E10CE" w:rsidRDefault="004E10CE">
      <w:r>
        <w:t>Un cargador añade transportistas, los cuales acceden a la app con NIF y PIN</w:t>
      </w:r>
    </w:p>
    <w:p w14:paraId="57EC43CF" w14:textId="77777777" w:rsidR="00AC7C17" w:rsidRDefault="00AC7C17"/>
    <w:p w14:paraId="1D2177BB" w14:textId="05C41C16" w:rsidR="00AC7C17" w:rsidRPr="00F87667" w:rsidRDefault="00AC7C17">
      <w:r>
        <w:t>Los datos introducidos al registrarse almacenados en ‘Configuración’ deben figurar como ‘Datos de mi empresa’ en vez de ‘Transportista efectivo’.</w:t>
      </w:r>
      <w:r>
        <w:br/>
      </w:r>
      <w:r>
        <w:br/>
        <w:t>A la hora de importar datos, un transportista importa conductores y un cargador importa transportistas</w:t>
      </w:r>
    </w:p>
    <w:sectPr w:rsidR="00AC7C17" w:rsidRPr="00F876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781"/>
    <w:multiLevelType w:val="multilevel"/>
    <w:tmpl w:val="DF1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66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7"/>
    <w:rsid w:val="00174B1A"/>
    <w:rsid w:val="00282B6F"/>
    <w:rsid w:val="00367A43"/>
    <w:rsid w:val="00390448"/>
    <w:rsid w:val="004B192F"/>
    <w:rsid w:val="004E10CE"/>
    <w:rsid w:val="00514ADC"/>
    <w:rsid w:val="005D49BC"/>
    <w:rsid w:val="009F7142"/>
    <w:rsid w:val="00A16434"/>
    <w:rsid w:val="00AC7C17"/>
    <w:rsid w:val="00AD74A5"/>
    <w:rsid w:val="00B25845"/>
    <w:rsid w:val="00DC0F07"/>
    <w:rsid w:val="00F8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80AB"/>
  <w15:chartTrackingRefBased/>
  <w15:docId w15:val="{E6BDCD23-6455-45CB-B2E5-EE790E62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6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6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6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6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Gonzalez Rios</dc:creator>
  <cp:keywords/>
  <dc:description/>
  <cp:lastModifiedBy>Alejandro Gonzalez Rios</cp:lastModifiedBy>
  <cp:revision>2</cp:revision>
  <dcterms:created xsi:type="dcterms:W3CDTF">2026-06-15T11:15:00Z</dcterms:created>
  <dcterms:modified xsi:type="dcterms:W3CDTF">2026-06-15T11:36:00Z</dcterms:modified>
</cp:coreProperties>
</file>