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BB2" w:rsidRPr="00973163" w:rsidRDefault="00603BB2" w:rsidP="00973163">
      <w:pPr>
        <w:spacing w:line="360" w:lineRule="auto"/>
        <w:jc w:val="center"/>
        <w:rPr>
          <w:rStyle w:val="cursor-pointer"/>
          <w:rFonts w:ascii="Times New Roman" w:hAnsi="Times New Roman" w:cs="Times New Roman"/>
          <w:b/>
        </w:rPr>
      </w:pPr>
      <w:bookmarkStart w:id="0" w:name="_GoBack"/>
      <w:r w:rsidRPr="00973163">
        <w:rPr>
          <w:rStyle w:val="cursor-pointer"/>
          <w:rFonts w:ascii="Times New Roman" w:hAnsi="Times New Roman" w:cs="Times New Roman"/>
          <w:b/>
        </w:rPr>
        <w:t>Academic Diplomacy as Connectivity: Lessons learnt from the First Pakistan–Russia International Student Research Conference (2025–2026)</w:t>
      </w:r>
    </w:p>
    <w:p w:rsidR="00603BB2" w:rsidRPr="00973163" w:rsidRDefault="00603BB2" w:rsidP="00973163">
      <w:pPr>
        <w:spacing w:line="360" w:lineRule="auto"/>
        <w:jc w:val="both"/>
        <w:rPr>
          <w:rFonts w:ascii="Times New Roman" w:hAnsi="Times New Roman" w:cs="Times New Roman"/>
        </w:rPr>
      </w:pPr>
      <w:r w:rsidRPr="00973163">
        <w:rPr>
          <w:rFonts w:ascii="Times New Roman" w:hAnsi="Times New Roman" w:cs="Times New Roman"/>
        </w:rPr>
        <w:t xml:space="preserve"> Dr. Faisal </w:t>
      </w:r>
      <w:proofErr w:type="spellStart"/>
      <w:r w:rsidRPr="00973163">
        <w:rPr>
          <w:rFonts w:ascii="Times New Roman" w:hAnsi="Times New Roman" w:cs="Times New Roman"/>
        </w:rPr>
        <w:t>Javaid</w:t>
      </w:r>
      <w:proofErr w:type="spellEnd"/>
      <w:r w:rsidRPr="00973163">
        <w:rPr>
          <w:rFonts w:ascii="Times New Roman" w:hAnsi="Times New Roman" w:cs="Times New Roman"/>
        </w:rPr>
        <w:t xml:space="preserve"> </w:t>
      </w:r>
    </w:p>
    <w:p w:rsidR="00603BB2" w:rsidRPr="00973163" w:rsidRDefault="00603BB2" w:rsidP="00973163">
      <w:pPr>
        <w:spacing w:line="360" w:lineRule="auto"/>
        <w:jc w:val="both"/>
        <w:rPr>
          <w:rFonts w:ascii="Times New Roman" w:hAnsi="Times New Roman" w:cs="Times New Roman"/>
        </w:rPr>
      </w:pPr>
      <w:r w:rsidRPr="00973163">
        <w:rPr>
          <w:rFonts w:ascii="Times New Roman" w:hAnsi="Times New Roman" w:cs="Times New Roman"/>
        </w:rPr>
        <w:t xml:space="preserve">Dr. </w:t>
      </w:r>
      <w:proofErr w:type="spellStart"/>
      <w:r w:rsidRPr="00973163">
        <w:rPr>
          <w:rFonts w:ascii="Times New Roman" w:hAnsi="Times New Roman" w:cs="Times New Roman"/>
        </w:rPr>
        <w:t>Sundas</w:t>
      </w:r>
      <w:proofErr w:type="spellEnd"/>
      <w:r w:rsidRPr="00973163">
        <w:rPr>
          <w:rFonts w:ascii="Times New Roman" w:hAnsi="Times New Roman" w:cs="Times New Roman"/>
        </w:rPr>
        <w:t xml:space="preserve"> </w:t>
      </w:r>
      <w:proofErr w:type="spellStart"/>
      <w:r w:rsidRPr="00973163">
        <w:rPr>
          <w:rFonts w:ascii="Times New Roman" w:hAnsi="Times New Roman" w:cs="Times New Roman"/>
        </w:rPr>
        <w:t>Khizar</w:t>
      </w:r>
      <w:proofErr w:type="spellEnd"/>
      <w:r w:rsidRPr="00973163">
        <w:rPr>
          <w:rFonts w:ascii="Times New Roman" w:hAnsi="Times New Roman" w:cs="Times New Roman"/>
        </w:rPr>
        <w:t xml:space="preserve"> </w:t>
      </w:r>
    </w:p>
    <w:p w:rsidR="00603BB2" w:rsidRPr="00973163" w:rsidRDefault="00603BB2" w:rsidP="00973163">
      <w:pPr>
        <w:spacing w:line="360" w:lineRule="auto"/>
        <w:jc w:val="both"/>
        <w:rPr>
          <w:rFonts w:ascii="Times New Roman" w:hAnsi="Times New Roman" w:cs="Times New Roman"/>
          <w:b/>
        </w:rPr>
      </w:pPr>
      <w:r w:rsidRPr="00973163">
        <w:rPr>
          <w:rFonts w:ascii="Times New Roman" w:hAnsi="Times New Roman" w:cs="Times New Roman"/>
          <w:b/>
        </w:rPr>
        <w:t>Executive Summary</w:t>
      </w:r>
    </w:p>
    <w:p w:rsidR="00603BB2" w:rsidRPr="00973163" w:rsidRDefault="00DA6613" w:rsidP="00973163">
      <w:pPr>
        <w:spacing w:line="360" w:lineRule="auto"/>
        <w:jc w:val="both"/>
        <w:rPr>
          <w:rFonts w:ascii="Times New Roman" w:hAnsi="Times New Roman" w:cs="Times New Roman"/>
        </w:rPr>
      </w:pPr>
      <w:r w:rsidRPr="00973163">
        <w:rPr>
          <w:rStyle w:val="cursor-pointer"/>
          <w:rFonts w:ascii="Times New Roman" w:hAnsi="Times New Roman" w:cs="Times New Roman"/>
        </w:rPr>
        <w:t xml:space="preserve">The </w:t>
      </w:r>
      <w:r w:rsidRPr="00973163">
        <w:rPr>
          <w:rStyle w:val="cursor-pointer"/>
          <w:rFonts w:ascii="Times New Roman" w:hAnsi="Times New Roman" w:cs="Times New Roman"/>
        </w:rPr>
        <w:t>Consortium for Asia Pacific &amp; Eurasian Studies (CAPES</w:t>
      </w:r>
      <w:r w:rsidR="00A96956" w:rsidRPr="00973163">
        <w:rPr>
          <w:rStyle w:val="cursor-pointer"/>
          <w:rFonts w:ascii="Times New Roman" w:hAnsi="Times New Roman" w:cs="Times New Roman"/>
        </w:rPr>
        <w:t xml:space="preserve">) and </w:t>
      </w:r>
      <w:r w:rsidR="00603BB2" w:rsidRPr="00973163">
        <w:rPr>
          <w:rStyle w:val="cursor-pointer"/>
          <w:rFonts w:ascii="Times New Roman" w:hAnsi="Times New Roman" w:cs="Times New Roman"/>
        </w:rPr>
        <w:t>Department of International Relations at the Federal Urdu University of Arts, Science and Technology (FUUAST), Islamabad, in collaboration with the Faculty of Social Sciences, Financial University under the Government of the Russian Federation and</w:t>
      </w:r>
      <w:r w:rsidR="00A96956" w:rsidRPr="00973163">
        <w:rPr>
          <w:rStyle w:val="cursor-pointer"/>
          <w:rFonts w:ascii="Times New Roman" w:hAnsi="Times New Roman" w:cs="Times New Roman"/>
        </w:rPr>
        <w:t xml:space="preserve"> </w:t>
      </w:r>
      <w:r w:rsidR="00603BB2" w:rsidRPr="00973163">
        <w:rPr>
          <w:rStyle w:val="cursor-pointer"/>
          <w:rFonts w:ascii="Times New Roman" w:hAnsi="Times New Roman" w:cs="Times New Roman"/>
        </w:rPr>
        <w:t>organized the first Pakistan–Russia International Student Research Conference on 6 July 2026.</w:t>
      </w:r>
      <w:r w:rsidR="00603BB2" w:rsidRPr="00973163">
        <w:rPr>
          <w:rFonts w:ascii="Times New Roman" w:hAnsi="Times New Roman" w:cs="Times New Roman"/>
        </w:rPr>
        <w:t xml:space="preserve"> </w:t>
      </w:r>
      <w:r w:rsidR="00603BB2" w:rsidRPr="00973163">
        <w:rPr>
          <w:rStyle w:val="cursor-pointer"/>
          <w:rFonts w:ascii="Times New Roman" w:hAnsi="Times New Roman" w:cs="Times New Roman"/>
        </w:rPr>
        <w:t>It marked the culmination of a six-month bi-national research cycle during which nine bi-national student teams, supported by faculty from both countries, developed research on Pakistan-Russia relations, media, artificial intelligence, climate security, culture, trade and socio-economic development.</w:t>
      </w:r>
      <w:r w:rsidR="00603BB2" w:rsidRPr="00973163">
        <w:rPr>
          <w:rFonts w:ascii="Times New Roman" w:hAnsi="Times New Roman" w:cs="Times New Roman"/>
        </w:rPr>
        <w:t xml:space="preserve"> </w:t>
      </w:r>
      <w:r w:rsidR="00603BB2" w:rsidRPr="00973163">
        <w:rPr>
          <w:rStyle w:val="cursor-pointer"/>
          <w:rFonts w:ascii="Times New Roman" w:hAnsi="Times New Roman" w:cs="Times New Roman"/>
        </w:rPr>
        <w:t xml:space="preserve">In this brief the conference has been chosen as a case study of academic diplomacy as a ‘soft connectivity' between Pakistan and Russia and implications for </w:t>
      </w:r>
      <w:proofErr w:type="spellStart"/>
      <w:r w:rsidR="00603BB2" w:rsidRPr="00973163">
        <w:rPr>
          <w:rStyle w:val="cursor-pointer"/>
          <w:rFonts w:ascii="Times New Roman" w:hAnsi="Times New Roman" w:cs="Times New Roman"/>
        </w:rPr>
        <w:t>institutionalising</w:t>
      </w:r>
      <w:proofErr w:type="spellEnd"/>
      <w:r w:rsidR="00603BB2" w:rsidRPr="00973163">
        <w:rPr>
          <w:rStyle w:val="cursor-pointer"/>
          <w:rFonts w:ascii="Times New Roman" w:hAnsi="Times New Roman" w:cs="Times New Roman"/>
        </w:rPr>
        <w:t xml:space="preserve"> and developing these as part of the wider agenda of the Eurasian connectivity.</w:t>
      </w:r>
      <w:r w:rsidR="00603BB2" w:rsidRPr="00973163">
        <w:rPr>
          <w:rFonts w:ascii="Times New Roman" w:hAnsi="Times New Roman" w:cs="Times New Roman"/>
        </w:rPr>
        <w:t xml:space="preserve"> </w:t>
      </w:r>
    </w:p>
    <w:p w:rsidR="00603BB2" w:rsidRPr="00973163" w:rsidRDefault="00603BB2" w:rsidP="00973163">
      <w:pPr>
        <w:spacing w:line="360" w:lineRule="auto"/>
        <w:jc w:val="both"/>
        <w:rPr>
          <w:rFonts w:ascii="Times New Roman" w:hAnsi="Times New Roman" w:cs="Times New Roman"/>
          <w:b/>
        </w:rPr>
      </w:pPr>
      <w:r w:rsidRPr="00973163">
        <w:rPr>
          <w:rFonts w:ascii="Times New Roman" w:hAnsi="Times New Roman" w:cs="Times New Roman"/>
          <w:b/>
        </w:rPr>
        <w:t xml:space="preserve">Background </w:t>
      </w:r>
    </w:p>
    <w:p w:rsidR="00603BB2" w:rsidRPr="00973163" w:rsidRDefault="00603BB2" w:rsidP="00973163">
      <w:pPr>
        <w:spacing w:line="360" w:lineRule="auto"/>
        <w:jc w:val="both"/>
        <w:rPr>
          <w:rFonts w:ascii="Times New Roman" w:hAnsi="Times New Roman" w:cs="Times New Roman"/>
        </w:rPr>
      </w:pPr>
      <w:r w:rsidRPr="00973163">
        <w:rPr>
          <w:rStyle w:val="cursor-pointer"/>
          <w:rFonts w:ascii="Times New Roman" w:hAnsi="Times New Roman" w:cs="Times New Roman"/>
        </w:rPr>
        <w:t>The conference was not a phenomena that occurred in a vacuum.</w:t>
      </w:r>
      <w:r w:rsidRPr="00973163">
        <w:rPr>
          <w:rFonts w:ascii="Times New Roman" w:hAnsi="Times New Roman" w:cs="Times New Roman"/>
        </w:rPr>
        <w:t xml:space="preserve"> </w:t>
      </w:r>
      <w:r w:rsidRPr="00973163">
        <w:rPr>
          <w:rStyle w:val="cursor-pointer"/>
          <w:rFonts w:ascii="Times New Roman" w:hAnsi="Times New Roman" w:cs="Times New Roman"/>
        </w:rPr>
        <w:t xml:space="preserve">It is part of a growing series of academic exchanges between Russia and Pakistan: the first Russia–Pakistan international conference took place in Karachi in February 2025, the formation of the International Student Research Teams under the Pakistan–Russia Academic Collaboration Initiative, and a subsequent parallel project with Kazan Federal University, the second meeting of which will be held during the Pakistan Forum 2026, under the auspices of the </w:t>
      </w:r>
      <w:r w:rsidR="00C91628" w:rsidRPr="00973163">
        <w:rPr>
          <w:rStyle w:val="cursor-pointer"/>
          <w:rFonts w:ascii="Times New Roman" w:hAnsi="Times New Roman" w:cs="Times New Roman"/>
        </w:rPr>
        <w:t xml:space="preserve">CAPES, </w:t>
      </w:r>
      <w:r w:rsidRPr="00973163">
        <w:rPr>
          <w:rStyle w:val="cursor-pointer"/>
          <w:rFonts w:ascii="Times New Roman" w:hAnsi="Times New Roman" w:cs="Times New Roman"/>
        </w:rPr>
        <w:t>FUUAST and KFU leadership and the two countries' ambassadors.</w:t>
      </w:r>
      <w:r w:rsidRPr="00973163">
        <w:rPr>
          <w:rFonts w:ascii="Times New Roman" w:hAnsi="Times New Roman" w:cs="Times New Roman"/>
        </w:rPr>
        <w:t xml:space="preserve"> </w:t>
      </w:r>
      <w:r w:rsidRPr="00973163">
        <w:rPr>
          <w:rStyle w:val="cursor-pointer"/>
          <w:rFonts w:ascii="Times New Roman" w:hAnsi="Times New Roman" w:cs="Times New Roman"/>
        </w:rPr>
        <w:t xml:space="preserve">The events, read together, suggest a trend from a one-off, elite gathering to a regular, </w:t>
      </w:r>
      <w:proofErr w:type="spellStart"/>
      <w:r w:rsidRPr="00973163">
        <w:rPr>
          <w:rStyle w:val="cursor-pointer"/>
          <w:rFonts w:ascii="Times New Roman" w:hAnsi="Times New Roman" w:cs="Times New Roman"/>
        </w:rPr>
        <w:t>institutionalised</w:t>
      </w:r>
      <w:proofErr w:type="spellEnd"/>
      <w:r w:rsidRPr="00973163">
        <w:rPr>
          <w:rStyle w:val="cursor-pointer"/>
          <w:rFonts w:ascii="Times New Roman" w:hAnsi="Times New Roman" w:cs="Times New Roman"/>
        </w:rPr>
        <w:t xml:space="preserve"> process in which the combination of government-affiliated events (Kazan Forum) and a student and faculty research track (CAPES–FUUAST–Financial University) is emerging.</w:t>
      </w:r>
      <w:r w:rsidRPr="00973163">
        <w:rPr>
          <w:rFonts w:ascii="Times New Roman" w:hAnsi="Times New Roman" w:cs="Times New Roman"/>
        </w:rPr>
        <w:t xml:space="preserve"> </w:t>
      </w:r>
      <w:r w:rsidRPr="00973163">
        <w:rPr>
          <w:rStyle w:val="cursor-pointer"/>
          <w:rFonts w:ascii="Times New Roman" w:hAnsi="Times New Roman" w:cs="Times New Roman"/>
        </w:rPr>
        <w:t>The dual-track structure is important for the regional-connectivity analysis.</w:t>
      </w:r>
      <w:r w:rsidRPr="00973163">
        <w:rPr>
          <w:rFonts w:ascii="Times New Roman" w:hAnsi="Times New Roman" w:cs="Times New Roman"/>
        </w:rPr>
        <w:t xml:space="preserve"> </w:t>
      </w:r>
      <w:r w:rsidRPr="00973163">
        <w:rPr>
          <w:rStyle w:val="cursor-pointer"/>
          <w:rFonts w:ascii="Times New Roman" w:hAnsi="Times New Roman" w:cs="Times New Roman"/>
        </w:rPr>
        <w:t>Academic and knowledge connectivity has comparatively low political cost, is scalable quickly, and trade and infrastructure connectivity between Pakistan and Russia is currently hindered by geographical constraints, exposure to sanctions, and friction in payment channels.</w:t>
      </w:r>
      <w:r w:rsidRPr="00973163">
        <w:rPr>
          <w:rFonts w:ascii="Times New Roman" w:hAnsi="Times New Roman" w:cs="Times New Roman"/>
        </w:rPr>
        <w:t xml:space="preserve"> </w:t>
      </w:r>
      <w:r w:rsidRPr="00973163">
        <w:rPr>
          <w:rStyle w:val="cursor-pointer"/>
          <w:rFonts w:ascii="Times New Roman" w:hAnsi="Times New Roman" w:cs="Times New Roman"/>
        </w:rPr>
        <w:t xml:space="preserve">So </w:t>
      </w:r>
      <w:r w:rsidRPr="00973163">
        <w:rPr>
          <w:rStyle w:val="cursor-pointer"/>
          <w:rFonts w:ascii="Times New Roman" w:hAnsi="Times New Roman" w:cs="Times New Roman"/>
        </w:rPr>
        <w:lastRenderedPageBreak/>
        <w:t>it is appropriate to read the conference in the context of what Pakistan–Russia relations are capable of doing the most today.</w:t>
      </w:r>
      <w:r w:rsidRPr="00973163">
        <w:rPr>
          <w:rFonts w:ascii="Times New Roman" w:hAnsi="Times New Roman" w:cs="Times New Roman"/>
        </w:rPr>
        <w:t xml:space="preserve"> </w:t>
      </w:r>
    </w:p>
    <w:p w:rsidR="00603BB2" w:rsidRPr="00973163" w:rsidRDefault="00603BB2" w:rsidP="00973163">
      <w:pPr>
        <w:spacing w:line="360" w:lineRule="auto"/>
        <w:jc w:val="both"/>
        <w:rPr>
          <w:rFonts w:ascii="Times New Roman" w:hAnsi="Times New Roman" w:cs="Times New Roman"/>
          <w:b/>
        </w:rPr>
      </w:pPr>
      <w:r w:rsidRPr="00973163">
        <w:rPr>
          <w:rFonts w:ascii="Times New Roman" w:hAnsi="Times New Roman" w:cs="Times New Roman"/>
          <w:b/>
        </w:rPr>
        <w:t>Key Observations</w:t>
      </w:r>
    </w:p>
    <w:p w:rsidR="00EA224B" w:rsidRPr="00973163" w:rsidRDefault="00603BB2" w:rsidP="00973163">
      <w:pPr>
        <w:pStyle w:val="ListParagraph"/>
        <w:numPr>
          <w:ilvl w:val="0"/>
          <w:numId w:val="3"/>
        </w:numPr>
        <w:spacing w:line="360" w:lineRule="auto"/>
        <w:jc w:val="both"/>
        <w:rPr>
          <w:sz w:val="24"/>
          <w:szCs w:val="24"/>
        </w:rPr>
      </w:pPr>
      <w:r w:rsidRPr="00973163">
        <w:rPr>
          <w:rStyle w:val="cursor-pointer"/>
          <w:sz w:val="24"/>
          <w:szCs w:val="24"/>
        </w:rPr>
        <w:t>Institutional layering: Three institutions with very different comparative advantages were brought together: a Pakistani university department, a Russian government-affiliated university and a specialis</w:t>
      </w:r>
      <w:r w:rsidR="00EA224B" w:rsidRPr="00973163">
        <w:rPr>
          <w:rStyle w:val="cursor-pointer"/>
          <w:sz w:val="24"/>
          <w:szCs w:val="24"/>
        </w:rPr>
        <w:t>ts' Eurasia-studies consortium</w:t>
      </w:r>
      <w:r w:rsidRPr="00973163">
        <w:rPr>
          <w:rStyle w:val="cursor-pointer"/>
          <w:sz w:val="24"/>
          <w:szCs w:val="24"/>
        </w:rPr>
        <w:t xml:space="preserve"> and cost of cross-border coordination reduced.</w:t>
      </w:r>
      <w:r w:rsidRPr="00973163">
        <w:rPr>
          <w:sz w:val="24"/>
          <w:szCs w:val="24"/>
        </w:rPr>
        <w:t xml:space="preserve"> </w:t>
      </w:r>
      <w:r w:rsidRPr="00973163">
        <w:rPr>
          <w:rStyle w:val="cursor-pointer"/>
          <w:sz w:val="24"/>
          <w:szCs w:val="24"/>
        </w:rPr>
        <w:t>The same layering model could be used with other university combinations.</w:t>
      </w:r>
      <w:r w:rsidRPr="00973163">
        <w:rPr>
          <w:sz w:val="24"/>
          <w:szCs w:val="24"/>
        </w:rPr>
        <w:t xml:space="preserve"> </w:t>
      </w:r>
    </w:p>
    <w:p w:rsidR="002F207C" w:rsidRPr="00973163" w:rsidRDefault="00603BB2" w:rsidP="00973163">
      <w:pPr>
        <w:pStyle w:val="ListParagraph"/>
        <w:numPr>
          <w:ilvl w:val="0"/>
          <w:numId w:val="3"/>
        </w:numPr>
        <w:spacing w:line="360" w:lineRule="auto"/>
        <w:jc w:val="both"/>
        <w:rPr>
          <w:sz w:val="24"/>
          <w:szCs w:val="24"/>
        </w:rPr>
      </w:pPr>
      <w:r w:rsidRPr="00973163">
        <w:rPr>
          <w:rStyle w:val="cursor-pointer"/>
          <w:sz w:val="24"/>
          <w:szCs w:val="24"/>
        </w:rPr>
        <w:t>Beyond high politics, a spectrum of themes ranging from media, AI, climate security, culture and trade as well as socio-economic development, to bilateral relations were explored.</w:t>
      </w:r>
      <w:r w:rsidRPr="00973163">
        <w:rPr>
          <w:sz w:val="24"/>
          <w:szCs w:val="24"/>
        </w:rPr>
        <w:t xml:space="preserve"> </w:t>
      </w:r>
      <w:r w:rsidRPr="00973163">
        <w:rPr>
          <w:rStyle w:val="cursor-pointer"/>
          <w:sz w:val="24"/>
          <w:szCs w:val="24"/>
        </w:rPr>
        <w:t>This width minimizes the risk of having the bulk of the academic substance in the relationship centered on a single theme, one that could change over time, such as strategic or security cooperation.</w:t>
      </w:r>
      <w:r w:rsidRPr="00973163">
        <w:rPr>
          <w:sz w:val="24"/>
          <w:szCs w:val="24"/>
        </w:rPr>
        <w:t xml:space="preserve"> </w:t>
      </w:r>
    </w:p>
    <w:p w:rsidR="00DC3613" w:rsidRPr="00973163" w:rsidRDefault="00603BB2" w:rsidP="00973163">
      <w:pPr>
        <w:pStyle w:val="ListParagraph"/>
        <w:numPr>
          <w:ilvl w:val="0"/>
          <w:numId w:val="3"/>
        </w:numPr>
        <w:spacing w:line="360" w:lineRule="auto"/>
        <w:jc w:val="both"/>
        <w:rPr>
          <w:sz w:val="24"/>
          <w:szCs w:val="24"/>
        </w:rPr>
      </w:pPr>
      <w:r w:rsidRPr="00973163">
        <w:rPr>
          <w:rStyle w:val="cursor-pointer"/>
          <w:sz w:val="24"/>
          <w:szCs w:val="24"/>
        </w:rPr>
        <w:t>Incentive structure for publication pathway: Student researchers submit papers to a book to be peer reviewed and published, creating a tangible output and a lasting record for the sponsoring institutions an easy way to make a one-day event a lasting research artefact.</w:t>
      </w:r>
      <w:r w:rsidRPr="00973163">
        <w:rPr>
          <w:sz w:val="24"/>
          <w:szCs w:val="24"/>
        </w:rPr>
        <w:t xml:space="preserve"> </w:t>
      </w:r>
    </w:p>
    <w:p w:rsidR="00C11567" w:rsidRPr="00973163" w:rsidRDefault="00603BB2" w:rsidP="00973163">
      <w:pPr>
        <w:pStyle w:val="ListParagraph"/>
        <w:numPr>
          <w:ilvl w:val="0"/>
          <w:numId w:val="3"/>
        </w:numPr>
        <w:spacing w:line="360" w:lineRule="auto"/>
        <w:jc w:val="both"/>
        <w:rPr>
          <w:rStyle w:val="cursor-pointer"/>
          <w:sz w:val="24"/>
          <w:szCs w:val="24"/>
        </w:rPr>
      </w:pPr>
      <w:r w:rsidRPr="00973163">
        <w:rPr>
          <w:rStyle w:val="cursor-pointer"/>
          <w:sz w:val="24"/>
          <w:szCs w:val="24"/>
        </w:rPr>
        <w:t>Commitment beyond the departmental level is demonstrated by the endorsement of the initiative by the FUUAST Vice Chancellor and the Deputy Dean of the Financial University, indicating that it has institutional backing beyond the departmental level and can therefore outlast individual champions of the initiative.</w:t>
      </w:r>
    </w:p>
    <w:p w:rsidR="00C11567" w:rsidRPr="00973163" w:rsidRDefault="00603BB2" w:rsidP="00973163">
      <w:pPr>
        <w:pStyle w:val="ListParagraph"/>
        <w:numPr>
          <w:ilvl w:val="0"/>
          <w:numId w:val="3"/>
        </w:numPr>
        <w:spacing w:line="360" w:lineRule="auto"/>
        <w:jc w:val="both"/>
        <w:rPr>
          <w:sz w:val="24"/>
          <w:szCs w:val="24"/>
        </w:rPr>
      </w:pPr>
      <w:r w:rsidRPr="00973163">
        <w:rPr>
          <w:rStyle w:val="cursor-pointer"/>
          <w:sz w:val="24"/>
          <w:szCs w:val="24"/>
        </w:rPr>
        <w:t>Online format as a scaling option: The event was held in a remote format and it significantly reduced the participation costs for a 2-country, 9-team group; but it has not yet been proven at the level of the parallel forum (in person) that can be scaled up and performed at a higher level of visibility and costs.</w:t>
      </w:r>
      <w:r w:rsidRPr="00973163">
        <w:rPr>
          <w:sz w:val="24"/>
          <w:szCs w:val="24"/>
        </w:rPr>
        <w:t xml:space="preserve"> </w:t>
      </w:r>
    </w:p>
    <w:p w:rsidR="00C11567" w:rsidRPr="00973163" w:rsidRDefault="00C11567" w:rsidP="00973163">
      <w:pPr>
        <w:spacing w:line="360" w:lineRule="auto"/>
        <w:ind w:left="60"/>
        <w:jc w:val="both"/>
        <w:rPr>
          <w:rFonts w:ascii="Times New Roman" w:hAnsi="Times New Roman" w:cs="Times New Roman"/>
        </w:rPr>
      </w:pPr>
    </w:p>
    <w:p w:rsidR="004C0F12" w:rsidRPr="00973163" w:rsidRDefault="0056606E" w:rsidP="00973163">
      <w:pPr>
        <w:spacing w:line="360" w:lineRule="auto"/>
        <w:ind w:left="60"/>
        <w:jc w:val="both"/>
        <w:rPr>
          <w:rFonts w:ascii="Times New Roman" w:hAnsi="Times New Roman" w:cs="Times New Roman"/>
          <w:b/>
        </w:rPr>
      </w:pPr>
      <w:r w:rsidRPr="00973163">
        <w:rPr>
          <w:rFonts w:ascii="Times New Roman" w:hAnsi="Times New Roman" w:cs="Times New Roman"/>
          <w:b/>
        </w:rPr>
        <w:t xml:space="preserve">Policy Implications </w:t>
      </w:r>
    </w:p>
    <w:p w:rsidR="004C0F12" w:rsidRPr="00973163" w:rsidRDefault="0056606E" w:rsidP="00973163">
      <w:pPr>
        <w:spacing w:line="360" w:lineRule="auto"/>
        <w:ind w:left="60"/>
        <w:jc w:val="both"/>
        <w:rPr>
          <w:rFonts w:ascii="Times New Roman" w:hAnsi="Times New Roman" w:cs="Times New Roman"/>
        </w:rPr>
      </w:pPr>
      <w:r w:rsidRPr="00973163">
        <w:rPr>
          <w:rStyle w:val="cursor-pointer"/>
          <w:rFonts w:ascii="Times New Roman" w:hAnsi="Times New Roman" w:cs="Times New Roman"/>
        </w:rPr>
        <w:t>The format of the conference is a blueprint for academic cooperation in Eurasia without having to immediately address other more complex connectivity issues (banking, logistics, visas) of those who are concerned with academic studies and foreign policy in the country.</w:t>
      </w:r>
      <w:r w:rsidRPr="00973163">
        <w:rPr>
          <w:rFonts w:ascii="Times New Roman" w:hAnsi="Times New Roman" w:cs="Times New Roman"/>
        </w:rPr>
        <w:t xml:space="preserve"> </w:t>
      </w:r>
      <w:r w:rsidRPr="00973163">
        <w:rPr>
          <w:rStyle w:val="cursor-pointer"/>
          <w:rFonts w:ascii="Times New Roman" w:hAnsi="Times New Roman" w:cs="Times New Roman"/>
        </w:rPr>
        <w:t>It provides Russian partners with ongoing academic communication with South Asia, when there are many limited academic ties with the West.</w:t>
      </w:r>
      <w:r w:rsidRPr="00973163">
        <w:rPr>
          <w:rFonts w:ascii="Times New Roman" w:hAnsi="Times New Roman" w:cs="Times New Roman"/>
        </w:rPr>
        <w:t xml:space="preserve"> </w:t>
      </w:r>
      <w:r w:rsidRPr="00973163">
        <w:rPr>
          <w:rStyle w:val="cursor-pointer"/>
          <w:rFonts w:ascii="Times New Roman" w:hAnsi="Times New Roman" w:cs="Times New Roman"/>
        </w:rPr>
        <w:t xml:space="preserve">The transformation of single conferences to a stream of publications </w:t>
      </w:r>
      <w:r w:rsidRPr="00973163">
        <w:rPr>
          <w:rStyle w:val="cursor-pointer"/>
          <w:rFonts w:ascii="Times New Roman" w:hAnsi="Times New Roman" w:cs="Times New Roman"/>
        </w:rPr>
        <w:lastRenderedPageBreak/>
        <w:t>is building a kind of body of common research, which can then be taken up for track-two dialogue and, perhaps, track-one connectivity planning, such as in SCO and EAEU-related cooperation.</w:t>
      </w:r>
    </w:p>
    <w:p w:rsidR="004C0F12" w:rsidRPr="00973163" w:rsidRDefault="0056606E" w:rsidP="00973163">
      <w:pPr>
        <w:spacing w:line="360" w:lineRule="auto"/>
        <w:ind w:left="60"/>
        <w:jc w:val="both"/>
        <w:rPr>
          <w:rFonts w:ascii="Times New Roman" w:hAnsi="Times New Roman" w:cs="Times New Roman"/>
          <w:b/>
        </w:rPr>
      </w:pPr>
      <w:r w:rsidRPr="00973163">
        <w:rPr>
          <w:rFonts w:ascii="Times New Roman" w:hAnsi="Times New Roman" w:cs="Times New Roman"/>
          <w:b/>
        </w:rPr>
        <w:t xml:space="preserve">Policy Recommendations </w:t>
      </w:r>
    </w:p>
    <w:p w:rsidR="0039700A" w:rsidRPr="00973163" w:rsidRDefault="0056606E" w:rsidP="00973163">
      <w:pPr>
        <w:spacing w:line="360" w:lineRule="auto"/>
        <w:ind w:left="60"/>
        <w:jc w:val="both"/>
        <w:rPr>
          <w:rStyle w:val="cursor-pointer"/>
          <w:rFonts w:ascii="Times New Roman" w:hAnsi="Times New Roman" w:cs="Times New Roman"/>
        </w:rPr>
      </w:pPr>
      <w:r w:rsidRPr="00973163">
        <w:rPr>
          <w:rStyle w:val="cursor-pointer"/>
          <w:rFonts w:ascii="Times New Roman" w:hAnsi="Times New Roman" w:cs="Times New Roman"/>
        </w:rPr>
        <w:t xml:space="preserve">The nine bi-national papers discussed in the two conference panels led to a specific policy recommendations set that could be found by theme, as outlined below, in the sequence in which the themes were presented on the conference </w:t>
      </w:r>
      <w:proofErr w:type="spellStart"/>
      <w:r w:rsidRPr="00973163">
        <w:rPr>
          <w:rStyle w:val="cursor-pointer"/>
          <w:rFonts w:ascii="Times New Roman" w:hAnsi="Times New Roman" w:cs="Times New Roman"/>
        </w:rPr>
        <w:t>programme</w:t>
      </w:r>
      <w:proofErr w:type="spellEnd"/>
      <w:r w:rsidRPr="00973163">
        <w:rPr>
          <w:rStyle w:val="cursor-pointer"/>
          <w:rFonts w:ascii="Times New Roman" w:hAnsi="Times New Roman" w:cs="Times New Roman"/>
        </w:rPr>
        <w:t>.</w:t>
      </w:r>
    </w:p>
    <w:p w:rsidR="0039700A" w:rsidRPr="00973163" w:rsidRDefault="0056606E" w:rsidP="00973163">
      <w:pPr>
        <w:pStyle w:val="ListParagraph"/>
        <w:numPr>
          <w:ilvl w:val="0"/>
          <w:numId w:val="5"/>
        </w:numPr>
        <w:spacing w:line="360" w:lineRule="auto"/>
        <w:jc w:val="both"/>
        <w:rPr>
          <w:b/>
          <w:sz w:val="24"/>
          <w:szCs w:val="24"/>
        </w:rPr>
      </w:pPr>
      <w:r w:rsidRPr="00973163">
        <w:rPr>
          <w:rStyle w:val="cursor-pointer"/>
          <w:sz w:val="24"/>
          <w:szCs w:val="24"/>
        </w:rPr>
        <w:t>Pakistan–Russia trade and political rela</w:t>
      </w:r>
      <w:r w:rsidR="000F43C0" w:rsidRPr="00973163">
        <w:rPr>
          <w:rStyle w:val="cursor-pointer"/>
          <w:sz w:val="24"/>
          <w:szCs w:val="24"/>
        </w:rPr>
        <w:t xml:space="preserve">tions </w:t>
      </w:r>
      <w:r w:rsidR="00E75798" w:rsidRPr="00973163">
        <w:rPr>
          <w:rStyle w:val="cursor-pointer"/>
          <w:sz w:val="24"/>
          <w:szCs w:val="24"/>
        </w:rPr>
        <w:t xml:space="preserve">have </w:t>
      </w:r>
      <w:r w:rsidRPr="00973163">
        <w:rPr>
          <w:rStyle w:val="cursor-pointer"/>
          <w:sz w:val="24"/>
          <w:szCs w:val="24"/>
        </w:rPr>
        <w:t>gradual shift from Cold War era to practical cooperation in energy, infrastructure and regional connectivity.</w:t>
      </w:r>
      <w:r w:rsidRPr="00973163">
        <w:rPr>
          <w:sz w:val="24"/>
          <w:szCs w:val="24"/>
        </w:rPr>
        <w:t xml:space="preserve"> </w:t>
      </w:r>
      <w:r w:rsidRPr="00973163">
        <w:rPr>
          <w:rStyle w:val="cursor-pointer"/>
          <w:sz w:val="24"/>
          <w:szCs w:val="24"/>
        </w:rPr>
        <w:t>The findings of the conference lead to operationalization of the Central Asia–Russia (CAR) transit corridor and to overcoming the security factors affecting overland trade in the region due to the presence of Afghanistan.</w:t>
      </w:r>
      <w:r w:rsidRPr="00973163">
        <w:rPr>
          <w:sz w:val="24"/>
          <w:szCs w:val="24"/>
        </w:rPr>
        <w:t xml:space="preserve"> </w:t>
      </w:r>
      <w:r w:rsidRPr="00973163">
        <w:rPr>
          <w:rStyle w:val="cursor-pointer"/>
          <w:sz w:val="24"/>
          <w:szCs w:val="24"/>
        </w:rPr>
        <w:t xml:space="preserve">Greater adoption of the TIR (Transports </w:t>
      </w:r>
      <w:proofErr w:type="spellStart"/>
      <w:r w:rsidRPr="00973163">
        <w:rPr>
          <w:rStyle w:val="cursor-pointer"/>
          <w:sz w:val="24"/>
          <w:szCs w:val="24"/>
        </w:rPr>
        <w:t>Internationaux</w:t>
      </w:r>
      <w:proofErr w:type="spellEnd"/>
      <w:r w:rsidRPr="00973163">
        <w:rPr>
          <w:rStyle w:val="cursor-pointer"/>
          <w:sz w:val="24"/>
          <w:szCs w:val="24"/>
        </w:rPr>
        <w:t xml:space="preserve"> </w:t>
      </w:r>
      <w:proofErr w:type="spellStart"/>
      <w:r w:rsidRPr="00973163">
        <w:rPr>
          <w:rStyle w:val="cursor-pointer"/>
          <w:sz w:val="24"/>
          <w:szCs w:val="24"/>
        </w:rPr>
        <w:t>Routiers</w:t>
      </w:r>
      <w:proofErr w:type="spellEnd"/>
      <w:r w:rsidRPr="00973163">
        <w:rPr>
          <w:rStyle w:val="cursor-pointer"/>
          <w:sz w:val="24"/>
          <w:szCs w:val="24"/>
        </w:rPr>
        <w:t>) convention, coupled with better payment methods, such as bilateral banking channels and local-currency settlement methods, would help reduce frictions in transactions that hinder growth in trade volumes.</w:t>
      </w:r>
      <w:r w:rsidRPr="00973163">
        <w:rPr>
          <w:sz w:val="24"/>
          <w:szCs w:val="24"/>
        </w:rPr>
        <w:t xml:space="preserve"> </w:t>
      </w:r>
      <w:r w:rsidRPr="00973163">
        <w:rPr>
          <w:rStyle w:val="cursor-pointer"/>
          <w:sz w:val="24"/>
          <w:szCs w:val="24"/>
        </w:rPr>
        <w:t xml:space="preserve">To further reinforce this economic link, beyond its current, state-dominated nature, </w:t>
      </w:r>
      <w:proofErr w:type="spellStart"/>
      <w:r w:rsidRPr="00973163">
        <w:rPr>
          <w:rStyle w:val="cursor-pointer"/>
          <w:sz w:val="24"/>
          <w:szCs w:val="24"/>
        </w:rPr>
        <w:t>harmonising</w:t>
      </w:r>
      <w:proofErr w:type="spellEnd"/>
      <w:r w:rsidRPr="00973163">
        <w:rPr>
          <w:rStyle w:val="cursor-pointer"/>
          <w:sz w:val="24"/>
          <w:szCs w:val="24"/>
        </w:rPr>
        <w:t xml:space="preserve"> customs and sanitary/</w:t>
      </w:r>
      <w:proofErr w:type="spellStart"/>
      <w:r w:rsidRPr="00973163">
        <w:rPr>
          <w:rStyle w:val="cursor-pointer"/>
          <w:sz w:val="24"/>
          <w:szCs w:val="24"/>
        </w:rPr>
        <w:t>phytosanitary</w:t>
      </w:r>
      <w:proofErr w:type="spellEnd"/>
      <w:r w:rsidRPr="00973163">
        <w:rPr>
          <w:rStyle w:val="cursor-pointer"/>
          <w:sz w:val="24"/>
          <w:szCs w:val="24"/>
        </w:rPr>
        <w:t xml:space="preserve"> measures, diversifying trade into high-tech items, pharmaceuticals and medical equipment, and expanding private-sector participation on both sides would be beneficial.</w:t>
      </w:r>
      <w:r w:rsidRPr="00973163">
        <w:rPr>
          <w:sz w:val="24"/>
          <w:szCs w:val="24"/>
        </w:rPr>
        <w:t xml:space="preserve"> </w:t>
      </w:r>
    </w:p>
    <w:p w:rsidR="0039700A" w:rsidRPr="00973163" w:rsidRDefault="0056606E" w:rsidP="00973163">
      <w:pPr>
        <w:pStyle w:val="ListParagraph"/>
        <w:numPr>
          <w:ilvl w:val="0"/>
          <w:numId w:val="5"/>
        </w:numPr>
        <w:spacing w:line="360" w:lineRule="auto"/>
        <w:jc w:val="both"/>
        <w:rPr>
          <w:b/>
          <w:sz w:val="24"/>
          <w:szCs w:val="24"/>
        </w:rPr>
      </w:pPr>
      <w:r w:rsidRPr="00973163">
        <w:rPr>
          <w:rStyle w:val="cursor-pointer"/>
          <w:sz w:val="24"/>
          <w:szCs w:val="24"/>
        </w:rPr>
        <w:t>Comparative studies on cultural diplomacy showed that Russian cultural diplomacy was more institutional rather than heritage-based and was more state-led as compared to Pakistan's cultural diplomacy, which was both heritage-based and state-led though.</w:t>
      </w:r>
      <w:r w:rsidR="0039700A" w:rsidRPr="00973163">
        <w:rPr>
          <w:rStyle w:val="cursor-pointer"/>
          <w:sz w:val="24"/>
          <w:szCs w:val="24"/>
        </w:rPr>
        <w:t xml:space="preserve"> </w:t>
      </w:r>
      <w:r w:rsidRPr="00973163">
        <w:rPr>
          <w:rStyle w:val="cursor-pointer"/>
          <w:sz w:val="24"/>
          <w:szCs w:val="24"/>
        </w:rPr>
        <w:t xml:space="preserve">This difference highlights the need for building more solid bilateral cultural institutions and for increasing cultural exchange </w:t>
      </w:r>
      <w:proofErr w:type="spellStart"/>
      <w:r w:rsidRPr="00973163">
        <w:rPr>
          <w:rStyle w:val="cursor-pointer"/>
          <w:sz w:val="24"/>
          <w:szCs w:val="24"/>
        </w:rPr>
        <w:t>programmes</w:t>
      </w:r>
      <w:proofErr w:type="spellEnd"/>
      <w:r w:rsidRPr="00973163">
        <w:rPr>
          <w:rStyle w:val="cursor-pointer"/>
          <w:sz w:val="24"/>
          <w:szCs w:val="24"/>
        </w:rPr>
        <w:t xml:space="preserve"> that can connect the two approaches.</w:t>
      </w:r>
      <w:r w:rsidRPr="00973163">
        <w:rPr>
          <w:sz w:val="24"/>
          <w:szCs w:val="24"/>
        </w:rPr>
        <w:t xml:space="preserve"> </w:t>
      </w:r>
      <w:r w:rsidRPr="00973163">
        <w:rPr>
          <w:rStyle w:val="cursor-pointer"/>
          <w:sz w:val="24"/>
          <w:szCs w:val="24"/>
        </w:rPr>
        <w:t>It would be beneficial to establish special Russian–Urdu language courses and provide greater direct communication between the business and academic worlds of the two countries to make this cultural convergence more institutionalized and continuous than episodic.</w:t>
      </w:r>
      <w:r w:rsidRPr="00973163">
        <w:rPr>
          <w:sz w:val="24"/>
          <w:szCs w:val="24"/>
        </w:rPr>
        <w:t xml:space="preserve"> </w:t>
      </w:r>
    </w:p>
    <w:p w:rsidR="00885012" w:rsidRPr="00973163" w:rsidRDefault="00473010" w:rsidP="00973163">
      <w:pPr>
        <w:pStyle w:val="ListParagraph"/>
        <w:numPr>
          <w:ilvl w:val="0"/>
          <w:numId w:val="5"/>
        </w:numPr>
        <w:spacing w:line="360" w:lineRule="auto"/>
        <w:jc w:val="both"/>
        <w:rPr>
          <w:b/>
          <w:sz w:val="24"/>
          <w:szCs w:val="24"/>
        </w:rPr>
      </w:pPr>
      <w:r w:rsidRPr="00973163">
        <w:rPr>
          <w:rStyle w:val="cursor-pointer"/>
          <w:sz w:val="24"/>
          <w:szCs w:val="24"/>
        </w:rPr>
        <w:t>The d</w:t>
      </w:r>
      <w:r w:rsidR="0056606E" w:rsidRPr="00973163">
        <w:rPr>
          <w:rStyle w:val="cursor-pointer"/>
          <w:sz w:val="24"/>
          <w:szCs w:val="24"/>
        </w:rPr>
        <w:t xml:space="preserve">igital influencers and war correspondents have become opinion makers, who craft narratives of the war in a patriotic manner, </w:t>
      </w:r>
      <w:r w:rsidR="00FA7F5B" w:rsidRPr="00973163">
        <w:rPr>
          <w:rStyle w:val="cursor-pointer"/>
          <w:sz w:val="24"/>
          <w:szCs w:val="24"/>
        </w:rPr>
        <w:t>Pakistan side</w:t>
      </w:r>
      <w:r w:rsidR="0056606E" w:rsidRPr="00973163">
        <w:rPr>
          <w:rStyle w:val="cursor-pointer"/>
          <w:sz w:val="24"/>
          <w:szCs w:val="24"/>
        </w:rPr>
        <w:t xml:space="preserve"> </w:t>
      </w:r>
      <w:r w:rsidR="00FA7F5B" w:rsidRPr="00973163">
        <w:rPr>
          <w:rStyle w:val="cursor-pointer"/>
          <w:sz w:val="24"/>
          <w:szCs w:val="24"/>
        </w:rPr>
        <w:t xml:space="preserve">is </w:t>
      </w:r>
      <w:r w:rsidR="0056606E" w:rsidRPr="00973163">
        <w:rPr>
          <w:rStyle w:val="cursor-pointer"/>
          <w:sz w:val="24"/>
          <w:szCs w:val="24"/>
        </w:rPr>
        <w:t>more emotional and religiously charged framing, and the Russian side a more state-centric mode of messaging.</w:t>
      </w:r>
      <w:r w:rsidR="0056606E" w:rsidRPr="00973163">
        <w:rPr>
          <w:sz w:val="24"/>
          <w:szCs w:val="24"/>
        </w:rPr>
        <w:t xml:space="preserve"> </w:t>
      </w:r>
      <w:r w:rsidR="0056606E" w:rsidRPr="00973163">
        <w:rPr>
          <w:rStyle w:val="cursor-pointer"/>
          <w:sz w:val="24"/>
          <w:szCs w:val="24"/>
        </w:rPr>
        <w:t xml:space="preserve">The results indicate the need for collaborative media study research between institutions on both sides of the border and also media-literacy </w:t>
      </w:r>
      <w:proofErr w:type="spellStart"/>
      <w:r w:rsidR="0056606E" w:rsidRPr="00973163">
        <w:rPr>
          <w:rStyle w:val="cursor-pointer"/>
          <w:sz w:val="24"/>
          <w:szCs w:val="24"/>
        </w:rPr>
        <w:t>programmes</w:t>
      </w:r>
      <w:proofErr w:type="spellEnd"/>
      <w:r w:rsidR="0056606E" w:rsidRPr="00973163">
        <w:rPr>
          <w:rStyle w:val="cursor-pointer"/>
          <w:sz w:val="24"/>
          <w:szCs w:val="24"/>
        </w:rPr>
        <w:t xml:space="preserve"> to guide audiences on both sides in the new </w:t>
      </w:r>
      <w:r w:rsidR="0056606E" w:rsidRPr="00973163">
        <w:rPr>
          <w:rStyle w:val="cursor-pointer"/>
          <w:sz w:val="24"/>
          <w:szCs w:val="24"/>
        </w:rPr>
        <w:lastRenderedPageBreak/>
        <w:t>media landscape permeated by patriotism.</w:t>
      </w:r>
      <w:r w:rsidR="0056606E" w:rsidRPr="00973163">
        <w:rPr>
          <w:sz w:val="24"/>
          <w:szCs w:val="24"/>
        </w:rPr>
        <w:t xml:space="preserve"> </w:t>
      </w:r>
      <w:r w:rsidR="0056606E" w:rsidRPr="00973163">
        <w:rPr>
          <w:rStyle w:val="cursor-pointer"/>
          <w:sz w:val="24"/>
          <w:szCs w:val="24"/>
        </w:rPr>
        <w:t>However, the phenomenon of digital influencers' impact on the formation of public opinion, the study of which is still in its infancy, as well as the consolidation of the responsible information practice and the development of comparative media studies, would give a more concrete basis for discussing the risks of this trend to the balanced bilateral understanding of the public.</w:t>
      </w:r>
      <w:r w:rsidR="0056606E" w:rsidRPr="00973163">
        <w:rPr>
          <w:sz w:val="24"/>
          <w:szCs w:val="24"/>
        </w:rPr>
        <w:t xml:space="preserve"> </w:t>
      </w:r>
    </w:p>
    <w:p w:rsidR="003D6D51" w:rsidRPr="00973163" w:rsidRDefault="00153710" w:rsidP="00973163">
      <w:pPr>
        <w:pStyle w:val="ListParagraph"/>
        <w:numPr>
          <w:ilvl w:val="0"/>
          <w:numId w:val="5"/>
        </w:numPr>
        <w:spacing w:line="360" w:lineRule="auto"/>
        <w:jc w:val="both"/>
        <w:rPr>
          <w:b/>
          <w:sz w:val="24"/>
          <w:szCs w:val="24"/>
        </w:rPr>
      </w:pPr>
      <w:r w:rsidRPr="00973163">
        <w:rPr>
          <w:rStyle w:val="cursor-pointer"/>
          <w:sz w:val="24"/>
          <w:szCs w:val="24"/>
        </w:rPr>
        <w:t xml:space="preserve">The </w:t>
      </w:r>
      <w:r w:rsidR="0056606E" w:rsidRPr="00973163">
        <w:rPr>
          <w:rStyle w:val="cursor-pointer"/>
          <w:sz w:val="24"/>
          <w:szCs w:val="24"/>
        </w:rPr>
        <w:t xml:space="preserve">dual nature </w:t>
      </w:r>
      <w:r w:rsidR="00BC6EF3" w:rsidRPr="00973163">
        <w:rPr>
          <w:rStyle w:val="cursor-pointer"/>
          <w:sz w:val="24"/>
          <w:szCs w:val="24"/>
        </w:rPr>
        <w:t xml:space="preserve">artificial intelligence </w:t>
      </w:r>
      <w:r w:rsidR="0029668F" w:rsidRPr="00973163">
        <w:rPr>
          <w:rStyle w:val="cursor-pointer"/>
          <w:sz w:val="24"/>
          <w:szCs w:val="24"/>
        </w:rPr>
        <w:t>requires</w:t>
      </w:r>
      <w:r w:rsidR="00BF6CF7" w:rsidRPr="00973163">
        <w:rPr>
          <w:rStyle w:val="cursor-pointer"/>
          <w:sz w:val="24"/>
          <w:szCs w:val="24"/>
        </w:rPr>
        <w:t xml:space="preserve"> attention</w:t>
      </w:r>
      <w:r w:rsidR="0029668F" w:rsidRPr="00973163">
        <w:rPr>
          <w:rStyle w:val="cursor-pointer"/>
          <w:sz w:val="24"/>
          <w:szCs w:val="24"/>
        </w:rPr>
        <w:t xml:space="preserve"> both to its capacity to </w:t>
      </w:r>
      <w:r w:rsidRPr="00973163">
        <w:rPr>
          <w:rStyle w:val="cursor-pointer"/>
          <w:sz w:val="24"/>
          <w:szCs w:val="24"/>
        </w:rPr>
        <w:t>perpetuate</w:t>
      </w:r>
      <w:r w:rsidR="0029668F" w:rsidRPr="00973163">
        <w:rPr>
          <w:rStyle w:val="cursor-pointer"/>
          <w:sz w:val="24"/>
          <w:szCs w:val="24"/>
        </w:rPr>
        <w:t xml:space="preserve"> disinformation and to its optional for proactive defense and fact checking. </w:t>
      </w:r>
      <w:r w:rsidRPr="00973163">
        <w:rPr>
          <w:rStyle w:val="cursor-pointer"/>
          <w:sz w:val="24"/>
          <w:szCs w:val="24"/>
        </w:rPr>
        <w:t xml:space="preserve">The bilateral cooperation </w:t>
      </w:r>
      <w:r w:rsidR="0056606E" w:rsidRPr="00973163">
        <w:rPr>
          <w:rStyle w:val="cursor-pointer"/>
          <w:sz w:val="24"/>
          <w:szCs w:val="24"/>
        </w:rPr>
        <w:t>on AI should be encouraged, as well as a coordinated research effort on developing AI-based fact-checking tools, rather than relying on each side to focus on the risks of AI.</w:t>
      </w:r>
      <w:r w:rsidR="0056606E" w:rsidRPr="00973163">
        <w:rPr>
          <w:sz w:val="24"/>
          <w:szCs w:val="24"/>
        </w:rPr>
        <w:t xml:space="preserve"> </w:t>
      </w:r>
      <w:r w:rsidR="0056606E" w:rsidRPr="00973163">
        <w:rPr>
          <w:rStyle w:val="cursor-pointer"/>
          <w:sz w:val="24"/>
          <w:szCs w:val="24"/>
        </w:rPr>
        <w:t>Ongoing studies on disinformation, their promotion of responsible use of AI, and a conscious effort to enhance information resistance in both defensive and offensive capacities would help the technology develop at the same speed as its exploitation for propaganda, including the need to strengthen information resistance on both sides.</w:t>
      </w:r>
      <w:r w:rsidR="0056606E" w:rsidRPr="00973163">
        <w:rPr>
          <w:sz w:val="24"/>
          <w:szCs w:val="24"/>
        </w:rPr>
        <w:t xml:space="preserve"> </w:t>
      </w:r>
    </w:p>
    <w:p w:rsidR="00C17B0B" w:rsidRPr="00973163" w:rsidRDefault="0056606E" w:rsidP="00973163">
      <w:pPr>
        <w:pStyle w:val="ListParagraph"/>
        <w:numPr>
          <w:ilvl w:val="0"/>
          <w:numId w:val="5"/>
        </w:numPr>
        <w:spacing w:line="360" w:lineRule="auto"/>
        <w:jc w:val="both"/>
        <w:rPr>
          <w:rStyle w:val="cursor-pointer"/>
          <w:b/>
          <w:sz w:val="24"/>
          <w:szCs w:val="24"/>
        </w:rPr>
      </w:pPr>
      <w:r w:rsidRPr="00973163">
        <w:rPr>
          <w:rStyle w:val="cursor-pointer"/>
          <w:sz w:val="24"/>
          <w:szCs w:val="24"/>
        </w:rPr>
        <w:t>Pakistan has taken a more bottom-up and experience-based approach to climate security, driven by its direct and repeated experience of climate-induced flooding while Russia has taken a more top-down and strategic approach to this set of problems.</w:t>
      </w:r>
      <w:r w:rsidRPr="00973163">
        <w:rPr>
          <w:sz w:val="24"/>
          <w:szCs w:val="24"/>
        </w:rPr>
        <w:t xml:space="preserve"> </w:t>
      </w:r>
      <w:r w:rsidRPr="00973163">
        <w:rPr>
          <w:rStyle w:val="cursor-pointer"/>
          <w:sz w:val="24"/>
          <w:szCs w:val="24"/>
        </w:rPr>
        <w:t>This imbalanced experience and approach is a source for cooperation: shared climate-security research, sharing knowledge on disaster management and resilience, and more cooperation in the field of early-warning systems, as two sides could benefit from each other's strengths.</w:t>
      </w:r>
      <w:r w:rsidRPr="00973163">
        <w:rPr>
          <w:sz w:val="24"/>
          <w:szCs w:val="24"/>
        </w:rPr>
        <w:t xml:space="preserve"> </w:t>
      </w:r>
      <w:r w:rsidRPr="00973163">
        <w:rPr>
          <w:rStyle w:val="cursor-pointer"/>
          <w:sz w:val="24"/>
          <w:szCs w:val="24"/>
        </w:rPr>
        <w:t xml:space="preserve">Incorporating climate security explicitly into the bilateral research agenda would help secure </w:t>
      </w:r>
      <w:r w:rsidR="00FE45C2" w:rsidRPr="00973163">
        <w:rPr>
          <w:rStyle w:val="cursor-pointer"/>
          <w:sz w:val="24"/>
          <w:szCs w:val="24"/>
        </w:rPr>
        <w:t>a climate security cooperation.</w:t>
      </w:r>
    </w:p>
    <w:p w:rsidR="002E6F5A" w:rsidRPr="00973163" w:rsidRDefault="0056606E" w:rsidP="00973163">
      <w:pPr>
        <w:pStyle w:val="ListParagraph"/>
        <w:numPr>
          <w:ilvl w:val="0"/>
          <w:numId w:val="5"/>
        </w:numPr>
        <w:spacing w:line="360" w:lineRule="auto"/>
        <w:jc w:val="both"/>
        <w:rPr>
          <w:rStyle w:val="cursor-pointer"/>
          <w:b/>
          <w:sz w:val="24"/>
          <w:szCs w:val="24"/>
        </w:rPr>
      </w:pPr>
      <w:r w:rsidRPr="00973163">
        <w:rPr>
          <w:rStyle w:val="cursor-pointer"/>
          <w:sz w:val="24"/>
          <w:szCs w:val="24"/>
        </w:rPr>
        <w:t xml:space="preserve">To maintain </w:t>
      </w:r>
      <w:r w:rsidR="00C935E1" w:rsidRPr="00973163">
        <w:rPr>
          <w:rStyle w:val="cursor-pointer"/>
          <w:sz w:val="24"/>
          <w:szCs w:val="24"/>
        </w:rPr>
        <w:t>academic collaboration</w:t>
      </w:r>
      <w:r w:rsidRPr="00973163">
        <w:rPr>
          <w:rStyle w:val="cursor-pointer"/>
          <w:sz w:val="24"/>
          <w:szCs w:val="24"/>
        </w:rPr>
        <w:t xml:space="preserve"> success</w:t>
      </w:r>
      <w:r w:rsidR="00C935E1" w:rsidRPr="00973163">
        <w:rPr>
          <w:rStyle w:val="cursor-pointer"/>
          <w:sz w:val="24"/>
          <w:szCs w:val="24"/>
        </w:rPr>
        <w:t>ful</w:t>
      </w:r>
      <w:r w:rsidRPr="00973163">
        <w:rPr>
          <w:rStyle w:val="cursor-pointer"/>
          <w:sz w:val="24"/>
          <w:szCs w:val="24"/>
        </w:rPr>
        <w:t xml:space="preserve">, it is necessary to create an annual or biennial calendar </w:t>
      </w:r>
      <w:r w:rsidR="004717CE" w:rsidRPr="00973163">
        <w:rPr>
          <w:rStyle w:val="cursor-pointer"/>
          <w:sz w:val="24"/>
          <w:szCs w:val="24"/>
        </w:rPr>
        <w:t xml:space="preserve">academic </w:t>
      </w:r>
      <w:r w:rsidRPr="00973163">
        <w:rPr>
          <w:rStyle w:val="cursor-pointer"/>
          <w:sz w:val="24"/>
          <w:szCs w:val="24"/>
        </w:rPr>
        <w:t>event, by a formal memorandum of understanding (</w:t>
      </w:r>
      <w:proofErr w:type="spellStart"/>
      <w:r w:rsidRPr="00973163">
        <w:rPr>
          <w:rStyle w:val="cursor-pointer"/>
          <w:sz w:val="24"/>
          <w:szCs w:val="24"/>
        </w:rPr>
        <w:t>MoU</w:t>
      </w:r>
      <w:proofErr w:type="spellEnd"/>
      <w:r w:rsidRPr="00973163">
        <w:rPr>
          <w:rStyle w:val="cursor-pointer"/>
          <w:sz w:val="24"/>
          <w:szCs w:val="24"/>
        </w:rPr>
        <w:t>) between C</w:t>
      </w:r>
      <w:r w:rsidR="004717CE" w:rsidRPr="00973163">
        <w:rPr>
          <w:rStyle w:val="cursor-pointer"/>
          <w:sz w:val="24"/>
          <w:szCs w:val="24"/>
        </w:rPr>
        <w:t>APES and FUUAST.</w:t>
      </w:r>
      <w:r w:rsidR="00FE3C9E" w:rsidRPr="00973163">
        <w:rPr>
          <w:rStyle w:val="cursor-pointer"/>
          <w:sz w:val="24"/>
          <w:szCs w:val="24"/>
        </w:rPr>
        <w:t xml:space="preserve"> Both sides should extend the</w:t>
      </w:r>
      <w:r w:rsidR="00FE58DC" w:rsidRPr="00973163">
        <w:rPr>
          <w:rStyle w:val="cursor-pointer"/>
          <w:sz w:val="24"/>
          <w:szCs w:val="24"/>
        </w:rPr>
        <w:t xml:space="preserve"> supp</w:t>
      </w:r>
      <w:r w:rsidR="00D3430F" w:rsidRPr="00973163">
        <w:rPr>
          <w:rStyle w:val="cursor-pointer"/>
          <w:sz w:val="24"/>
          <w:szCs w:val="24"/>
        </w:rPr>
        <w:t xml:space="preserve">ort the project and </w:t>
      </w:r>
      <w:r w:rsidRPr="00973163">
        <w:rPr>
          <w:rStyle w:val="cursor-pointer"/>
          <w:sz w:val="24"/>
          <w:szCs w:val="24"/>
        </w:rPr>
        <w:t>include more</w:t>
      </w:r>
      <w:r w:rsidR="00D3430F" w:rsidRPr="00973163">
        <w:rPr>
          <w:rStyle w:val="cursor-pointer"/>
          <w:sz w:val="24"/>
          <w:szCs w:val="24"/>
        </w:rPr>
        <w:t xml:space="preserve"> institutions. The </w:t>
      </w:r>
      <w:r w:rsidRPr="00973163">
        <w:rPr>
          <w:rStyle w:val="cursor-pointer"/>
          <w:sz w:val="24"/>
          <w:szCs w:val="24"/>
        </w:rPr>
        <w:t>joint publications should be actively suppo</w:t>
      </w:r>
      <w:r w:rsidR="00D3430F" w:rsidRPr="00973163">
        <w:rPr>
          <w:rStyle w:val="cursor-pointer"/>
          <w:sz w:val="24"/>
          <w:szCs w:val="24"/>
        </w:rPr>
        <w:t xml:space="preserve">rted in the form of research papers or </w:t>
      </w:r>
      <w:r w:rsidRPr="00973163">
        <w:rPr>
          <w:rStyle w:val="cursor-pointer"/>
          <w:sz w:val="24"/>
          <w:szCs w:val="24"/>
        </w:rPr>
        <w:t xml:space="preserve">in the edited </w:t>
      </w:r>
      <w:r w:rsidR="00D3430F" w:rsidRPr="00973163">
        <w:rPr>
          <w:rStyle w:val="cursor-pointer"/>
          <w:sz w:val="24"/>
          <w:szCs w:val="24"/>
        </w:rPr>
        <w:t>book</w:t>
      </w:r>
      <w:r w:rsidRPr="00973163">
        <w:rPr>
          <w:rStyle w:val="cursor-pointer"/>
          <w:sz w:val="24"/>
          <w:szCs w:val="24"/>
        </w:rPr>
        <w:t>.</w:t>
      </w:r>
      <w:r w:rsidRPr="00973163">
        <w:rPr>
          <w:sz w:val="24"/>
          <w:szCs w:val="24"/>
        </w:rPr>
        <w:t xml:space="preserve"> </w:t>
      </w:r>
    </w:p>
    <w:p w:rsidR="0056606E" w:rsidRPr="00973163" w:rsidRDefault="006C3755" w:rsidP="00973163">
      <w:pPr>
        <w:pStyle w:val="ListParagraph"/>
        <w:numPr>
          <w:ilvl w:val="0"/>
          <w:numId w:val="5"/>
        </w:numPr>
        <w:spacing w:line="360" w:lineRule="auto"/>
        <w:jc w:val="both"/>
        <w:rPr>
          <w:b/>
          <w:sz w:val="24"/>
          <w:szCs w:val="24"/>
        </w:rPr>
      </w:pPr>
      <w:r w:rsidRPr="00973163">
        <w:rPr>
          <w:rStyle w:val="cursor-pointer"/>
          <w:sz w:val="24"/>
          <w:szCs w:val="24"/>
        </w:rPr>
        <w:t>A</w:t>
      </w:r>
      <w:r w:rsidR="0056606E" w:rsidRPr="00973163">
        <w:rPr>
          <w:rStyle w:val="cursor-pointer"/>
          <w:sz w:val="24"/>
          <w:szCs w:val="24"/>
        </w:rPr>
        <w:t>cademic connectivity can progress even as other more traditional connectivity aspects (namely trade, banking, l</w:t>
      </w:r>
      <w:r w:rsidRPr="00973163">
        <w:rPr>
          <w:rStyle w:val="cursor-pointer"/>
          <w:sz w:val="24"/>
          <w:szCs w:val="24"/>
        </w:rPr>
        <w:t>ogistics and infrastructure) face stru</w:t>
      </w:r>
      <w:r w:rsidR="00636732" w:rsidRPr="00973163">
        <w:rPr>
          <w:rStyle w:val="cursor-pointer"/>
          <w:sz w:val="24"/>
          <w:szCs w:val="24"/>
        </w:rPr>
        <w:t>ctural limitation.</w:t>
      </w:r>
      <w:r w:rsidR="0056606E" w:rsidRPr="00973163">
        <w:rPr>
          <w:sz w:val="24"/>
          <w:szCs w:val="24"/>
        </w:rPr>
        <w:t xml:space="preserve"> </w:t>
      </w:r>
      <w:r w:rsidR="00636732" w:rsidRPr="00973163">
        <w:rPr>
          <w:rStyle w:val="cursor-pointer"/>
          <w:sz w:val="24"/>
          <w:szCs w:val="24"/>
        </w:rPr>
        <w:t>A</w:t>
      </w:r>
      <w:r w:rsidR="0056606E" w:rsidRPr="00973163">
        <w:rPr>
          <w:rStyle w:val="cursor-pointer"/>
          <w:sz w:val="24"/>
          <w:szCs w:val="24"/>
        </w:rPr>
        <w:t xml:space="preserve">cademic cooperation should be strictly linked with the Shanghai Cooperation </w:t>
      </w:r>
      <w:proofErr w:type="spellStart"/>
      <w:r w:rsidR="0056606E" w:rsidRPr="00973163">
        <w:rPr>
          <w:rStyle w:val="cursor-pointer"/>
          <w:sz w:val="24"/>
          <w:szCs w:val="24"/>
        </w:rPr>
        <w:t>Organisation</w:t>
      </w:r>
      <w:proofErr w:type="spellEnd"/>
      <w:r w:rsidR="0056606E" w:rsidRPr="00973163">
        <w:rPr>
          <w:rStyle w:val="cursor-pointer"/>
          <w:sz w:val="24"/>
          <w:szCs w:val="24"/>
        </w:rPr>
        <w:t xml:space="preserve"> (SCO), the Economic Cooperation </w:t>
      </w:r>
      <w:proofErr w:type="spellStart"/>
      <w:r w:rsidR="0056606E" w:rsidRPr="00973163">
        <w:rPr>
          <w:rStyle w:val="cursor-pointer"/>
          <w:sz w:val="24"/>
          <w:szCs w:val="24"/>
        </w:rPr>
        <w:t>Organisation</w:t>
      </w:r>
      <w:proofErr w:type="spellEnd"/>
      <w:r w:rsidR="0056606E" w:rsidRPr="00973163">
        <w:rPr>
          <w:rStyle w:val="cursor-pointer"/>
          <w:sz w:val="24"/>
          <w:szCs w:val="24"/>
        </w:rPr>
        <w:t xml:space="preserve"> (ECO) and dialogue with EAEU countries, instead of academic </w:t>
      </w:r>
      <w:proofErr w:type="spellStart"/>
      <w:r w:rsidR="0056606E" w:rsidRPr="00973163">
        <w:rPr>
          <w:rStyle w:val="cursor-pointer"/>
          <w:sz w:val="24"/>
          <w:szCs w:val="24"/>
        </w:rPr>
        <w:t>programme</w:t>
      </w:r>
      <w:proofErr w:type="spellEnd"/>
      <w:r w:rsidR="0056606E" w:rsidRPr="00973163">
        <w:rPr>
          <w:rStyle w:val="cursor-pointer"/>
          <w:sz w:val="24"/>
          <w:szCs w:val="24"/>
        </w:rPr>
        <w:t xml:space="preserve"> self-containment.</w:t>
      </w:r>
      <w:r w:rsidR="0056606E" w:rsidRPr="00973163">
        <w:rPr>
          <w:sz w:val="24"/>
          <w:szCs w:val="24"/>
        </w:rPr>
        <w:t xml:space="preserve"> </w:t>
      </w:r>
    </w:p>
    <w:p w:rsidR="00465540" w:rsidRPr="00973163" w:rsidRDefault="00603BB2" w:rsidP="00973163">
      <w:pPr>
        <w:spacing w:line="360" w:lineRule="auto"/>
        <w:ind w:left="60"/>
        <w:jc w:val="both"/>
        <w:rPr>
          <w:rFonts w:ascii="Times New Roman" w:hAnsi="Times New Roman" w:cs="Times New Roman"/>
          <w:b/>
        </w:rPr>
      </w:pPr>
      <w:r w:rsidRPr="00973163">
        <w:rPr>
          <w:rFonts w:ascii="Times New Roman" w:hAnsi="Times New Roman" w:cs="Times New Roman"/>
          <w:b/>
        </w:rPr>
        <w:lastRenderedPageBreak/>
        <w:t xml:space="preserve">Conclusion </w:t>
      </w:r>
    </w:p>
    <w:p w:rsidR="00D738DA" w:rsidRPr="00973163" w:rsidRDefault="00603BB2" w:rsidP="00973163">
      <w:pPr>
        <w:spacing w:line="360" w:lineRule="auto"/>
        <w:jc w:val="both"/>
        <w:rPr>
          <w:rFonts w:ascii="Times New Roman" w:hAnsi="Times New Roman" w:cs="Times New Roman"/>
        </w:rPr>
      </w:pPr>
      <w:r w:rsidRPr="00973163">
        <w:rPr>
          <w:rStyle w:val="cursor-pointer"/>
          <w:rFonts w:ascii="Times New Roman" w:hAnsi="Times New Roman" w:cs="Times New Roman"/>
        </w:rPr>
        <w:t xml:space="preserve">The first Pakistan-Russia International Student Research Conference is a small but telling example of how academic diplomacy can progress faster than trade or infrastructure connectivity in the current Pakistan-Russia relationship, and how a multi-layered institutional structure (university </w:t>
      </w:r>
      <w:proofErr w:type="gramStart"/>
      <w:r w:rsidRPr="00973163">
        <w:rPr>
          <w:rStyle w:val="cursor-pointer"/>
          <w:rFonts w:ascii="Times New Roman" w:hAnsi="Times New Roman" w:cs="Times New Roman"/>
        </w:rPr>
        <w:t>department – partner university</w:t>
      </w:r>
      <w:proofErr w:type="gramEnd"/>
      <w:r w:rsidRPr="00973163">
        <w:rPr>
          <w:rStyle w:val="cursor-pointer"/>
          <w:rFonts w:ascii="Times New Roman" w:hAnsi="Times New Roman" w:cs="Times New Roman"/>
        </w:rPr>
        <w:t xml:space="preserve"> – specialist consortium) is an effective low-cost tool to facilitate that.</w:t>
      </w:r>
      <w:r w:rsidRPr="00973163">
        <w:rPr>
          <w:rFonts w:ascii="Times New Roman" w:hAnsi="Times New Roman" w:cs="Times New Roman"/>
        </w:rPr>
        <w:t xml:space="preserve"> </w:t>
      </w:r>
      <w:r w:rsidRPr="00973163">
        <w:rPr>
          <w:rStyle w:val="cursor-pointer"/>
          <w:rFonts w:ascii="Times New Roman" w:hAnsi="Times New Roman" w:cs="Times New Roman"/>
        </w:rPr>
        <w:t>The first policy challenge is to make this a sustainable, monitored pipeline to support Pakistan's broader regional 'Eurasian Connectivity' initiative.</w:t>
      </w:r>
      <w:bookmarkEnd w:id="0"/>
    </w:p>
    <w:sectPr w:rsidR="00D738DA" w:rsidRPr="00973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ist Fallback">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80296"/>
    <w:multiLevelType w:val="hybridMultilevel"/>
    <w:tmpl w:val="EEFCE382"/>
    <w:lvl w:ilvl="0" w:tplc="FE92CF8E">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 w15:restartNumberingAfterBreak="0">
    <w:nsid w:val="2AEB447F"/>
    <w:multiLevelType w:val="hybridMultilevel"/>
    <w:tmpl w:val="F30A8282"/>
    <w:lvl w:ilvl="0" w:tplc="34A4FA16">
      <w:start w:val="1"/>
      <w:numFmt w:val="bullet"/>
      <w:lvlText w:val="•"/>
      <w:lvlJc w:val="left"/>
      <w:pPr>
        <w:ind w:left="431" w:hanging="259"/>
      </w:pPr>
    </w:lvl>
    <w:lvl w:ilvl="1" w:tplc="E626E686">
      <w:numFmt w:val="decimal"/>
      <w:lvlText w:val=""/>
      <w:lvlJc w:val="left"/>
    </w:lvl>
    <w:lvl w:ilvl="2" w:tplc="2CF63598">
      <w:numFmt w:val="decimal"/>
      <w:lvlText w:val=""/>
      <w:lvlJc w:val="left"/>
    </w:lvl>
    <w:lvl w:ilvl="3" w:tplc="70A4A986">
      <w:numFmt w:val="decimal"/>
      <w:lvlText w:val=""/>
      <w:lvlJc w:val="left"/>
    </w:lvl>
    <w:lvl w:ilvl="4" w:tplc="FE76A586">
      <w:numFmt w:val="decimal"/>
      <w:lvlText w:val=""/>
      <w:lvlJc w:val="left"/>
    </w:lvl>
    <w:lvl w:ilvl="5" w:tplc="73F04D60">
      <w:numFmt w:val="decimal"/>
      <w:lvlText w:val=""/>
      <w:lvlJc w:val="left"/>
    </w:lvl>
    <w:lvl w:ilvl="6" w:tplc="EA881D8C">
      <w:numFmt w:val="decimal"/>
      <w:lvlText w:val=""/>
      <w:lvlJc w:val="left"/>
    </w:lvl>
    <w:lvl w:ilvl="7" w:tplc="CC08FAB8">
      <w:numFmt w:val="decimal"/>
      <w:lvlText w:val=""/>
      <w:lvlJc w:val="left"/>
    </w:lvl>
    <w:lvl w:ilvl="8" w:tplc="F9E424FC">
      <w:numFmt w:val="decimal"/>
      <w:lvlText w:val=""/>
      <w:lvlJc w:val="left"/>
    </w:lvl>
  </w:abstractNum>
  <w:abstractNum w:abstractNumId="2" w15:restartNumberingAfterBreak="0">
    <w:nsid w:val="4FC75376"/>
    <w:multiLevelType w:val="hybridMultilevel"/>
    <w:tmpl w:val="BF1C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46433A"/>
    <w:multiLevelType w:val="hybridMultilevel"/>
    <w:tmpl w:val="72743B5E"/>
    <w:lvl w:ilvl="0" w:tplc="B9FC6906">
      <w:numFmt w:val="bullet"/>
      <w:lvlText w:val="•"/>
      <w:lvlJc w:val="left"/>
      <w:pPr>
        <w:ind w:left="420" w:hanging="360"/>
      </w:pPr>
      <w:rPr>
        <w:rFonts w:ascii="Geist Fallback" w:eastAsiaTheme="minorHAnsi" w:hAnsi="Geist Fallback"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5F2C6C2B"/>
    <w:multiLevelType w:val="hybridMultilevel"/>
    <w:tmpl w:val="1AE4F392"/>
    <w:lvl w:ilvl="0" w:tplc="B9FC6906">
      <w:numFmt w:val="bullet"/>
      <w:lvlText w:val="•"/>
      <w:lvlJc w:val="left"/>
      <w:pPr>
        <w:ind w:left="480" w:hanging="360"/>
      </w:pPr>
      <w:rPr>
        <w:rFonts w:ascii="Geist Fallback" w:eastAsiaTheme="minorHAnsi" w:hAnsi="Geist Fallback"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1"/>
    <w:lvlOverride w:ilvl="0">
      <w:startOverride w:val="1"/>
    </w:lvlOverride>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ECA"/>
    <w:rsid w:val="00093FB0"/>
    <w:rsid w:val="000E736E"/>
    <w:rsid w:val="000F43C0"/>
    <w:rsid w:val="00153710"/>
    <w:rsid w:val="001A37F3"/>
    <w:rsid w:val="001E590B"/>
    <w:rsid w:val="002475A7"/>
    <w:rsid w:val="0029361E"/>
    <w:rsid w:val="0029668F"/>
    <w:rsid w:val="002C079F"/>
    <w:rsid w:val="002C60D9"/>
    <w:rsid w:val="002E6F5A"/>
    <w:rsid w:val="002F207C"/>
    <w:rsid w:val="00340534"/>
    <w:rsid w:val="00374383"/>
    <w:rsid w:val="0039700A"/>
    <w:rsid w:val="003D6D51"/>
    <w:rsid w:val="00460E2F"/>
    <w:rsid w:val="00465540"/>
    <w:rsid w:val="004717CE"/>
    <w:rsid w:val="00473010"/>
    <w:rsid w:val="004C0F12"/>
    <w:rsid w:val="0056606E"/>
    <w:rsid w:val="005710B8"/>
    <w:rsid w:val="006025A4"/>
    <w:rsid w:val="00603BB2"/>
    <w:rsid w:val="00636732"/>
    <w:rsid w:val="00667317"/>
    <w:rsid w:val="0069413B"/>
    <w:rsid w:val="006C3755"/>
    <w:rsid w:val="006D357F"/>
    <w:rsid w:val="00755CA6"/>
    <w:rsid w:val="007606F8"/>
    <w:rsid w:val="00860256"/>
    <w:rsid w:val="00885012"/>
    <w:rsid w:val="008B4601"/>
    <w:rsid w:val="0093083C"/>
    <w:rsid w:val="00957723"/>
    <w:rsid w:val="00973163"/>
    <w:rsid w:val="0099119B"/>
    <w:rsid w:val="009E7168"/>
    <w:rsid w:val="00A07C7F"/>
    <w:rsid w:val="00A613EA"/>
    <w:rsid w:val="00A96956"/>
    <w:rsid w:val="00AE461E"/>
    <w:rsid w:val="00B32DF7"/>
    <w:rsid w:val="00B93ECA"/>
    <w:rsid w:val="00BA4877"/>
    <w:rsid w:val="00BC6EF3"/>
    <w:rsid w:val="00BD3FF4"/>
    <w:rsid w:val="00BE1CAB"/>
    <w:rsid w:val="00BF26DD"/>
    <w:rsid w:val="00BF6C42"/>
    <w:rsid w:val="00BF6CF7"/>
    <w:rsid w:val="00C11567"/>
    <w:rsid w:val="00C17B0B"/>
    <w:rsid w:val="00C91628"/>
    <w:rsid w:val="00C935E1"/>
    <w:rsid w:val="00D3430F"/>
    <w:rsid w:val="00D34C8C"/>
    <w:rsid w:val="00D738DA"/>
    <w:rsid w:val="00D7549E"/>
    <w:rsid w:val="00DA6613"/>
    <w:rsid w:val="00DC3613"/>
    <w:rsid w:val="00DE059C"/>
    <w:rsid w:val="00E10E1B"/>
    <w:rsid w:val="00E13A37"/>
    <w:rsid w:val="00E44F2B"/>
    <w:rsid w:val="00E75798"/>
    <w:rsid w:val="00EA224B"/>
    <w:rsid w:val="00EC27D2"/>
    <w:rsid w:val="00ED4CF7"/>
    <w:rsid w:val="00F61EEC"/>
    <w:rsid w:val="00FA4D6F"/>
    <w:rsid w:val="00FA7F5B"/>
    <w:rsid w:val="00FE3C9E"/>
    <w:rsid w:val="00FE45C2"/>
    <w:rsid w:val="00FE5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2E12"/>
  <w15:chartTrackingRefBased/>
  <w15:docId w15:val="{5E2EE903-50C7-4C5A-80A0-D4D3B0697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0E736E"/>
    <w:pPr>
      <w:spacing w:after="0" w:line="240" w:lineRule="auto"/>
      <w:outlineLvl w:val="0"/>
    </w:pPr>
    <w:rPr>
      <w:rFonts w:ascii="Times New Roman" w:eastAsia="Times New Roman" w:hAnsi="Times New Roman" w:cs="Times New Roman"/>
      <w:color w:val="2E74B5"/>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736E"/>
    <w:rPr>
      <w:rFonts w:ascii="Times New Roman" w:eastAsia="Times New Roman" w:hAnsi="Times New Roman" w:cs="Times New Roman"/>
      <w:color w:val="2E74B5"/>
      <w:kern w:val="0"/>
      <w:sz w:val="32"/>
      <w:szCs w:val="32"/>
      <w14:ligatures w14:val="none"/>
    </w:rPr>
  </w:style>
  <w:style w:type="paragraph" w:styleId="ListParagraph">
    <w:name w:val="List Paragraph"/>
    <w:qFormat/>
    <w:rsid w:val="00755CA6"/>
    <w:pPr>
      <w:spacing w:after="0" w:line="240" w:lineRule="auto"/>
    </w:pPr>
    <w:rPr>
      <w:rFonts w:ascii="Times New Roman" w:eastAsia="Times New Roman" w:hAnsi="Times New Roman" w:cs="Times New Roman"/>
      <w:kern w:val="0"/>
      <w:sz w:val="20"/>
      <w:szCs w:val="20"/>
      <w14:ligatures w14:val="none"/>
    </w:rPr>
  </w:style>
  <w:style w:type="character" w:customStyle="1" w:styleId="cursor-pointer">
    <w:name w:val="cursor-pointer"/>
    <w:basedOn w:val="DefaultParagraphFont"/>
    <w:rsid w:val="00603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2323</TotalTime>
  <Pages>5</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dc:creator>
  <cp:keywords/>
  <dc:description/>
  <cp:lastModifiedBy>Pak</cp:lastModifiedBy>
  <cp:revision>74</cp:revision>
  <dcterms:created xsi:type="dcterms:W3CDTF">2026-08-11T04:55:00Z</dcterms:created>
  <dcterms:modified xsi:type="dcterms:W3CDTF">2026-08-19T20:36:00Z</dcterms:modified>
</cp:coreProperties>
</file>