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1F5C"/>
          <w:sz w:val="36"/>
          <w:szCs w:val="36"/>
        </w:rPr>
        <w:t xml:space="preserve">ĐỀ CƯƠNG &amp; BAREM CHẤM ĐIỂM ĐỒ ÁN</w:t>
      </w:r>
    </w:p>
    <w:p>
      <w:pPr>
        <w:spacing w:after="400"/>
        <w:jc w:val="center"/>
      </w:pPr>
      <w:r>
        <w:rPr>
          <w:b/>
          <w:bCs/>
          <w:i/>
          <w:iCs/>
          <w:sz w:val="26"/>
          <w:szCs w:val="26"/>
        </w:rPr>
        <w:t xml:space="preserve">Môn học: Tương tác Dữ liệu Trực quan</w:t>
      </w:r>
    </w:p>
    <w:p>
      <w:pPr>
        <w:pStyle w:val="Heading1"/>
        <w:spacing w:after="200" w:before="300"/>
      </w:pPr>
      <w:r>
        <w:rPr>
          <w:b/>
          <w:bCs/>
          <w:color w:val="1F1F5C"/>
          <w:sz w:val="30"/>
          <w:szCs w:val="30"/>
        </w:rPr>
        <w:t xml:space="preserve">PHẦN 1: YÊU CẦU CHUNG CỦA ĐỒ ÁN</w:t>
      </w:r>
    </w:p>
    <w:p>
      <w:pPr>
        <w:spacing w:after="140"/>
      </w:pPr>
      <w:r>
        <w:rPr>
          <w:b/>
          <w:bCs/>
        </w:rPr>
        <w:t xml:space="preserve">Mỗi nhóm cần thực hiện một Pipeline gồm 4 bước bắt buộc:</w:t>
      </w:r>
    </w:p>
    <w:p>
      <w:pPr>
        <w:pStyle w:val="ListParagraph"/>
        <w:numPr>
          <w:ilvl w:val="0"/>
          <w:numId w:val="2"/>
        </w:numPr>
        <w:spacing w:after="100"/>
      </w:pPr>
      <w:r>
        <w:rPr>
          <w:b/>
          <w:bCs/>
        </w:rPr>
        <w:t xml:space="preserve">Thu thập và tiền xử lý dữ liệu: </w:t>
      </w:r>
      <w:r>
        <w:t xml:space="preserve">Sinh viên lấy dữ liệu từ Kaggle, World Bank, WHO... phải có ít nhất 5,000 dòng và nhiều bảng để thực hiện kết nối. Dữ liệu thô phải có bước làm sạch dữ liệu (xử lý missing value, outlier, tạo trường dữ liệu tính toán mới, v.v...).</w:t>
      </w:r>
    </w:p>
    <w:p>
      <w:pPr>
        <w:pStyle w:val="ListParagraph"/>
        <w:numPr>
          <w:ilvl w:val="0"/>
          <w:numId w:val="2"/>
        </w:numPr>
        <w:spacing w:after="100"/>
      </w:pPr>
      <w:r>
        <w:rPr>
          <w:b/>
          <w:bCs/>
        </w:rPr>
        <w:t xml:space="preserve">Khám phá dữ liệu: </w:t>
      </w:r>
      <w:r>
        <w:t xml:space="preserve">Sử dụng Matplotlib/Seaborn (Python) hoặc ggplot2 (R) để vẽ các biểu đồ tĩnh cơ bản phân tích phân phối dữ liệu.</w:t>
      </w:r>
    </w:p>
    <w:p>
      <w:pPr>
        <w:pStyle w:val="ListParagraph"/>
        <w:numPr>
          <w:ilvl w:val="0"/>
          <w:numId w:val="2"/>
        </w:numPr>
        <w:spacing w:after="100"/>
      </w:pPr>
      <w:r>
        <w:rPr>
          <w:b/>
          <w:bCs/>
        </w:rPr>
        <w:t xml:space="preserve">Xây dựng Dashboard Trực quan hóa tương tác (Công cụ bắt buộc): </w:t>
      </w:r>
      <w:r>
        <w:t xml:space="preserve">Dùng dữ liệu đã làm sạch đẩy lên một trong các công cụ: </w:t>
      </w:r>
      <w:r>
        <w:rPr>
          <w:i/>
          <w:iCs/>
        </w:rPr>
        <w:t xml:space="preserve">Tableau - Tableau Public, Streamlit + Plotly, Power BI, Elasticsearch + Kibana, Dash (của Plotly), Metabase, Apache Superset, Grafana. </w:t>
      </w:r>
      <w:r>
        <w:t xml:space="preserve">Dashboard phải có ít nhất tính năng lọc, drill-down, và có ít nhất 8 loại biểu đồ khác nhau, bao gồm 1 bản đồ.</w:t>
      </w:r>
    </w:p>
    <w:p>
      <w:pPr>
        <w:pStyle w:val="ListParagraph"/>
        <w:numPr>
          <w:ilvl w:val="0"/>
          <w:numId w:val="2"/>
        </w:numPr>
        <w:spacing w:after="100"/>
      </w:pPr>
      <w:r>
        <w:rPr>
          <w:b/>
          <w:bCs/>
        </w:rPr>
        <w:t xml:space="preserve">Insight &amp; Dự báo: </w:t>
      </w:r>
      <w:r>
        <w:t xml:space="preserve">Sử dụng Hồi quy tuyến tính hoặc Logistic để thêm một biểu đồ dự báo xu hướng vào Dashboard.</w:t>
      </w:r>
    </w:p>
    <w:p>
      <w:pPr>
        <w:pageBreakBefore/>
      </w:pPr>
    </w:p>
    <w:p>
      <w:pPr>
        <w:pStyle w:val="Heading1"/>
        <w:spacing w:after="200" w:before="300"/>
      </w:pPr>
      <w:r>
        <w:rPr>
          <w:b/>
          <w:bCs/>
          <w:color w:val="1F1F5C"/>
          <w:sz w:val="30"/>
          <w:szCs w:val="30"/>
        </w:rPr>
        <w:t xml:space="preserve">I. YÊU CẦU BẮT BUỘC</w:t>
      </w:r>
    </w:p>
    <w:p>
      <w:pPr>
        <w:pStyle w:val="Heading2"/>
        <w:spacing w:after="140" w:before="260"/>
      </w:pPr>
      <w:r>
        <w:rPr>
          <w:b/>
          <w:bCs/>
          <w:color w:val="1F1F5C"/>
          <w:sz w:val="26"/>
          <w:szCs w:val="26"/>
        </w:rPr>
        <w:t xml:space="preserve">1. Xác định bài toán và Dataset thực tế</w:t>
      </w:r>
    </w:p>
    <w:p>
      <w:pPr>
        <w:spacing w:after="140"/>
      </w:pPr>
      <w:r>
        <w:t xml:space="preserve">Sinh viên phải xác định rõ bài toán kinh doanh/nghiên cứu dựa trên 32 chủ đề đã được cung cấp. Bộ dữ liệu (Dataset) sử dụng phải thỏa mãn các tiêu chí:</w:t>
      </w:r>
    </w:p>
    <w:p>
      <w:pPr>
        <w:pStyle w:val="ListParagraph"/>
        <w:numPr>
          <w:ilvl w:val="0"/>
          <w:numId w:val="3"/>
        </w:numPr>
        <w:spacing w:after="100"/>
      </w:pPr>
      <w:r>
        <w:rPr>
          <w:b/>
          <w:bCs/>
        </w:rPr>
        <w:t xml:space="preserve">Nguồn: </w:t>
      </w:r>
      <w:r>
        <w:t xml:space="preserve">Kaggle, World Bank, WHO, GitHub hoặc tự crawl (phải dẫn link/minh chứng cụ thể).</w:t>
      </w:r>
    </w:p>
    <w:p>
      <w:pPr>
        <w:pStyle w:val="ListParagraph"/>
        <w:numPr>
          <w:ilvl w:val="0"/>
          <w:numId w:val="3"/>
        </w:numPr>
        <w:spacing w:after="100"/>
      </w:pPr>
      <w:r>
        <w:rPr>
          <w:b/>
          <w:bCs/>
        </w:rPr>
        <w:t xml:space="preserve">Kích thước: </w:t>
      </w:r>
      <w:r>
        <w:t xml:space="preserve">Ít nhất </w:t>
      </w:r>
      <w:r>
        <w:rPr>
          <w:b/>
          <w:bCs/>
        </w:rPr>
        <w:t xml:space="preserve">5,000 dòng</w:t>
      </w:r>
      <w:r>
        <w:t xml:space="preserve">.</w:t>
      </w:r>
    </w:p>
    <w:p>
      <w:pPr>
        <w:pStyle w:val="ListParagraph"/>
        <w:numPr>
          <w:ilvl w:val="0"/>
          <w:numId w:val="3"/>
        </w:numPr>
        <w:spacing w:after="100"/>
      </w:pPr>
      <w:r>
        <w:rPr>
          <w:b/>
          <w:bCs/>
        </w:rPr>
        <w:t xml:space="preserve">Cấu trúc: </w:t>
      </w:r>
      <w:r>
        <w:t xml:space="preserve">Phải có </w:t>
      </w:r>
      <w:r>
        <w:rPr>
          <w:b/>
          <w:bCs/>
        </w:rPr>
        <w:t xml:space="preserve">nhiều bảng (tables)</w:t>
      </w:r>
      <w:r>
        <w:t xml:space="preserve"> để thực hiện thao tác kết nối (Join/Merge).</w:t>
      </w:r>
    </w:p>
    <w:p>
      <w:pPr>
        <w:spacing w:after="140"/>
      </w:pPr>
      <w:r>
        <w:rPr>
          <w:i/>
          <w:iCs/>
        </w:rPr>
        <w:t xml:space="preserve">Lưu ý: </w:t>
      </w:r>
      <w:r>
        <w:rPr>
          <w:i/>
          <w:iCs/>
        </w:rPr>
        <w:t xml:space="preserve">Không thỏa mãn điều kiện về Dataset (dưới 5000 dòng, chỉ có 1 bảng đơn giản) -&gt; Đồ án không hợp lệ.</w:t>
      </w:r>
    </w:p>
    <w:p>
      <w:pPr>
        <w:pStyle w:val="Heading2"/>
        <w:spacing w:after="140" w:before="260"/>
      </w:pPr>
      <w:r>
        <w:rPr>
          <w:b/>
          <w:bCs/>
          <w:color w:val="1F1F5C"/>
          <w:sz w:val="26"/>
          <w:szCs w:val="26"/>
        </w:rPr>
        <w:t xml:space="preserve">2. Quy trình xử lý (Pipeline) rõ ràng</w:t>
      </w:r>
    </w:p>
    <w:p>
      <w:pPr>
        <w:spacing w:after="140"/>
      </w:pPr>
      <w:r>
        <w:t xml:space="preserve">Bắt buộc sử dụng Python hoặc R để viết script tiền xử lý. Phải mô tả rõ các bước:</w:t>
      </w:r>
    </w:p>
    <w:p>
      <w:pPr>
        <w:pStyle w:val="ListParagraph"/>
        <w:numPr>
          <w:ilvl w:val="0"/>
          <w:numId w:val="3"/>
        </w:numPr>
        <w:spacing w:after="100"/>
      </w:pPr>
      <w:r>
        <w:t xml:space="preserve">Làm sạch dữ liệu (Xử lý missing value, outlier).</w:t>
      </w:r>
    </w:p>
    <w:p>
      <w:pPr>
        <w:pStyle w:val="ListParagraph"/>
        <w:numPr>
          <w:ilvl w:val="0"/>
          <w:numId w:val="3"/>
        </w:numPr>
        <w:spacing w:after="100"/>
      </w:pPr>
      <w:r>
        <w:t xml:space="preserve">Tạo trường dữ liệu tính toán mới (Calculated fields).</w:t>
      </w:r>
    </w:p>
    <w:p>
      <w:pPr>
        <w:pStyle w:val="ListParagraph"/>
        <w:numPr>
          <w:ilvl w:val="0"/>
          <w:numId w:val="3"/>
        </w:numPr>
        <w:spacing w:after="100"/>
      </w:pPr>
      <w:r>
        <w:t xml:space="preserve">Khám phá dữ liệu (EDA) bằng các thư viện vẽ biểu đồ tĩnh (Matplotlib, Seaborn, ggplot2, v.v...).</w:t>
      </w:r>
    </w:p>
    <w:p>
      <w:pPr>
        <w:pStyle w:val="Heading2"/>
        <w:spacing w:after="140" w:before="260"/>
      </w:pPr>
      <w:r>
        <w:rPr>
          <w:b/>
          <w:bCs/>
          <w:color w:val="1F1F5C"/>
          <w:sz w:val="26"/>
          <w:szCs w:val="26"/>
        </w:rPr>
        <w:t xml:space="preserve">3. Công cụ và Yêu cầu Dashboard</w:t>
      </w:r>
    </w:p>
    <w:p>
      <w:pPr>
        <w:pStyle w:val="ListParagraph"/>
        <w:numPr>
          <w:ilvl w:val="0"/>
          <w:numId w:val="3"/>
        </w:numPr>
        <w:spacing w:after="100"/>
      </w:pPr>
      <w:r>
        <w:rPr>
          <w:b/>
          <w:bCs/>
        </w:rPr>
        <w:t xml:space="preserve">Công cụ bắt buộc: </w:t>
      </w:r>
      <w:r>
        <w:t xml:space="preserve">Chọn 1 trong các công cụ: Tableau, Streamlit + Plotly, Power BI, Elasticsearch + Kibana, Dash, Metabase, Apache Superset, Grafana.</w:t>
      </w:r>
    </w:p>
    <w:p>
      <w:pPr>
        <w:pStyle w:val="ListParagraph"/>
        <w:numPr>
          <w:ilvl w:val="0"/>
          <w:numId w:val="3"/>
        </w:numPr>
        <w:spacing w:after="100"/>
      </w:pPr>
      <w:r>
        <w:rPr>
          <w:b/>
          <w:bCs/>
        </w:rPr>
        <w:t xml:space="preserve">Tính năng bắt buộc: </w:t>
      </w:r>
      <w:r>
        <w:t xml:space="preserve">Phải có tính năng Lọc (Filter) và Đi sâu chi tiết (Drill-down).</w:t>
      </w:r>
    </w:p>
    <w:p>
      <w:pPr>
        <w:pStyle w:val="Heading2"/>
        <w:spacing w:after="140" w:before="260"/>
      </w:pPr>
      <w:r>
        <w:rPr>
          <w:b/>
          <w:bCs/>
          <w:color w:val="1F1F5C"/>
          <w:sz w:val="26"/>
          <w:szCs w:val="26"/>
        </w:rPr>
        <w:t xml:space="preserve">4. Cấu trúc báo cáo bắt buộc (Tối thiểu 40 trang)</w:t>
      </w:r>
    </w:p>
    <w:p>
      <w:pPr>
        <w:spacing w:after="140"/>
      </w:pPr>
      <w:r>
        <w:t xml:space="preserve">Nhóm sinh viên trình bày báo cáo định dạng chuẩn khoa học (IEEE), tối thiểu gồm các phần:</w:t>
      </w:r>
    </w:p>
    <w:p>
      <w:pPr>
        <w:pStyle w:val="ListParagraph"/>
        <w:numPr>
          <w:ilvl w:val="0"/>
          <w:numId w:val="4"/>
        </w:numPr>
        <w:spacing w:after="100"/>
      </w:pPr>
      <w:r>
        <w:t xml:space="preserve">Giới thiệu đề tài &amp; Mô tả tập dữ liệu.</w:t>
      </w:r>
    </w:p>
    <w:p>
      <w:pPr>
        <w:pStyle w:val="ListParagraph"/>
        <w:numPr>
          <w:ilvl w:val="0"/>
          <w:numId w:val="4"/>
        </w:numPr>
        <w:spacing w:after="100"/>
      </w:pPr>
      <w:r>
        <w:t xml:space="preserve">Quy trình tiền xử lý &amp; Khám phá dữ liệu (EDA).</w:t>
      </w:r>
    </w:p>
    <w:p>
      <w:pPr>
        <w:pStyle w:val="ListParagraph"/>
        <w:numPr>
          <w:ilvl w:val="0"/>
          <w:numId w:val="4"/>
        </w:numPr>
        <w:spacing w:after="100"/>
      </w:pPr>
      <w:r>
        <w:t xml:space="preserve">Thiết kế Dashboard (Giao diện, luồng tương tác, giải thích ý nghĩa các biểu đồ).</w:t>
      </w:r>
    </w:p>
    <w:p>
      <w:pPr>
        <w:pStyle w:val="ListParagraph"/>
        <w:numPr>
          <w:ilvl w:val="0"/>
          <w:numId w:val="4"/>
        </w:numPr>
        <w:spacing w:after="100"/>
      </w:pPr>
      <w:r>
        <w:t xml:space="preserve">Khai phá Insight (Kể chuyện bằng dữ liệu - Storytelling).</w:t>
      </w:r>
    </w:p>
    <w:p>
      <w:pPr>
        <w:pStyle w:val="ListParagraph"/>
        <w:numPr>
          <w:ilvl w:val="0"/>
          <w:numId w:val="4"/>
        </w:numPr>
        <w:spacing w:after="100"/>
      </w:pPr>
      <w:r>
        <w:t xml:space="preserve">Mô hình dự báo (Mô tả thuật toán Hồi quy tuyến tính/Logistic và kết quả).</w:t>
      </w:r>
    </w:p>
    <w:p>
      <w:pPr>
        <w:pStyle w:val="ListParagraph"/>
        <w:numPr>
          <w:ilvl w:val="0"/>
          <w:numId w:val="4"/>
        </w:numPr>
        <w:spacing w:after="100"/>
      </w:pPr>
      <w:r>
        <w:t xml:space="preserve">Hướng dẫn cài đặt/sử dụng &amp; Link Video Demo (Bắt buộc có Video backup tóm tắt).</w:t>
      </w:r>
    </w:p>
    <w:p>
      <w:pPr>
        <w:pStyle w:val="ListParagraph"/>
        <w:numPr>
          <w:ilvl w:val="0"/>
          <w:numId w:val="4"/>
        </w:numPr>
        <w:spacing w:after="100"/>
      </w:pPr>
      <w:r>
        <w:t xml:space="preserve">Kết luận &amp; Tài liệu tham khảo.</w:t>
      </w:r>
    </w:p>
    <w:p>
      <w:pPr>
        <w:pageBreakBefore/>
      </w:pPr>
    </w:p>
    <w:p>
      <w:pPr>
        <w:pStyle w:val="Heading1"/>
        <w:spacing w:after="200" w:before="300"/>
      </w:pPr>
      <w:r>
        <w:rPr>
          <w:b/>
          <w:bCs/>
          <w:color w:val="1F1F5C"/>
          <w:sz w:val="30"/>
          <w:szCs w:val="30"/>
        </w:rPr>
        <w:t xml:space="preserve">II. BAREM CHI TIẾT (10 ĐIỂM)</w:t>
      </w:r>
    </w:p>
    <w:p>
      <w:pPr>
        <w:pStyle w:val="Heading2"/>
        <w:spacing w:after="140" w:before="260"/>
      </w:pPr>
      <w:r>
        <w:rPr>
          <w:b/>
          <w:bCs/>
          <w:color w:val="1F1F5C"/>
          <w:sz w:val="26"/>
          <w:szCs w:val="26"/>
        </w:rPr>
        <w:t xml:space="preserve">1. Thu thập và Tiền xử lý dữ liệu – 2.5 điểm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gridCol w:w="900"/>
      </w:tblGrid>
      <w:tr>
        <w:trPr>
          <w:tblHeader/>
        </w:trPr>
        <w:tc>
          <w:tcPr>
            <w:tcW w:type="dxa" w:w="2200"/>
            <w:shd w:fill="F2C9C2" w:val="clear"/>
            <w:tcMar>
              <w:top w:type="dxa" w:w="80"/>
              <w:left w:type="dxa" w:w="100"/>
              <w:bottom w:type="dxa" w:w="80"/>
              <w:right w:type="dxa" w:w="100"/>
            </w:tcMar>
          </w:tcPr>
          <w:p>
            <w:pPr>
              <w:jc w:val="center"/>
            </w:pPr>
            <w:r>
              <w:rPr>
                <w:b/>
                <w:bCs/>
                <w:color w:val="C00000"/>
              </w:rPr>
              <w:t xml:space="preserve">Nội dung</w:t>
            </w:r>
          </w:p>
        </w:tc>
        <w:tc>
          <w:tcPr>
            <w:tcW w:type="dxa" w:w="6300"/>
            <w:shd w:fill="F2C9C2" w:val="clear"/>
            <w:tcMar>
              <w:top w:type="dxa" w:w="80"/>
              <w:left w:type="dxa" w:w="100"/>
              <w:bottom w:type="dxa" w:w="80"/>
              <w:right w:type="dxa" w:w="100"/>
            </w:tcMar>
          </w:tcPr>
          <w:p>
            <w:pPr>
              <w:jc w:val="center"/>
            </w:pPr>
            <w:r>
              <w:rPr>
                <w:b/>
                <w:bCs/>
                <w:color w:val="C00000"/>
              </w:rPr>
              <w:t xml:space="preserve">Mô tả yêu cầu</w:t>
            </w:r>
          </w:p>
        </w:tc>
        <w:tc>
          <w:tcPr>
            <w:tcW w:type="dxa" w:w="900"/>
            <w:shd w:fill="F2C9C2" w:val="clear"/>
            <w:tcMar>
              <w:top w:type="dxa" w:w="80"/>
              <w:left w:type="dxa" w:w="100"/>
              <w:bottom w:type="dxa" w:w="80"/>
              <w:right w:type="dxa" w:w="100"/>
            </w:tcMar>
          </w:tcPr>
          <w:p>
            <w:pPr>
              <w:jc w:val="center"/>
            </w:pPr>
            <w:r>
              <w:rPr>
                <w:b/>
                <w:bCs/>
                <w:color w:val="C00000"/>
              </w:rPr>
              <w:t xml:space="preserve">Điểm</w:t>
            </w:r>
          </w:p>
        </w:tc>
      </w:tr>
      <w:tr>
        <w:tc>
          <w:tcPr>
            <w:tcW w:type="dxa" w:w="2200"/>
            <w:tcMar>
              <w:top w:type="dxa" w:w="80"/>
              <w:left w:type="dxa" w:w="100"/>
              <w:bottom w:type="dxa" w:w="80"/>
              <w:right w:type="dxa" w:w="100"/>
            </w:tcMar>
          </w:tcPr>
          <w:p>
            <w:pPr>
              <w:jc w:val="left"/>
            </w:pPr>
            <w:r>
              <w:rPr>
                <w:b/>
                <w:bCs/>
              </w:rPr>
              <w:t xml:space="preserve">Xác định bài toán &amp; Dataset</w:t>
            </w:r>
          </w:p>
        </w:tc>
        <w:tc>
          <w:tcPr>
            <w:tcW w:type="dxa" w:w="6300"/>
            <w:tcMar>
              <w:top w:type="dxa" w:w="80"/>
              <w:left w:type="dxa" w:w="100"/>
              <w:bottom w:type="dxa" w:w="80"/>
              <w:right w:type="dxa" w:w="100"/>
            </w:tcMar>
          </w:tcPr>
          <w:p>
            <w:pPr>
              <w:jc w:val="left"/>
            </w:pPr>
            <w:r>
              <w:rPr>
                <w:b w:val="false"/>
                <w:bCs w:val="false"/>
              </w:rPr>
              <w:t xml:space="preserve">Trình bày rõ mục tiêu phân tích. Dữ liệu hợp lệ (&gt;= 5,000 dòng, &gt;= 3 bảng). Nêu rõ nguồn và từ điển dữ liệu (Data dictionary).</w:t>
            </w:r>
          </w:p>
        </w:tc>
        <w:tc>
          <w:tcPr>
            <w:tcW w:type="dxa" w:w="900"/>
            <w:tcMar>
              <w:top w:type="dxa" w:w="80"/>
              <w:left w:type="dxa" w:w="100"/>
              <w:bottom w:type="dxa" w:w="80"/>
              <w:right w:type="dxa" w:w="100"/>
            </w:tcMar>
          </w:tcPr>
          <w:p>
            <w:pPr>
              <w:jc w:val="center"/>
            </w:pPr>
            <w:r>
              <w:rPr>
                <w:b/>
                <w:bCs/>
              </w:rPr>
              <w:t xml:space="preserve">0.5</w:t>
            </w:r>
          </w:p>
        </w:tc>
      </w:tr>
      <w:tr>
        <w:tc>
          <w:tcPr>
            <w:tcW w:type="dxa" w:w="2200"/>
            <w:tcMar>
              <w:top w:type="dxa" w:w="80"/>
              <w:left w:type="dxa" w:w="100"/>
              <w:bottom w:type="dxa" w:w="80"/>
              <w:right w:type="dxa" w:w="100"/>
            </w:tcMar>
          </w:tcPr>
          <w:p>
            <w:pPr>
              <w:jc w:val="left"/>
            </w:pPr>
            <w:r>
              <w:rPr>
                <w:b/>
                <w:bCs/>
              </w:rPr>
              <w:t xml:space="preserve">Làm sạch dữ liệu (Code)</w:t>
            </w:r>
          </w:p>
        </w:tc>
        <w:tc>
          <w:tcPr>
            <w:tcW w:type="dxa" w:w="6300"/>
            <w:tcMar>
              <w:top w:type="dxa" w:w="80"/>
              <w:left w:type="dxa" w:w="100"/>
              <w:bottom w:type="dxa" w:w="80"/>
              <w:right w:type="dxa" w:w="100"/>
            </w:tcMar>
          </w:tcPr>
          <w:p>
            <w:pPr>
              <w:jc w:val="left"/>
            </w:pPr>
            <w:r>
              <w:rPr>
                <w:b w:val="false"/>
                <w:bCs w:val="false"/>
              </w:rPr>
              <w:t xml:space="preserve">Code Python/R xử lý triệt để Missing values, Outliers, chuẩn hóa định dạng ngày tháng/chuỗi.</w:t>
            </w:r>
          </w:p>
        </w:tc>
        <w:tc>
          <w:tcPr>
            <w:tcW w:type="dxa" w:w="900"/>
            <w:tcMar>
              <w:top w:type="dxa" w:w="80"/>
              <w:left w:type="dxa" w:w="100"/>
              <w:bottom w:type="dxa" w:w="80"/>
              <w:right w:type="dxa" w:w="100"/>
            </w:tcMar>
          </w:tcPr>
          <w:p>
            <w:pPr>
              <w:jc w:val="center"/>
            </w:pPr>
            <w:r>
              <w:rPr>
                <w:b/>
                <w:bCs/>
              </w:rPr>
              <w:t xml:space="preserve">0.5</w:t>
            </w:r>
          </w:p>
        </w:tc>
      </w:tr>
      <w:tr>
        <w:tc>
          <w:tcPr>
            <w:tcW w:type="dxa" w:w="2200"/>
            <w:tcMar>
              <w:top w:type="dxa" w:w="80"/>
              <w:left w:type="dxa" w:w="100"/>
              <w:bottom w:type="dxa" w:w="80"/>
              <w:right w:type="dxa" w:w="100"/>
            </w:tcMar>
          </w:tcPr>
          <w:p>
            <w:pPr>
              <w:jc w:val="left"/>
            </w:pPr>
            <w:r>
              <w:rPr>
                <w:b/>
                <w:bCs/>
              </w:rPr>
              <w:t xml:space="preserve">Biến đổi dữ liệu (Code)</w:t>
            </w:r>
          </w:p>
        </w:tc>
        <w:tc>
          <w:tcPr>
            <w:tcW w:type="dxa" w:w="6300"/>
            <w:tcMar>
              <w:top w:type="dxa" w:w="80"/>
              <w:left w:type="dxa" w:w="100"/>
              <w:bottom w:type="dxa" w:w="80"/>
              <w:right w:type="dxa" w:w="100"/>
            </w:tcMar>
          </w:tcPr>
          <w:p>
            <w:pPr>
              <w:jc w:val="left"/>
            </w:pPr>
            <w:r>
              <w:rPr>
                <w:b w:val="false"/>
                <w:bCs w:val="false"/>
              </w:rPr>
              <w:t xml:space="preserve">Thực hiện Join/Merge các bảng chính xác. Tạo thêm được các trường dữ liệu tính toán mới có ý nghĩa (Calculated fields).</w:t>
            </w:r>
          </w:p>
        </w:tc>
        <w:tc>
          <w:tcPr>
            <w:tcW w:type="dxa" w:w="900"/>
            <w:tcMar>
              <w:top w:type="dxa" w:w="80"/>
              <w:left w:type="dxa" w:w="100"/>
              <w:bottom w:type="dxa" w:w="80"/>
              <w:right w:type="dxa" w:w="100"/>
            </w:tcMar>
          </w:tcPr>
          <w:p>
            <w:pPr>
              <w:jc w:val="center"/>
            </w:pPr>
            <w:r>
              <w:rPr>
                <w:b/>
                <w:bCs/>
              </w:rPr>
              <w:t xml:space="preserve">0.75</w:t>
            </w:r>
          </w:p>
        </w:tc>
      </w:tr>
      <w:tr>
        <w:tc>
          <w:tcPr>
            <w:tcW w:type="dxa" w:w="2200"/>
            <w:tcMar>
              <w:top w:type="dxa" w:w="80"/>
              <w:left w:type="dxa" w:w="100"/>
              <w:bottom w:type="dxa" w:w="80"/>
              <w:right w:type="dxa" w:w="100"/>
            </w:tcMar>
          </w:tcPr>
          <w:p>
            <w:pPr>
              <w:jc w:val="left"/>
            </w:pPr>
            <w:r>
              <w:rPr>
                <w:b/>
                <w:bCs/>
              </w:rPr>
              <w:t xml:space="preserve">Khám phá dữ liệu (EDA)</w:t>
            </w:r>
          </w:p>
        </w:tc>
        <w:tc>
          <w:tcPr>
            <w:tcW w:type="dxa" w:w="6300"/>
            <w:tcMar>
              <w:top w:type="dxa" w:w="80"/>
              <w:left w:type="dxa" w:w="100"/>
              <w:bottom w:type="dxa" w:w="80"/>
              <w:right w:type="dxa" w:w="100"/>
            </w:tcMar>
          </w:tcPr>
          <w:p>
            <w:pPr>
              <w:jc w:val="left"/>
            </w:pPr>
            <w:r>
              <w:rPr>
                <w:b w:val="false"/>
                <w:bCs w:val="false"/>
              </w:rPr>
              <w:t xml:space="preserve">Dùng Matplotlib/Seaborn/ggplot2 vẽ ít nhất 3 - 5 biểu đồ tĩnh để phân tích phân phối dữ liệu trước khi đưa lên Dashboard.</w:t>
            </w:r>
          </w:p>
        </w:tc>
        <w:tc>
          <w:tcPr>
            <w:tcW w:type="dxa" w:w="900"/>
            <w:tcMar>
              <w:top w:type="dxa" w:w="80"/>
              <w:left w:type="dxa" w:w="100"/>
              <w:bottom w:type="dxa" w:w="80"/>
              <w:right w:type="dxa" w:w="100"/>
            </w:tcMar>
          </w:tcPr>
          <w:p>
            <w:pPr>
              <w:jc w:val="center"/>
            </w:pPr>
            <w:r>
              <w:rPr>
                <w:b/>
                <w:bCs/>
              </w:rPr>
              <w:t xml:space="preserve">0.75</w:t>
            </w:r>
          </w:p>
        </w:tc>
      </w:tr>
    </w:tbl>
    <w:p>
      <w:pPr>
        <w:spacing w:before="300"/>
      </w:pPr>
    </w:p>
    <w:p>
      <w:pPr>
        <w:pStyle w:val="Heading2"/>
        <w:spacing w:after="140" w:before="260"/>
      </w:pPr>
      <w:r>
        <w:rPr>
          <w:b/>
          <w:bCs/>
          <w:color w:val="1F1F5C"/>
          <w:sz w:val="26"/>
          <w:szCs w:val="26"/>
        </w:rPr>
        <w:t xml:space="preserve">2. Thiết kế và Xây dựng Dashboard (Trọng tâm) – 3.5 điểm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gridCol w:w="900"/>
      </w:tblGrid>
      <w:tr>
        <w:trPr>
          <w:tblHeader/>
        </w:trPr>
        <w:tc>
          <w:tcPr>
            <w:tcW w:type="dxa" w:w="2200"/>
            <w:shd w:fill="F2C9C2" w:val="clear"/>
            <w:tcMar>
              <w:top w:type="dxa" w:w="80"/>
              <w:left w:type="dxa" w:w="100"/>
              <w:bottom w:type="dxa" w:w="80"/>
              <w:right w:type="dxa" w:w="100"/>
            </w:tcMar>
          </w:tcPr>
          <w:p>
            <w:pPr>
              <w:jc w:val="center"/>
            </w:pPr>
            <w:r>
              <w:rPr>
                <w:b/>
                <w:bCs/>
                <w:color w:val="C00000"/>
              </w:rPr>
              <w:t xml:space="preserve">Nội dung</w:t>
            </w:r>
          </w:p>
        </w:tc>
        <w:tc>
          <w:tcPr>
            <w:tcW w:type="dxa" w:w="6300"/>
            <w:shd w:fill="F2C9C2" w:val="clear"/>
            <w:tcMar>
              <w:top w:type="dxa" w:w="80"/>
              <w:left w:type="dxa" w:w="100"/>
              <w:bottom w:type="dxa" w:w="80"/>
              <w:right w:type="dxa" w:w="100"/>
            </w:tcMar>
          </w:tcPr>
          <w:p>
            <w:pPr>
              <w:jc w:val="center"/>
            </w:pPr>
            <w:r>
              <w:rPr>
                <w:b/>
                <w:bCs/>
                <w:color w:val="C00000"/>
              </w:rPr>
              <w:t xml:space="preserve">Mô tả yêu cầu</w:t>
            </w:r>
          </w:p>
        </w:tc>
        <w:tc>
          <w:tcPr>
            <w:tcW w:type="dxa" w:w="900"/>
            <w:shd w:fill="F2C9C2" w:val="clear"/>
            <w:tcMar>
              <w:top w:type="dxa" w:w="80"/>
              <w:left w:type="dxa" w:w="100"/>
              <w:bottom w:type="dxa" w:w="80"/>
              <w:right w:type="dxa" w:w="100"/>
            </w:tcMar>
          </w:tcPr>
          <w:p>
            <w:pPr>
              <w:jc w:val="center"/>
            </w:pPr>
            <w:r>
              <w:rPr>
                <w:b/>
                <w:bCs/>
                <w:color w:val="C00000"/>
              </w:rPr>
              <w:t xml:space="preserve">Điểm</w:t>
            </w:r>
          </w:p>
        </w:tc>
      </w:tr>
      <w:tr>
        <w:tc>
          <w:tcPr>
            <w:tcW w:type="dxa" w:w="2200"/>
            <w:tcMar>
              <w:top w:type="dxa" w:w="80"/>
              <w:left w:type="dxa" w:w="100"/>
              <w:bottom w:type="dxa" w:w="80"/>
              <w:right w:type="dxa" w:w="100"/>
            </w:tcMar>
          </w:tcPr>
          <w:p>
            <w:pPr>
              <w:jc w:val="left"/>
            </w:pPr>
            <w:r>
              <w:rPr>
                <w:b/>
                <w:bCs/>
              </w:rPr>
              <w:t xml:space="preserve">Giao diện &amp; UI/UX</w:t>
            </w:r>
          </w:p>
        </w:tc>
        <w:tc>
          <w:tcPr>
            <w:tcW w:type="dxa" w:w="6300"/>
            <w:tcMar>
              <w:top w:type="dxa" w:w="80"/>
              <w:left w:type="dxa" w:w="100"/>
              <w:bottom w:type="dxa" w:w="80"/>
              <w:right w:type="dxa" w:w="100"/>
            </w:tcMar>
          </w:tcPr>
          <w:p>
            <w:pPr>
              <w:jc w:val="left"/>
            </w:pPr>
            <w:r>
              <w:rPr>
                <w:b w:val="false"/>
                <w:bCs w:val="false"/>
              </w:rPr>
              <w:t xml:space="preserve">Bố cục (Layout) hợp lý, màu sắc hài hòa, dễ nhìn. Có tiêu đề, chú thích (Legend) rõ ràng cho người dùng cuối.</w:t>
            </w:r>
          </w:p>
        </w:tc>
        <w:tc>
          <w:tcPr>
            <w:tcW w:type="dxa" w:w="900"/>
            <w:tcMar>
              <w:top w:type="dxa" w:w="80"/>
              <w:left w:type="dxa" w:w="100"/>
              <w:bottom w:type="dxa" w:w="80"/>
              <w:right w:type="dxa" w:w="100"/>
            </w:tcMar>
          </w:tcPr>
          <w:p>
            <w:pPr>
              <w:jc w:val="center"/>
            </w:pPr>
            <w:r>
              <w:rPr>
                <w:b/>
                <w:bCs/>
              </w:rPr>
              <w:t xml:space="preserve">0.5</w:t>
            </w:r>
          </w:p>
        </w:tc>
      </w:tr>
      <w:tr>
        <w:tc>
          <w:tcPr>
            <w:tcW w:type="dxa" w:w="2200"/>
            <w:tcMar>
              <w:top w:type="dxa" w:w="80"/>
              <w:left w:type="dxa" w:w="100"/>
              <w:bottom w:type="dxa" w:w="80"/>
              <w:right w:type="dxa" w:w="100"/>
            </w:tcMar>
          </w:tcPr>
          <w:p>
            <w:pPr>
              <w:jc w:val="left"/>
            </w:pPr>
            <w:r>
              <w:rPr>
                <w:b/>
                <w:bCs/>
              </w:rPr>
              <w:t xml:space="preserve">Đa dạng biểu đồ</w:t>
            </w:r>
          </w:p>
        </w:tc>
        <w:tc>
          <w:tcPr>
            <w:tcW w:type="dxa" w:w="6300"/>
            <w:tcMar>
              <w:top w:type="dxa" w:w="80"/>
              <w:left w:type="dxa" w:w="100"/>
              <w:bottom w:type="dxa" w:w="80"/>
              <w:right w:type="dxa" w:w="100"/>
            </w:tcMar>
          </w:tcPr>
          <w:p>
            <w:pPr>
              <w:jc w:val="left"/>
            </w:pPr>
            <w:r>
              <w:rPr>
                <w:b w:val="false"/>
                <w:bCs w:val="false"/>
              </w:rPr>
              <w:t xml:space="preserve">Sử dụng ít nhất 8 loại biểu đồ khác nhau (Bar, Line, Pie, Scatter, Heatmap, Tree map...). Chọn đúng loại biểu đồ cho đúng loại dữ liệu.</w:t>
            </w:r>
          </w:p>
        </w:tc>
        <w:tc>
          <w:tcPr>
            <w:tcW w:type="dxa" w:w="900"/>
            <w:tcMar>
              <w:top w:type="dxa" w:w="80"/>
              <w:left w:type="dxa" w:w="100"/>
              <w:bottom w:type="dxa" w:w="80"/>
              <w:right w:type="dxa" w:w="100"/>
            </w:tcMar>
          </w:tcPr>
          <w:p>
            <w:pPr>
              <w:jc w:val="center"/>
            </w:pPr>
            <w:r>
              <w:rPr>
                <w:b/>
                <w:bCs/>
              </w:rPr>
              <w:t xml:space="preserve">1.0</w:t>
            </w:r>
          </w:p>
        </w:tc>
      </w:tr>
      <w:tr>
        <w:tc>
          <w:tcPr>
            <w:tcW w:type="dxa" w:w="2200"/>
            <w:tcMar>
              <w:top w:type="dxa" w:w="80"/>
              <w:left w:type="dxa" w:w="100"/>
              <w:bottom w:type="dxa" w:w="80"/>
              <w:right w:type="dxa" w:w="100"/>
            </w:tcMar>
          </w:tcPr>
          <w:p>
            <w:pPr>
              <w:jc w:val="left"/>
            </w:pPr>
            <w:r>
              <w:rPr>
                <w:b/>
                <w:bCs/>
              </w:rPr>
              <w:t xml:space="preserve">Yêu cầu Bản đồ (Map)</w:t>
            </w:r>
          </w:p>
        </w:tc>
        <w:tc>
          <w:tcPr>
            <w:tcW w:type="dxa" w:w="6300"/>
            <w:tcMar>
              <w:top w:type="dxa" w:w="80"/>
              <w:left w:type="dxa" w:w="100"/>
              <w:bottom w:type="dxa" w:w="80"/>
              <w:right w:type="dxa" w:w="100"/>
            </w:tcMar>
          </w:tcPr>
          <w:p>
            <w:pPr>
              <w:jc w:val="left"/>
            </w:pPr>
            <w:r>
              <w:rPr>
                <w:b w:val="false"/>
                <w:bCs w:val="false"/>
              </w:rPr>
              <w:t xml:space="preserve">Thiết kế thành công ít nhất 1 biểu đồ dạng Bản đồ (Geographic Map) thể hiện sự phân bố không gian.</w:t>
            </w:r>
          </w:p>
        </w:tc>
        <w:tc>
          <w:tcPr>
            <w:tcW w:type="dxa" w:w="900"/>
            <w:tcMar>
              <w:top w:type="dxa" w:w="80"/>
              <w:left w:type="dxa" w:w="100"/>
              <w:bottom w:type="dxa" w:w="80"/>
              <w:right w:type="dxa" w:w="100"/>
            </w:tcMar>
          </w:tcPr>
          <w:p>
            <w:pPr>
              <w:jc w:val="center"/>
            </w:pPr>
            <w:r>
              <w:rPr>
                <w:b/>
                <w:bCs/>
              </w:rPr>
              <w:t xml:space="preserve">0.5</w:t>
            </w:r>
          </w:p>
        </w:tc>
      </w:tr>
      <w:tr>
        <w:tc>
          <w:tcPr>
            <w:tcW w:type="dxa" w:w="2200"/>
            <w:tcMar>
              <w:top w:type="dxa" w:w="80"/>
              <w:left w:type="dxa" w:w="100"/>
              <w:bottom w:type="dxa" w:w="80"/>
              <w:right w:type="dxa" w:w="100"/>
            </w:tcMar>
          </w:tcPr>
          <w:p>
            <w:pPr>
              <w:jc w:val="left"/>
            </w:pPr>
            <w:r>
              <w:rPr>
                <w:b/>
                <w:bCs/>
              </w:rPr>
              <w:t xml:space="preserve">Tính tương tác</w:t>
            </w:r>
          </w:p>
        </w:tc>
        <w:tc>
          <w:tcPr>
            <w:tcW w:type="dxa" w:w="6300"/>
            <w:tcMar>
              <w:top w:type="dxa" w:w="80"/>
              <w:left w:type="dxa" w:w="100"/>
              <w:bottom w:type="dxa" w:w="80"/>
              <w:right w:type="dxa" w:w="100"/>
            </w:tcMar>
          </w:tcPr>
          <w:p>
            <w:pPr>
              <w:jc w:val="left"/>
            </w:pPr>
            <w:r>
              <w:rPr>
                <w:b w:val="false"/>
                <w:bCs w:val="false"/>
              </w:rPr>
              <w:t xml:space="preserve">Dashboard vận hành mượt mà các tính năng: Lọc (Filters nhiều cấp), Drill-down, Tooltip khi hover chuột. Các biểu đồ có sự liên kết (Cross-filtering).</w:t>
            </w:r>
          </w:p>
        </w:tc>
        <w:tc>
          <w:tcPr>
            <w:tcW w:type="dxa" w:w="900"/>
            <w:tcMar>
              <w:top w:type="dxa" w:w="80"/>
              <w:left w:type="dxa" w:w="100"/>
              <w:bottom w:type="dxa" w:w="80"/>
              <w:right w:type="dxa" w:w="100"/>
            </w:tcMar>
          </w:tcPr>
          <w:p>
            <w:pPr>
              <w:jc w:val="center"/>
            </w:pPr>
            <w:r>
              <w:rPr>
                <w:b/>
                <w:bCs/>
              </w:rPr>
              <w:t xml:space="preserve">1.5</w:t>
            </w:r>
          </w:p>
        </w:tc>
      </w:tr>
    </w:tbl>
    <w:p>
      <w:pPr>
        <w:spacing w:before="300"/>
      </w:pPr>
    </w:p>
    <w:p>
      <w:pPr>
        <w:pStyle w:val="Heading2"/>
        <w:spacing w:after="140" w:before="260"/>
      </w:pPr>
      <w:r>
        <w:rPr>
          <w:b/>
          <w:bCs/>
          <w:color w:val="1F1F5C"/>
          <w:sz w:val="26"/>
          <w:szCs w:val="26"/>
        </w:rPr>
        <w:t xml:space="preserve">3. Phân tích Insight &amp; Dự báo – 2.0 điểm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gridCol w:w="900"/>
      </w:tblGrid>
      <w:tr>
        <w:trPr>
          <w:tblHeader/>
        </w:trPr>
        <w:tc>
          <w:tcPr>
            <w:tcW w:type="dxa" w:w="2200"/>
            <w:shd w:fill="F2C9C2" w:val="clear"/>
            <w:tcMar>
              <w:top w:type="dxa" w:w="80"/>
              <w:left w:type="dxa" w:w="100"/>
              <w:bottom w:type="dxa" w:w="80"/>
              <w:right w:type="dxa" w:w="100"/>
            </w:tcMar>
          </w:tcPr>
          <w:p>
            <w:pPr>
              <w:jc w:val="center"/>
            </w:pPr>
            <w:r>
              <w:rPr>
                <w:b/>
                <w:bCs/>
                <w:color w:val="C00000"/>
              </w:rPr>
              <w:t xml:space="preserve">Nội dung</w:t>
            </w:r>
          </w:p>
        </w:tc>
        <w:tc>
          <w:tcPr>
            <w:tcW w:type="dxa" w:w="6300"/>
            <w:shd w:fill="F2C9C2" w:val="clear"/>
            <w:tcMar>
              <w:top w:type="dxa" w:w="80"/>
              <w:left w:type="dxa" w:w="100"/>
              <w:bottom w:type="dxa" w:w="80"/>
              <w:right w:type="dxa" w:w="100"/>
            </w:tcMar>
          </w:tcPr>
          <w:p>
            <w:pPr>
              <w:jc w:val="center"/>
            </w:pPr>
            <w:r>
              <w:rPr>
                <w:b/>
                <w:bCs/>
                <w:color w:val="C00000"/>
              </w:rPr>
              <w:t xml:space="preserve">Mô tả yêu cầu</w:t>
            </w:r>
          </w:p>
        </w:tc>
        <w:tc>
          <w:tcPr>
            <w:tcW w:type="dxa" w:w="900"/>
            <w:shd w:fill="F2C9C2" w:val="clear"/>
            <w:tcMar>
              <w:top w:type="dxa" w:w="80"/>
              <w:left w:type="dxa" w:w="100"/>
              <w:bottom w:type="dxa" w:w="80"/>
              <w:right w:type="dxa" w:w="100"/>
            </w:tcMar>
          </w:tcPr>
          <w:p>
            <w:pPr>
              <w:jc w:val="center"/>
            </w:pPr>
            <w:r>
              <w:rPr>
                <w:b/>
                <w:bCs/>
                <w:color w:val="C00000"/>
              </w:rPr>
              <w:t xml:space="preserve">Điểm</w:t>
            </w:r>
          </w:p>
        </w:tc>
      </w:tr>
      <w:tr>
        <w:tc>
          <w:tcPr>
            <w:tcW w:type="dxa" w:w="2200"/>
            <w:tcMar>
              <w:top w:type="dxa" w:w="80"/>
              <w:left w:type="dxa" w:w="100"/>
              <w:bottom w:type="dxa" w:w="80"/>
              <w:right w:type="dxa" w:w="100"/>
            </w:tcMar>
          </w:tcPr>
          <w:p>
            <w:pPr>
              <w:jc w:val="left"/>
            </w:pPr>
            <w:r>
              <w:rPr>
                <w:b/>
                <w:bCs/>
              </w:rPr>
              <w:t xml:space="preserve">Khai phá Insight</w:t>
            </w:r>
          </w:p>
        </w:tc>
        <w:tc>
          <w:tcPr>
            <w:tcW w:type="dxa" w:w="6300"/>
            <w:tcMar>
              <w:top w:type="dxa" w:w="80"/>
              <w:left w:type="dxa" w:w="100"/>
              <w:bottom w:type="dxa" w:w="80"/>
              <w:right w:type="dxa" w:w="100"/>
            </w:tcMar>
          </w:tcPr>
          <w:p>
            <w:pPr>
              <w:jc w:val="left"/>
            </w:pPr>
            <w:r>
              <w:rPr>
                <w:b w:val="false"/>
                <w:bCs w:val="false"/>
              </w:rPr>
              <w:t xml:space="preserve">Không chỉ show biểu đồ mà phải rút ra được câu chuyện (Storytelling). Phân tích được nguyên nhân, xu hướng từ Dashboard.</w:t>
            </w:r>
          </w:p>
        </w:tc>
        <w:tc>
          <w:tcPr>
            <w:tcW w:type="dxa" w:w="900"/>
            <w:tcMar>
              <w:top w:type="dxa" w:w="80"/>
              <w:left w:type="dxa" w:w="100"/>
              <w:bottom w:type="dxa" w:w="80"/>
              <w:right w:type="dxa" w:w="100"/>
            </w:tcMar>
          </w:tcPr>
          <w:p>
            <w:pPr>
              <w:jc w:val="center"/>
            </w:pPr>
            <w:r>
              <w:rPr>
                <w:b/>
                <w:bCs/>
              </w:rPr>
              <w:t xml:space="preserve">1.0</w:t>
            </w:r>
          </w:p>
        </w:tc>
      </w:tr>
      <w:tr>
        <w:tc>
          <w:tcPr>
            <w:tcW w:type="dxa" w:w="2200"/>
            <w:tcMar>
              <w:top w:type="dxa" w:w="80"/>
              <w:left w:type="dxa" w:w="100"/>
              <w:bottom w:type="dxa" w:w="80"/>
              <w:right w:type="dxa" w:w="100"/>
            </w:tcMar>
          </w:tcPr>
          <w:p>
            <w:pPr>
              <w:jc w:val="left"/>
            </w:pPr>
            <w:r>
              <w:rPr>
                <w:b/>
                <w:bCs/>
              </w:rPr>
              <w:t xml:space="preserve">Mô hình Dự báo</w:t>
            </w:r>
          </w:p>
        </w:tc>
        <w:tc>
          <w:tcPr>
            <w:tcW w:type="dxa" w:w="6300"/>
            <w:tcMar>
              <w:top w:type="dxa" w:w="80"/>
              <w:left w:type="dxa" w:w="100"/>
              <w:bottom w:type="dxa" w:w="80"/>
              <w:right w:type="dxa" w:w="100"/>
            </w:tcMar>
          </w:tcPr>
          <w:p>
            <w:pPr>
              <w:jc w:val="left"/>
            </w:pPr>
            <w:r>
              <w:rPr>
                <w:b w:val="false"/>
                <w:bCs w:val="false"/>
              </w:rPr>
              <w:t xml:space="preserve">Áp dụng đúng thuật toán Hồi quy tuyến tính (Linear) hoặc Hồi quy Logistic.</w:t>
            </w:r>
          </w:p>
        </w:tc>
        <w:tc>
          <w:tcPr>
            <w:tcW w:type="dxa" w:w="900"/>
            <w:tcMar>
              <w:top w:type="dxa" w:w="80"/>
              <w:left w:type="dxa" w:w="100"/>
              <w:bottom w:type="dxa" w:w="80"/>
              <w:right w:type="dxa" w:w="100"/>
            </w:tcMar>
          </w:tcPr>
          <w:p>
            <w:pPr>
              <w:jc w:val="center"/>
            </w:pPr>
            <w:r>
              <w:rPr>
                <w:b/>
                <w:bCs/>
              </w:rPr>
              <w:t xml:space="preserve">0.5</w:t>
            </w:r>
          </w:p>
        </w:tc>
      </w:tr>
      <w:tr>
        <w:tc>
          <w:tcPr>
            <w:tcW w:type="dxa" w:w="2200"/>
            <w:tcMar>
              <w:top w:type="dxa" w:w="80"/>
              <w:left w:type="dxa" w:w="100"/>
              <w:bottom w:type="dxa" w:w="80"/>
              <w:right w:type="dxa" w:w="100"/>
            </w:tcMar>
          </w:tcPr>
          <w:p>
            <w:pPr>
              <w:jc w:val="left"/>
            </w:pPr>
            <w:r>
              <w:rPr>
                <w:b/>
                <w:bCs/>
              </w:rPr>
              <w:t xml:space="preserve">Trực quan Dự báo</w:t>
            </w:r>
          </w:p>
        </w:tc>
        <w:tc>
          <w:tcPr>
            <w:tcW w:type="dxa" w:w="6300"/>
            <w:tcMar>
              <w:top w:type="dxa" w:w="80"/>
              <w:left w:type="dxa" w:w="100"/>
              <w:bottom w:type="dxa" w:w="80"/>
              <w:right w:type="dxa" w:w="100"/>
            </w:tcMar>
          </w:tcPr>
          <w:p>
            <w:pPr>
              <w:jc w:val="left"/>
            </w:pPr>
            <w:r>
              <w:rPr>
                <w:b w:val="false"/>
                <w:bCs w:val="false"/>
              </w:rPr>
              <w:t xml:space="preserve">Tích hợp thành công kết quả dự báo (đường xu hướng, phân lớp rủi ro...) lên một biểu đồ trực quan trong Dashboard.</w:t>
            </w:r>
          </w:p>
        </w:tc>
        <w:tc>
          <w:tcPr>
            <w:tcW w:type="dxa" w:w="900"/>
            <w:tcMar>
              <w:top w:type="dxa" w:w="80"/>
              <w:left w:type="dxa" w:w="100"/>
              <w:bottom w:type="dxa" w:w="80"/>
              <w:right w:type="dxa" w:w="100"/>
            </w:tcMar>
          </w:tcPr>
          <w:p>
            <w:pPr>
              <w:jc w:val="center"/>
            </w:pPr>
            <w:r>
              <w:rPr>
                <w:b/>
                <w:bCs/>
              </w:rPr>
              <w:t xml:space="preserve">0.5</w:t>
            </w:r>
          </w:p>
        </w:tc>
      </w:tr>
    </w:tbl>
    <w:p>
      <w:pPr>
        <w:spacing w:before="300"/>
      </w:pPr>
    </w:p>
    <w:p>
      <w:pPr>
        <w:pStyle w:val="Heading2"/>
        <w:spacing w:after="140" w:before="260"/>
      </w:pPr>
      <w:r>
        <w:rPr>
          <w:b/>
          <w:bCs/>
          <w:color w:val="1F1F5C"/>
          <w:sz w:val="26"/>
          <w:szCs w:val="26"/>
        </w:rPr>
        <w:t xml:space="preserve">4. Báo cáo khoa học &amp; Demo ứng dụng – 2.0 điểm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gridCol w:w="900"/>
      </w:tblGrid>
      <w:tr>
        <w:trPr>
          <w:tblHeader/>
        </w:trPr>
        <w:tc>
          <w:tcPr>
            <w:tcW w:type="dxa" w:w="2200"/>
            <w:shd w:fill="F2C9C2" w:val="clear"/>
            <w:tcMar>
              <w:top w:type="dxa" w:w="80"/>
              <w:left w:type="dxa" w:w="100"/>
              <w:bottom w:type="dxa" w:w="80"/>
              <w:right w:type="dxa" w:w="100"/>
            </w:tcMar>
          </w:tcPr>
          <w:p>
            <w:pPr>
              <w:jc w:val="center"/>
            </w:pPr>
            <w:r>
              <w:rPr>
                <w:b/>
                <w:bCs/>
                <w:color w:val="C00000"/>
              </w:rPr>
              <w:t xml:space="preserve">Nội dung</w:t>
            </w:r>
          </w:p>
        </w:tc>
        <w:tc>
          <w:tcPr>
            <w:tcW w:type="dxa" w:w="6300"/>
            <w:shd w:fill="F2C9C2" w:val="clear"/>
            <w:tcMar>
              <w:top w:type="dxa" w:w="80"/>
              <w:left w:type="dxa" w:w="100"/>
              <w:bottom w:type="dxa" w:w="80"/>
              <w:right w:type="dxa" w:w="100"/>
            </w:tcMar>
          </w:tcPr>
          <w:p>
            <w:pPr>
              <w:jc w:val="center"/>
            </w:pPr>
            <w:r>
              <w:rPr>
                <w:b/>
                <w:bCs/>
                <w:color w:val="C00000"/>
              </w:rPr>
              <w:t xml:space="preserve">Mô tả yêu cầu</w:t>
            </w:r>
          </w:p>
        </w:tc>
        <w:tc>
          <w:tcPr>
            <w:tcW w:type="dxa" w:w="900"/>
            <w:shd w:fill="F2C9C2" w:val="clear"/>
            <w:tcMar>
              <w:top w:type="dxa" w:w="80"/>
              <w:left w:type="dxa" w:w="100"/>
              <w:bottom w:type="dxa" w:w="80"/>
              <w:right w:type="dxa" w:w="100"/>
            </w:tcMar>
          </w:tcPr>
          <w:p>
            <w:pPr>
              <w:jc w:val="center"/>
            </w:pPr>
            <w:r>
              <w:rPr>
                <w:b/>
                <w:bCs/>
                <w:color w:val="C00000"/>
              </w:rPr>
              <w:t xml:space="preserve">Điểm</w:t>
            </w:r>
          </w:p>
        </w:tc>
      </w:tr>
      <w:tr>
        <w:tc>
          <w:tcPr>
            <w:tcW w:type="dxa" w:w="2200"/>
            <w:tcMar>
              <w:top w:type="dxa" w:w="80"/>
              <w:left w:type="dxa" w:w="100"/>
              <w:bottom w:type="dxa" w:w="80"/>
              <w:right w:type="dxa" w:w="100"/>
            </w:tcMar>
          </w:tcPr>
          <w:p>
            <w:pPr>
              <w:jc w:val="left"/>
            </w:pPr>
            <w:r>
              <w:rPr>
                <w:b/>
                <w:bCs/>
              </w:rPr>
              <w:t xml:space="preserve">Báo cáo chuẩn khoa học</w:t>
            </w:r>
          </w:p>
        </w:tc>
        <w:tc>
          <w:tcPr>
            <w:tcW w:type="dxa" w:w="6300"/>
            <w:tcMar>
              <w:top w:type="dxa" w:w="80"/>
              <w:left w:type="dxa" w:w="100"/>
              <w:bottom w:type="dxa" w:w="80"/>
              <w:right w:type="dxa" w:w="100"/>
            </w:tcMar>
          </w:tcPr>
          <w:p>
            <w:pPr>
              <w:jc w:val="left"/>
            </w:pPr>
            <w:r>
              <w:rPr>
                <w:b w:val="false"/>
                <w:bCs w:val="false"/>
              </w:rPr>
              <w:t xml:space="preserve">Đúng cấu trúc, trình bày rõ ràng (pipeline, sơ đồ hệ thống), trích dẫn IEEE, giải thích logic chọn biểu đồ. Có minh họa code/pseudo-code.</w:t>
            </w:r>
          </w:p>
        </w:tc>
        <w:tc>
          <w:tcPr>
            <w:tcW w:type="dxa" w:w="900"/>
            <w:tcMar>
              <w:top w:type="dxa" w:w="80"/>
              <w:left w:type="dxa" w:w="100"/>
              <w:bottom w:type="dxa" w:w="80"/>
              <w:right w:type="dxa" w:w="100"/>
            </w:tcMar>
          </w:tcPr>
          <w:p>
            <w:pPr>
              <w:jc w:val="center"/>
            </w:pPr>
            <w:r>
              <w:rPr>
                <w:b/>
                <w:bCs/>
              </w:rPr>
              <w:t xml:space="preserve">1.0</w:t>
            </w:r>
          </w:p>
        </w:tc>
      </w:tr>
      <w:tr>
        <w:tc>
          <w:tcPr>
            <w:tcW w:type="dxa" w:w="2200"/>
            <w:tcMar>
              <w:top w:type="dxa" w:w="80"/>
              <w:left w:type="dxa" w:w="100"/>
              <w:bottom w:type="dxa" w:w="80"/>
              <w:right w:type="dxa" w:w="100"/>
            </w:tcMar>
          </w:tcPr>
          <w:p>
            <w:pPr>
              <w:jc w:val="left"/>
            </w:pPr>
            <w:r>
              <w:rPr>
                <w:b/>
                <w:bCs/>
              </w:rPr>
              <w:t xml:space="preserve">Ứng dụng Demo</w:t>
            </w:r>
          </w:p>
        </w:tc>
        <w:tc>
          <w:tcPr>
            <w:tcW w:type="dxa" w:w="6300"/>
            <w:tcMar>
              <w:top w:type="dxa" w:w="80"/>
              <w:left w:type="dxa" w:w="100"/>
              <w:bottom w:type="dxa" w:w="80"/>
              <w:right w:type="dxa" w:w="100"/>
            </w:tcMar>
          </w:tcPr>
          <w:p>
            <w:pPr>
              <w:jc w:val="left"/>
            </w:pPr>
            <w:r>
              <w:rPr>
                <w:b w:val="false"/>
                <w:bCs w:val="false"/>
              </w:rPr>
              <w:t xml:space="preserve">Ứng dụng/Dashboard chạy trực tiếp mượt mà. Kịch bản demo lôi cuốn, đóng vai trò như một Data Analyst trình bày với sếp/khách hàng.</w:t>
            </w:r>
          </w:p>
        </w:tc>
        <w:tc>
          <w:tcPr>
            <w:tcW w:type="dxa" w:w="900"/>
            <w:tcMar>
              <w:top w:type="dxa" w:w="80"/>
              <w:left w:type="dxa" w:w="100"/>
              <w:bottom w:type="dxa" w:w="80"/>
              <w:right w:type="dxa" w:w="100"/>
            </w:tcMar>
          </w:tcPr>
          <w:p>
            <w:pPr>
              <w:jc w:val="center"/>
            </w:pPr>
            <w:r>
              <w:rPr>
                <w:b/>
                <w:bCs/>
              </w:rPr>
              <w:t xml:space="preserve">1.0</w:t>
            </w:r>
          </w:p>
        </w:tc>
      </w:tr>
    </w:tbl>
    <w:p>
      <w:pPr>
        <w:spacing w:after="200" w:before="400"/>
      </w:pPr>
    </w:p>
    <w:p>
      <w:pPr>
        <w:pBdr>
          <w:top w:val="single" w:color="C00000" w:sz="6"/>
        </w:pBdr>
        <w:spacing w:after="200" w:before="200"/>
        <w:jc w:val="center"/>
      </w:pPr>
      <w:r>
        <w:rPr>
          <w:b/>
          <w:bCs/>
          <w:color w:val="C00000"/>
          <w:sz w:val="26"/>
          <w:szCs w:val="26"/>
        </w:rPr>
        <w:t xml:space="preserve">CHÚ Ý QUAN TRỌNG VỀ ĐIỂM VẤN ĐÁP:</w:t>
      </w:r>
    </w:p>
    <w:p>
      <w:pPr>
        <w:spacing w:after="140"/>
      </w:pPr>
      <w:r>
        <w:rPr>
          <w:i/>
          <w:iCs/>
        </w:rPr>
        <w:t xml:space="preserve">Nội dung bảo vệ và vấn đáp tại lớp sẽ mang tính chất </w:t>
      </w:r>
      <w:r>
        <w:rPr>
          <w:b/>
          <w:bCs/>
          <w:i/>
          <w:iCs/>
        </w:rPr>
        <w:t xml:space="preserve">quyết định</w:t>
      </w:r>
      <w:r>
        <w:rPr>
          <w:i/>
          <w:iCs/>
        </w:rPr>
        <w:t xml:space="preserve">. Nhóm sinh viên đạt điểm tối đa (theo barem 10 điểm trên) nếu nhóm trình bày tốt, </w:t>
      </w:r>
      <w:r>
        <w:rPr>
          <w:b/>
          <w:bCs/>
          <w:i/>
          <w:iCs/>
        </w:rPr>
        <w:t xml:space="preserve">hiểu rõ source code tiền xử lý và giải thích được logic tính toán trên Dashboard</w:t>
      </w:r>
      <w:r>
        <w:rPr>
          <w:i/>
          <w:iCs/>
        </w:rPr>
        <w:t xml:space="preserve">, trả lời được các câu hỏi phản biện của Giảng viên.</w:t>
      </w:r>
    </w:p>
    <w:p>
      <w:pPr>
        <w:spacing w:after="140"/>
      </w:pPr>
      <w:r>
        <w:rPr>
          <w:i/>
          <w:iCs/>
        </w:rPr>
        <w:t xml:space="preserve">Trường hợp nhóm sinh viên trả lời chưa tốt, ỷ lại vào thành viên khác, hoặc phát hiện copy code/dashboard mà không hiểu, </w:t>
      </w:r>
      <w:r>
        <w:rPr>
          <w:b/>
          <w:bCs/>
          <w:i/>
          <w:iCs/>
          <w:shd w:fill="FFFF00" w:val="clear"/>
        </w:rPr>
        <w:t xml:space="preserve">điểm sẽ bị trừ dần (tối đa trừ 4.0 điểm) từ tổng điểm của 4 phần nêu trên</w:t>
      </w:r>
      <w:r>
        <w:rPr>
          <w:i/>
          <w:iCs/>
        </w:rPr>
        <w:t xml:space="preserve">, thậm chí hủy kết quả cuối học phần nếu vi phạm tính liêm chính học thuật.</w:t>
      </w:r>
    </w:p>
    <w:p>
      <w:pPr>
        <w:spacing w:before="300"/>
        <w:jc w:val="center"/>
      </w:pPr>
      <w:r>
        <w:rPr>
          <w:b/>
          <w:bCs/>
          <w:color w:val="C00000"/>
        </w:rPr>
        <w:t xml:space="preserve">-- HẾT --</w:t>
      </w:r>
    </w:p>
    <w:sectPr>
      <w:pgSz w:w="11907" w:h="16840"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2026-09-11T22:41:17.431Z</dcterms:created>
  <dcterms:modified xsi:type="dcterms:W3CDTF">2026-09-11T22:41:17.431Z</dcterms:modified>
</cp:coreProperties>
</file>

<file path=docProps/custom.xml><?xml version="1.0" encoding="utf-8"?>
<Properties xmlns="http://schemas.openxmlformats.org/officeDocument/2006/custom-properties" xmlns:vt="http://schemas.openxmlformats.org/officeDocument/2006/docPropsVTypes"/>
</file>