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C43" w:rsidRDefault="00C80C43" w:rsidP="00254D0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C80C4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Ташкилотларда ходимларни дастлабки тарзда ва кейинчалик (иш давомида) вақти-вақти билан тиббий кўрикдан ўтказилаётгани ҳақида маълумот</w:t>
      </w:r>
    </w:p>
    <w:p w:rsidR="00C80C43" w:rsidRPr="00C80C43" w:rsidRDefault="00C80C43" w:rsidP="00C80C43">
      <w:pPr>
        <w:jc w:val="righ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{year}</w:t>
      </w:r>
      <w:r w:rsidRPr="00C80C4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йил ҳолатига</w:t>
      </w:r>
    </w:p>
    <w:p w:rsidR="00C80C43" w:rsidRPr="00C80C43" w:rsidRDefault="00C80C43" w:rsidP="00C80C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tbl>
      <w:tblPr>
        <w:tblpPr w:leftFromText="180" w:rightFromText="180" w:vertAnchor="text" w:tblpXSpec="center" w:tblpY="1"/>
        <w:tblOverlap w:val="never"/>
        <w:tblW w:w="11760" w:type="dxa"/>
        <w:tblLook w:val="04A0" w:firstRow="1" w:lastRow="0" w:firstColumn="1" w:lastColumn="0" w:noHBand="0" w:noVBand="1"/>
      </w:tblPr>
      <w:tblGrid>
        <w:gridCol w:w="498"/>
        <w:gridCol w:w="7050"/>
        <w:gridCol w:w="2042"/>
        <w:gridCol w:w="2170"/>
      </w:tblGrid>
      <w:tr w:rsidR="00E70B18" w:rsidRPr="00C80C43" w:rsidTr="000D3A9D">
        <w:trPr>
          <w:trHeight w:val="76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C43" w:rsidRPr="00C80C43" w:rsidRDefault="00C80C43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№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C43" w:rsidRPr="00C80C43" w:rsidRDefault="00C80C43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Номланиши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C43" w:rsidRPr="00C80C43" w:rsidRDefault="000C21DE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{date}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C43" w:rsidRPr="00C80C43" w:rsidRDefault="000C21DE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{date2}</w:t>
            </w:r>
          </w:p>
        </w:tc>
      </w:tr>
      <w:tr w:rsidR="00E70B18" w:rsidRPr="00C80C43" w:rsidTr="000D3A9D">
        <w:trPr>
          <w:trHeight w:val="99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C43" w:rsidRPr="00C80C43" w:rsidRDefault="00C80C43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bookmarkStart w:id="0" w:name="_Hlk157438985"/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80C43" w:rsidRPr="00C80C43" w:rsidRDefault="00C80C43" w:rsidP="00A234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Ўзбекистон Республикаси Адлия вазирлигида 2012 йил </w:t>
            </w:r>
            <w:r w:rsidRPr="00C80C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br/>
              <w:t>29 августда 2387-сон билан рўйхатга олинган Низомга асосан иш берувчи томонидан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80C43" w:rsidRPr="00C80C43" w:rsidRDefault="00C80C43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80C43" w:rsidRPr="00C80C43" w:rsidRDefault="00C80C43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E70B18" w:rsidRPr="00C80C43" w:rsidTr="000D3A9D">
        <w:trPr>
          <w:trHeight w:val="72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bookmarkStart w:id="1" w:name="_Hlk157439729"/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тиббий кўрикдан ўтказилиши шарт бўлган ходимларнинг лавозими бўйича контингенти аниқланган ташкилотлар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{determinedOrg}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{determinedOrg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36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далолатнома тузилган ташкилотлар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{drawnOrg}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{drawnOrg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36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касаба уюшмаси қўмитаси билан келишилган,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{agreedCount}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{agreedCount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72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ходимларнинг тиббий кўрикдан ўтказишнинг календарь режаси тузилган,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{calendarPlan}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{calendarPlan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72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тиббий кўрикни ўтказувчи даволаш-профилактика муассасасига тақдим этилган,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{presented}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{presented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36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Тиббий кўрикдан ўтган ходимлар сони, жами: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{examinedEmp}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{examinedEmp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36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улардан: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E70B18" w:rsidRPr="00C80C43" w:rsidTr="000D3A9D">
        <w:trPr>
          <w:trHeight w:val="36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ўн саккиз ёшга тўлмаганлар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{under18}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{under18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40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олтмиш ёшга тўлган эркаклар, эллик беш ёшга тўлган аёллар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{over50}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{over50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36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ногиронлар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{disabledEmp}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{disabledEmp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8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Меҳнат шароити ноқулай ишларда, тунги ишларда, шунингдек транспорт ҳаракати билан боғлиқ ишларда банд бўлганлар сони 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{nightJobs}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{nightJobs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115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Озиқ-овқат саноатида, савдо ва бевосита аҳолига хизмат кўрсатиш билан боғлиқ бўлган бошқа тармоқлардаги ишларда банд бўлганлар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{otherJobs}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{otherJobs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115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Умумтаълим мактаблари, мактабгача тарбия ва бошқа муассасаларнинг бевосита болаларга таълим ёки тарбия бериш билан машғул бўлган педагог ва бошқа ходимлар сони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{educationJobs}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{educationJobs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52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Тиббий кўрик учун жами сарфланган маблағ миқдори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{totalSpent}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{totalSpent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  <w:tr w:rsidR="00E70B18" w:rsidRPr="00C80C43" w:rsidTr="000D3A9D">
        <w:trPr>
          <w:trHeight w:val="61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80C4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Ҳар бир ходим учун ўртача сарфланган маблағ миқдори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{spentPerEmp}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B18" w:rsidRPr="00C80C43" w:rsidRDefault="00E70B18" w:rsidP="00A234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{spentPerEmp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2</w:t>
            </w:r>
            <w:r w:rsidRPr="00E70B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</w:tbl>
    <w:bookmarkEnd w:id="0"/>
    <w:bookmarkEnd w:id="1"/>
    <w:p w:rsidR="006B23A4" w:rsidRDefault="00A234C3">
      <w:r>
        <w:br w:type="textWrapping" w:clear="all"/>
      </w:r>
    </w:p>
    <w:sectPr w:rsidR="006B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43"/>
    <w:rsid w:val="000C21DE"/>
    <w:rsid w:val="000D3A9D"/>
    <w:rsid w:val="00244D8C"/>
    <w:rsid w:val="00254D0B"/>
    <w:rsid w:val="006B23A4"/>
    <w:rsid w:val="00823972"/>
    <w:rsid w:val="00A234C3"/>
    <w:rsid w:val="00B5014B"/>
    <w:rsid w:val="00C80C43"/>
    <w:rsid w:val="00E70B18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422E8"/>
  <w15:chartTrackingRefBased/>
  <w15:docId w15:val="{CDCCF43E-8153-A547-85B6-A2A7B54D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Sunnat</dc:creator>
  <cp:keywords/>
  <dc:description/>
  <cp:lastModifiedBy>Sunnat</cp:lastModifiedBy>
  <cp:revision>6</cp:revision>
  <dcterms:created xsi:type="dcterms:W3CDTF">2024-01-29T11:39:00Z</dcterms:created>
  <dcterms:modified xsi:type="dcterms:W3CDTF">2024-01-29T12:26:00Z</dcterms:modified>
</cp:coreProperties>
</file>