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58647" w14:textId="77777777" w:rsidR="008C272E" w:rsidRPr="008C272E" w:rsidRDefault="008C272E" w:rsidP="008C2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CFD Analysis and Airflow Optimization for Industrial Dehydrator System</w:t>
      </w:r>
    </w:p>
    <w:p w14:paraId="556D1800" w14:textId="77777777" w:rsidR="008C272E" w:rsidRPr="008C272E" w:rsidRDefault="008C272E" w:rsidP="008C2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Client: Commercial Dehydrators America</w:t>
      </w:r>
    </w:p>
    <w:p w14:paraId="553E9968" w14:textId="77777777" w:rsidR="008C272E" w:rsidRPr="008C272E" w:rsidRDefault="008C272E" w:rsidP="008C2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 Overview</w:t>
      </w:r>
    </w:p>
    <w:p w14:paraId="5D9009B7" w14:textId="225C27CF" w:rsidR="008C272E" w:rsidRPr="008C272E" w:rsidRDefault="008C272E" w:rsidP="008C2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Commercial Dehydrators America approached us to investigate a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airflow issue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within their industrial dehydrator system. The dehydrator, consisting of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 stacked drying trays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was experiencing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non-uniform airflow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a design speed of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meter per second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Despite a seemingly adequate system layout, the airflow was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disturbed, non-laminar, and inconsistent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leading to uneven drying performance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some trays would complete the cycle while others remained partially moist.</w:t>
      </w:r>
    </w:p>
    <w:p w14:paraId="79D190A3" w14:textId="77777777" w:rsidR="008C272E" w:rsidRPr="008C272E" w:rsidRDefault="008C272E" w:rsidP="008C2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Their key requirement was clear: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achieve smooth, laminar airflow across all trays at 1 m/s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uniform drying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products, regardless of tray position.</w:t>
      </w:r>
    </w:p>
    <w:p w14:paraId="77A6B147" w14:textId="77777777" w:rsidR="008C272E" w:rsidRPr="008C272E" w:rsidRDefault="008C272E" w:rsidP="008C2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C6779F">
          <v:rect id="_x0000_i1025" style="width:0;height:1.5pt" o:hralign="center" o:hrstd="t" o:hr="t" fillcolor="#a0a0a0" stroked="f"/>
        </w:pict>
      </w:r>
    </w:p>
    <w:p w14:paraId="50EBD891" w14:textId="77777777" w:rsidR="008C272E" w:rsidRPr="008C272E" w:rsidRDefault="008C272E" w:rsidP="008C2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Challenge</w:t>
      </w:r>
    </w:p>
    <w:p w14:paraId="02E0228C" w14:textId="77777777" w:rsidR="008C272E" w:rsidRPr="008C272E" w:rsidRDefault="008C272E" w:rsidP="008C2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Achieving uniform airflow in industrial dehydrators is often more difficult than it appears. At low velocities like 1 m/s, airflow is particularly prone to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separation, stagnation zones, or recirculation pockets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especially when internal geometry (such as tray spacing and duct routing) isn't optimized for directional control.</w:t>
      </w:r>
    </w:p>
    <w:p w14:paraId="6B9A0F9A" w14:textId="77777777" w:rsidR="008C272E" w:rsidRPr="008C272E" w:rsidRDefault="008C272E" w:rsidP="008C2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this case, the design suffered from:</w:t>
      </w:r>
    </w:p>
    <w:p w14:paraId="10557060" w14:textId="77777777" w:rsidR="008C272E" w:rsidRPr="008C272E" w:rsidRDefault="008C272E" w:rsidP="008C2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Poor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velocity distribution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between upper and lower trays</w:t>
      </w:r>
    </w:p>
    <w:p w14:paraId="38C4CCCC" w14:textId="77777777" w:rsidR="008C272E" w:rsidRPr="008C272E" w:rsidRDefault="008C272E" w:rsidP="008C2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Disturbed streamlines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causing eddy formation near corners and internal walls</w:t>
      </w:r>
    </w:p>
    <w:p w14:paraId="70F1713E" w14:textId="77777777" w:rsidR="008C272E" w:rsidRPr="008C272E" w:rsidRDefault="008C272E" w:rsidP="008C2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Suboptimal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fan placement and outlet orientation</w:t>
      </w:r>
    </w:p>
    <w:p w14:paraId="79924E22" w14:textId="77777777" w:rsidR="008C272E" w:rsidRPr="008C272E" w:rsidRDefault="008C272E" w:rsidP="008C2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Pressure imbalances that led to inconsistent flow rates across tray levels</w:t>
      </w:r>
    </w:p>
    <w:p w14:paraId="7CCC5CDE" w14:textId="77777777" w:rsidR="008C272E" w:rsidRPr="008C272E" w:rsidRDefault="008C272E" w:rsidP="008C2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issues reduced the system’s energy efficiency and, more importantly, led to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non-uniform drying cycles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affecting product quality and production scheduling.</w:t>
      </w:r>
    </w:p>
    <w:p w14:paraId="4713ADDA" w14:textId="77777777" w:rsidR="008C272E" w:rsidRPr="008C272E" w:rsidRDefault="008C272E" w:rsidP="008C2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1E7BF17">
          <v:rect id="_x0000_i1026" style="width:0;height:1.5pt" o:hralign="center" o:hrstd="t" o:hr="t" fillcolor="#a0a0a0" stroked="f"/>
        </w:pict>
      </w:r>
    </w:p>
    <w:p w14:paraId="5901721D" w14:textId="77777777" w:rsidR="008C272E" w:rsidRPr="008C272E" w:rsidRDefault="008C272E" w:rsidP="008C2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Our Solution</w:t>
      </w:r>
    </w:p>
    <w:p w14:paraId="2783AE49" w14:textId="77777777" w:rsidR="008C272E" w:rsidRPr="008C272E" w:rsidRDefault="008C272E" w:rsidP="008C2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initiated a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Computational Fluid Dynamics (CFD)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simulation campaign to diagnose and correct the airflow issues. Using the provided CAD model of the drying chamber, a detailed mesh was generated focusing on airflow channels, tray spacings, and fan inlets/outlets.</w:t>
      </w:r>
    </w:p>
    <w:p w14:paraId="01C1E1A4" w14:textId="77777777" w:rsidR="008C272E" w:rsidRPr="008C272E" w:rsidRDefault="008C272E" w:rsidP="008C27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 Baseline Simulation</w:t>
      </w:r>
    </w:p>
    <w:p w14:paraId="05FA101F" w14:textId="77777777" w:rsidR="008C272E" w:rsidRPr="008C272E" w:rsidRDefault="008C272E" w:rsidP="008C2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 simulations confirmed that:</w:t>
      </w:r>
    </w:p>
    <w:p w14:paraId="654929F0" w14:textId="77777777" w:rsidR="008C272E" w:rsidRPr="008C272E" w:rsidRDefault="008C272E" w:rsidP="008C27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At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m/s target velocity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 flow was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far from laminar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DAC142" w14:textId="77777777" w:rsidR="008C272E" w:rsidRPr="008C272E" w:rsidRDefault="008C272E" w:rsidP="008C27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Velocity contours showed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hotspots and stagnation zones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between specific tray regions.</w:t>
      </w:r>
    </w:p>
    <w:p w14:paraId="5D34CCCD" w14:textId="77777777" w:rsidR="008C272E" w:rsidRPr="008C272E" w:rsidRDefault="008C272E" w:rsidP="008C27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X-velocity contours revealed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non-uniform distribution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along the axial direction.</w:t>
      </w:r>
    </w:p>
    <w:p w14:paraId="4DA1CDC8" w14:textId="77777777" w:rsidR="008C272E" w:rsidRPr="008C272E" w:rsidRDefault="008C272E" w:rsidP="008C2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validated the client’s concerns and gave us a roadmap for intervention.</w:t>
      </w:r>
    </w:p>
    <w:p w14:paraId="53604E6B" w14:textId="77777777" w:rsidR="008C272E" w:rsidRPr="008C272E" w:rsidRDefault="008C272E" w:rsidP="008C27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 Design Optimization</w:t>
      </w:r>
    </w:p>
    <w:p w14:paraId="30AD33C4" w14:textId="77777777" w:rsidR="008C272E" w:rsidRPr="008C272E" w:rsidRDefault="008C272E" w:rsidP="008C2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design iterations were simulated to identify improvements:</w:t>
      </w:r>
    </w:p>
    <w:p w14:paraId="7FA7B852" w14:textId="77777777" w:rsidR="008C272E" w:rsidRPr="008C272E" w:rsidRDefault="008C272E" w:rsidP="008C27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Fan placements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were re-evaluated and relocated for optimal inlet symmetry and circulation.</w:t>
      </w:r>
    </w:p>
    <w:p w14:paraId="605724FD" w14:textId="77777777" w:rsidR="008C272E" w:rsidRPr="008C272E" w:rsidRDefault="008C272E" w:rsidP="008C27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Internal ducting and flow guides were introduced to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minimize pressure drop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direct airflow uniformly.</w:t>
      </w:r>
    </w:p>
    <w:p w14:paraId="0A32D9DA" w14:textId="77777777" w:rsidR="008C272E" w:rsidRPr="008C272E" w:rsidRDefault="008C272E" w:rsidP="008C27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 straighteners were considered to reduce turbulence intensity near tray entries.</w:t>
      </w:r>
    </w:p>
    <w:p w14:paraId="5BDC2ECD" w14:textId="77777777" w:rsidR="008C272E" w:rsidRPr="008C272E" w:rsidRDefault="008C272E" w:rsidP="008C27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Outlet angles were adjusted to maintain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axial momentum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prevent corner vortices.</w:t>
      </w:r>
    </w:p>
    <w:p w14:paraId="28FC4790" w14:textId="77777777" w:rsidR="008C272E" w:rsidRPr="008C272E" w:rsidRDefault="008C272E" w:rsidP="008C2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changes were all simulated in virtual prototypes using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ANSYS Fluent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contour maps for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velocity, x-velocity, and pressure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were carefully </w:t>
      </w:r>
      <w:proofErr w:type="spellStart"/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analyzed</w:t>
      </w:r>
      <w:proofErr w:type="spellEnd"/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523806" w14:textId="77777777" w:rsidR="008C272E" w:rsidRPr="008C272E" w:rsidRDefault="008C272E" w:rsidP="008C27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 Optimized Simulation</w:t>
      </w:r>
    </w:p>
    <w:p w14:paraId="7A3C40C7" w14:textId="77777777" w:rsidR="008C272E" w:rsidRPr="008C272E" w:rsidRDefault="008C272E" w:rsidP="008C2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design showed dramatic improvement:</w:t>
      </w:r>
    </w:p>
    <w:p w14:paraId="748E0335" w14:textId="77777777" w:rsidR="008C272E" w:rsidRPr="008C272E" w:rsidRDefault="008C272E" w:rsidP="008C27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Laminar flow was established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all 50 trays at 1 m/s.</w:t>
      </w:r>
    </w:p>
    <w:p w14:paraId="071DFE45" w14:textId="77777777" w:rsidR="008C272E" w:rsidRPr="008C272E" w:rsidRDefault="008C272E" w:rsidP="008C27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Velocity streamlines were clean, directional, and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 from significant recirculation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B053D7" w14:textId="77777777" w:rsidR="008C272E" w:rsidRPr="008C272E" w:rsidRDefault="008C272E" w:rsidP="008C27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Pressure contours demonstrated balanced flow paths, ensuring every tray received consistent velocity and air mass.</w:t>
      </w:r>
    </w:p>
    <w:p w14:paraId="1B8D307B" w14:textId="77777777" w:rsidR="008C272E" w:rsidRPr="008C272E" w:rsidRDefault="008C272E" w:rsidP="008C2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high-resolution velocity plots, particularly those at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 Ranged @ 1 m/s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clearly demonstrated the effectiveness of the revised layout.</w:t>
      </w:r>
    </w:p>
    <w:p w14:paraId="12899C34" w14:textId="77777777" w:rsidR="008C272E" w:rsidRPr="008C272E" w:rsidRDefault="008C272E" w:rsidP="008C2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29AB544">
          <v:rect id="_x0000_i1027" style="width:0;height:1.5pt" o:hralign="center" o:hrstd="t" o:hr="t" fillcolor="#a0a0a0" stroked="f"/>
        </w:pict>
      </w:r>
    </w:p>
    <w:p w14:paraId="443A2F3D" w14:textId="77777777" w:rsidR="008C272E" w:rsidRPr="008C272E" w:rsidRDefault="008C272E" w:rsidP="008C2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Results &amp; Benefits</w:t>
      </w:r>
    </w:p>
    <w:p w14:paraId="0733016B" w14:textId="77777777" w:rsidR="008C272E" w:rsidRPr="008C272E" w:rsidRDefault="008C272E" w:rsidP="008C2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optimized design yielded measurable, simulation-backed results:</w:t>
      </w:r>
    </w:p>
    <w:p w14:paraId="4ACA1992" w14:textId="77777777" w:rsidR="008C272E" w:rsidRPr="008C272E" w:rsidRDefault="008C272E" w:rsidP="008C27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Uniform velocity field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all trays (within ±5% deviation)</w:t>
      </w:r>
    </w:p>
    <w:p w14:paraId="4643DC9E" w14:textId="77777777" w:rsidR="008C272E" w:rsidRPr="008C272E" w:rsidRDefault="008C272E" w:rsidP="008C27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laminar flow streamlines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ensuring minimal turbulence and energy loss</w:t>
      </w:r>
    </w:p>
    <w:p w14:paraId="3473666D" w14:textId="77777777" w:rsidR="008C272E" w:rsidRPr="008C272E" w:rsidRDefault="008C272E" w:rsidP="008C27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Balanced pressure distribution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inlet to outlet</w:t>
      </w:r>
    </w:p>
    <w:p w14:paraId="4A2D32F2" w14:textId="77777777" w:rsidR="008C272E" w:rsidRPr="008C272E" w:rsidRDefault="008C272E" w:rsidP="008C27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Fully compliant with the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m/s target drying velocity</w:t>
      </w:r>
    </w:p>
    <w:p w14:paraId="43085577" w14:textId="77777777" w:rsidR="008C272E" w:rsidRPr="008C272E" w:rsidRDefault="008C272E" w:rsidP="008C2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a result, the system now ensures:</w:t>
      </w:r>
    </w:p>
    <w:p w14:paraId="31C3911F" w14:textId="77777777" w:rsidR="008C272E" w:rsidRPr="008C272E" w:rsidRDefault="008C272E" w:rsidP="008C27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Consistent product drying times</w:t>
      </w:r>
    </w:p>
    <w:p w14:paraId="36A31267" w14:textId="77777777" w:rsidR="008C272E" w:rsidRPr="008C272E" w:rsidRDefault="008C272E" w:rsidP="008C27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Elimination of uneven moisture zones</w:t>
      </w:r>
    </w:p>
    <w:p w14:paraId="2905BF7A" w14:textId="77777777" w:rsidR="008C272E" w:rsidRPr="008C272E" w:rsidRDefault="008C272E" w:rsidP="008C27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thermal efficiency</w:t>
      </w:r>
    </w:p>
    <w:p w14:paraId="5C8F7ECA" w14:textId="77777777" w:rsidR="008C272E" w:rsidRPr="008C272E" w:rsidRDefault="008C272E" w:rsidP="008C27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Enhanced energy savings due to streamlined flow</w:t>
      </w:r>
    </w:p>
    <w:p w14:paraId="07FFF290" w14:textId="77777777" w:rsidR="008C272E" w:rsidRPr="008C272E" w:rsidRDefault="008C272E" w:rsidP="008C2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review and approval of the CFD results,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Commercial Dehydrators America adopted the final design for manufacturing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improvements are expected to significantly enhance the performance and consistency of their industrial drying systems going forward.</w:t>
      </w:r>
    </w:p>
    <w:p w14:paraId="0109365D" w14:textId="77777777" w:rsidR="008C272E" w:rsidRPr="008C272E" w:rsidRDefault="008C272E" w:rsidP="008C27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428B85C">
          <v:rect id="_x0000_i1028" style="width:0;height:1.5pt" o:hralign="center" o:hrstd="t" o:hr="t" fillcolor="#a0a0a0" stroked="f"/>
        </w:pict>
      </w:r>
    </w:p>
    <w:p w14:paraId="59773C2A" w14:textId="77777777" w:rsidR="008C272E" w:rsidRPr="008C272E" w:rsidRDefault="008C272E" w:rsidP="008C2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Conclusion</w:t>
      </w:r>
    </w:p>
    <w:p w14:paraId="4E4C01CE" w14:textId="77777777" w:rsidR="008C272E" w:rsidRPr="008C272E" w:rsidRDefault="008C272E" w:rsidP="008C2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showcased how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advanced CFD analysis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dramatically improve real-world manufacturing performance by solving invisible problems—such as internal flow imbalance.</w:t>
      </w:r>
    </w:p>
    <w:p w14:paraId="54EE2C61" w14:textId="77777777" w:rsidR="008C272E" w:rsidRPr="008C272E" w:rsidRDefault="008C272E" w:rsidP="008C2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Through simulation and intelligent design iterations, we were able to </w:t>
      </w:r>
      <w:r w:rsidRPr="008C27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transform a disturbed airflow system into a fully optimized laminar solution</w:t>
      </w: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ensuring each of the 50 trays received consistent airflow at the target velocity.</w:t>
      </w:r>
    </w:p>
    <w:p w14:paraId="50295855" w14:textId="77777777" w:rsidR="008C272E" w:rsidRPr="008C272E" w:rsidRDefault="008C272E" w:rsidP="008C2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27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Commercial Dehydrators America, the result was a smarter, more efficient system—backed by data, validated in simulation, and already deployed in production.</w:t>
      </w:r>
    </w:p>
    <w:p w14:paraId="7D2C5380" w14:textId="77777777" w:rsidR="00B11ACB" w:rsidRDefault="00B11ACB"/>
    <w:sectPr w:rsidR="00B11A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0F30"/>
    <w:multiLevelType w:val="multilevel"/>
    <w:tmpl w:val="A15E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2341C"/>
    <w:multiLevelType w:val="multilevel"/>
    <w:tmpl w:val="AD4A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F4A1E"/>
    <w:multiLevelType w:val="multilevel"/>
    <w:tmpl w:val="4A0E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D61F5"/>
    <w:multiLevelType w:val="multilevel"/>
    <w:tmpl w:val="83B6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27B67"/>
    <w:multiLevelType w:val="multilevel"/>
    <w:tmpl w:val="CB06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239B7"/>
    <w:multiLevelType w:val="multilevel"/>
    <w:tmpl w:val="E04E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904449">
    <w:abstractNumId w:val="3"/>
  </w:num>
  <w:num w:numId="2" w16cid:durableId="310257678">
    <w:abstractNumId w:val="2"/>
  </w:num>
  <w:num w:numId="3" w16cid:durableId="1880362768">
    <w:abstractNumId w:val="5"/>
  </w:num>
  <w:num w:numId="4" w16cid:durableId="1870100251">
    <w:abstractNumId w:val="1"/>
  </w:num>
  <w:num w:numId="5" w16cid:durableId="1223834946">
    <w:abstractNumId w:val="0"/>
  </w:num>
  <w:num w:numId="6" w16cid:durableId="3766613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2947"/>
    <w:rsid w:val="002E5B1D"/>
    <w:rsid w:val="008B2947"/>
    <w:rsid w:val="008C272E"/>
    <w:rsid w:val="00B1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7ED6D"/>
  <w15:chartTrackingRefBased/>
  <w15:docId w15:val="{99857AD4-B0B0-4322-A429-9482B386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4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695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Engr. Muhammad Adnan Wattoo</dc:creator>
  <cp:keywords/>
  <dc:description/>
  <cp:lastModifiedBy>Engr. Muhammad Adnan Wattoo</cp:lastModifiedBy>
  <cp:revision>2</cp:revision>
  <dcterms:created xsi:type="dcterms:W3CDTF">2025-07-18T14:17:00Z</dcterms:created>
  <dcterms:modified xsi:type="dcterms:W3CDTF">2025-07-18T14:17:00Z</dcterms:modified>
</cp:coreProperties>
</file>