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模块功能设计"/>
    <w:p>
      <w:pPr>
        <w:pStyle w:val="Heading1"/>
      </w:pPr>
      <w:r>
        <w:t xml:space="preserve">模块功能设计</w:t>
      </w:r>
    </w:p>
    <w:p>
      <w:pPr>
        <w:pStyle w:val="BlockText"/>
      </w:pPr>
      <w:r>
        <w:t xml:space="preserve">1.为了方便计算，在设计的时候，我们将最小货币0.5元作为单位值1。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模块名称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缩写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</w:t>
            </w:r>
          </w:p>
        </w:tc>
        <w:tc>
          <w:p>
            <w:pPr>
              <w:pStyle w:val="Compact"/>
              <w:jc w:val="left"/>
            </w:pPr>
            <w:r>
              <w:t xml:space="preserve">main</w:t>
            </w:r>
          </w:p>
        </w:tc>
        <w:tc>
          <w:p>
            <w:pPr>
              <w:pStyle w:val="Compact"/>
              <w:jc w:val="left"/>
            </w:pPr>
            <w:r>
              <w:t xml:space="preserve">展示整个项目的功能，为所有功能封装之后的样子。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连接所有的子模块，并对输入输出接口进行封装。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Processing Module</w:t>
            </w:r>
          </w:p>
        </w:tc>
        <w:tc>
          <w:p>
            <w:pPr>
              <w:pStyle w:val="Compact"/>
              <w:jc w:val="left"/>
            </w:pPr>
            <w:r>
              <w:t xml:space="preserve">CPM</w:t>
            </w:r>
          </w:p>
        </w:tc>
        <w:tc>
          <w:p>
            <w:pPr>
              <w:pStyle w:val="Compact"/>
              <w:jc w:val="left"/>
            </w:pPr>
            <w:r>
              <w:t xml:space="preserve">负责售货机大部分逻辑处理，以及存储商品数量、价格和售货机拥有的货币等信息。并处理硬币投入、确定、取货等用户输入的信号。最后将货币计算的结果保存并输出。负责与Display Module模块负责联动。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Goods Selection</w:t>
            </w:r>
          </w:p>
        </w:tc>
        <w:tc>
          <w:p>
            <w:pPr>
              <w:pStyle w:val="Compact"/>
              <w:jc w:val="left"/>
            </w:pPr>
            <w:r>
              <w:t xml:space="preserve">GS</w:t>
            </w:r>
          </w:p>
        </w:tc>
        <w:tc>
          <w:p>
            <w:pPr>
              <w:pStyle w:val="Compact"/>
              <w:jc w:val="left"/>
            </w:pPr>
            <w:r>
              <w:t xml:space="preserve">商品选择（之后处理）模块，对选入的商品编号处理得到存有商品图片的地址，并循环输出该商品的首地址到尾地址，以及所处LED阵列的编号。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Goods Selection Add Sub</w:t>
            </w:r>
          </w:p>
        </w:tc>
        <w:tc>
          <w:p>
            <w:pPr>
              <w:pStyle w:val="Compact"/>
              <w:jc w:val="left"/>
            </w:pPr>
            <w:r>
              <w:t xml:space="preserve">GSAS</w:t>
            </w:r>
          </w:p>
        </w:tc>
        <w:tc>
          <w:p>
            <w:pPr>
              <w:pStyle w:val="Compact"/>
              <w:jc w:val="left"/>
            </w:pPr>
            <w:r>
              <w:t xml:space="preserve">处理商品选择的信号，也就是上一个或者下一个商品，也可有意的写入第几个商品。最后将商品的编号（也是地址）输出。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Display Module</w:t>
            </w:r>
          </w:p>
        </w:tc>
        <w:tc>
          <w:p>
            <w:pPr>
              <w:pStyle w:val="Compact"/>
              <w:jc w:val="left"/>
            </w:pPr>
            <w:r>
              <w:t xml:space="preserve">DM</w:t>
            </w:r>
          </w:p>
        </w:tc>
        <w:tc>
          <w:p>
            <w:pPr>
              <w:pStyle w:val="Compact"/>
              <w:jc w:val="left"/>
            </w:pPr>
            <w:r>
              <w:t xml:space="preserve">对数码管和声音进行集成和处理输出。包含了GSAD、Sound、ADs模块，也存储着商品的图片信息，对没有商品选择的时候（地址为0），输出广告视频，和播放歌曲。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Coin Action</w:t>
            </w:r>
          </w:p>
        </w:tc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对投入硬币的动作进行处理，并输入各个货币的投入个数和单位值（0.5元）的总和。对于不是货币的投入，输出错误。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Coin Action Add Module</w:t>
            </w:r>
          </w:p>
        </w:tc>
        <w:tc>
          <w:p>
            <w:pPr>
              <w:pStyle w:val="Compact"/>
              <w:jc w:val="left"/>
            </w:pPr>
            <w:r>
              <w:t xml:space="preserve">CAAM</w:t>
            </w:r>
          </w:p>
        </w:tc>
        <w:tc>
          <w:p>
            <w:pPr>
              <w:pStyle w:val="Compact"/>
              <w:jc w:val="left"/>
            </w:pPr>
            <w:r>
              <w:t xml:space="preserve">CA的子模块，处理投入货币的动作。并且可以人为写入投入硬币数量。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Memory</w:t>
            </w:r>
          </w:p>
        </w:tc>
        <w:tc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p>
            <w:pPr>
              <w:pStyle w:val="Compact"/>
              <w:jc w:val="left"/>
            </w:pPr>
            <w:r>
              <w:t xml:space="preserve">存储各个货币的多少，并输出。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Buying Logic</w:t>
            </w:r>
          </w:p>
        </w:tc>
        <w:tc>
          <w:p>
            <w:pPr>
              <w:pStyle w:val="Compact"/>
              <w:jc w:val="left"/>
            </w:pPr>
            <w:r>
              <w:t xml:space="preserve">BL</w:t>
            </w:r>
          </w:p>
        </w:tc>
        <w:tc>
          <w:p>
            <w:pPr>
              <w:pStyle w:val="Compact"/>
              <w:jc w:val="left"/>
            </w:pPr>
            <w:r>
              <w:t xml:space="preserve">购买逻辑。实现传入价格，售货机和投入的硬币，并计算找余多少，售货机所剩余多少。主要逻辑又子模块MCM完成。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Change Module</w:t>
            </w:r>
          </w:p>
        </w:tc>
        <w:tc>
          <w:p>
            <w:pPr>
              <w:pStyle w:val="Compact"/>
              <w:jc w:val="left"/>
            </w:pPr>
            <w:r>
              <w:t xml:space="preserve">MCM</w:t>
            </w:r>
          </w:p>
        </w:tc>
        <w:tc>
          <w:p>
            <w:pPr>
              <w:pStyle w:val="Compact"/>
              <w:jc w:val="left"/>
            </w:pPr>
            <w:r>
              <w:t xml:space="preserve">BL模块的子模块，实现处理硬币找零操作。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Display Digital Tube Module</w:t>
            </w:r>
          </w:p>
        </w:tc>
        <w:tc>
          <w:p>
            <w:pPr>
              <w:pStyle w:val="Compact"/>
              <w:jc w:val="left"/>
            </w:pPr>
            <w:r>
              <w:t xml:space="preserve">DDTM</w:t>
            </w:r>
          </w:p>
        </w:tc>
        <w:tc>
          <w:p>
            <w:pPr>
              <w:pStyle w:val="Compact"/>
              <w:jc w:val="left"/>
            </w:pPr>
            <w:r>
              <w:t xml:space="preserve">（16进制转）10进制数码管显示，可以显示千位数和百位数（带小数）的数据并显示。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Save Money Module</w:t>
            </w:r>
          </w:p>
        </w:tc>
        <w:tc>
          <w:p>
            <w:pPr>
              <w:pStyle w:val="Compact"/>
              <w:jc w:val="left"/>
            </w:pPr>
            <w:r>
              <w:t xml:space="preserve">SMM</w:t>
            </w:r>
          </w:p>
        </w:tc>
        <w:tc>
          <w:p>
            <w:pPr>
              <w:pStyle w:val="Compact"/>
              <w:jc w:val="left"/>
            </w:pPr>
            <w:r>
              <w:t xml:space="preserve">完成存储对MM的存储动作。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Storehouse Module</w:t>
            </w:r>
          </w:p>
        </w:tc>
        <w:tc>
          <w:p>
            <w:pPr>
              <w:pStyle w:val="Compact"/>
              <w:jc w:val="left"/>
            </w:pPr>
            <w:r>
              <w:t xml:space="preserve">SHM</w:t>
            </w:r>
          </w:p>
        </w:tc>
        <w:tc>
          <w:p>
            <w:pPr>
              <w:pStyle w:val="Compact"/>
              <w:jc w:val="left"/>
            </w:pPr>
            <w:r>
              <w:t xml:space="preserve">存储货物的数量和价格信息，并输出。也能完成写入修改的操作。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 Sum Module</w:t>
            </w:r>
          </w:p>
        </w:tc>
        <w:tc>
          <w:p>
            <w:pPr>
              <w:pStyle w:val="Compact"/>
              <w:jc w:val="left"/>
            </w:pPr>
            <w:r>
              <w:t xml:space="preserve">CSM</w:t>
            </w:r>
          </w:p>
        </w:tc>
        <w:tc>
          <w:p>
            <w:pPr>
              <w:pStyle w:val="Compact"/>
              <w:jc w:val="left"/>
            </w:pPr>
            <w:r>
              <w:t xml:space="preserve">完成对货币个数转换成单位值（0.5元）的倍数。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Save Income Module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left"/>
            </w:pPr>
            <w:r>
              <w:t xml:space="preserve">存储收入的信息，也就是累计销售。</w:t>
            </w:r>
          </w:p>
        </w:tc>
      </w:tr>
    </w:tbl>
    <w:p>
      <w:pPr>
        <w:pStyle w:val="BodyText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2022-01-04T15:35:12Z</dcterms:created>
  <dcterms:modified xsi:type="dcterms:W3CDTF">2022-01-04T15:35:12Z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