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page" w:tblpX="1765" w:tblpY="423"/>
        <w:tblOverlap w:val="never"/>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209"/>
        <w:gridCol w:w="878"/>
        <w:gridCol w:w="164"/>
        <w:gridCol w:w="1068"/>
        <w:gridCol w:w="991"/>
        <w:gridCol w:w="1301"/>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9" w:type="dxa"/>
            <w:gridSpan w:val="8"/>
            <w:vAlign w:val="center"/>
          </w:tcPr>
          <w:p>
            <w:pPr>
              <w:spacing w:line="360" w:lineRule="auto"/>
              <w:jc w:val="center"/>
              <w:rPr>
                <w:rFonts w:asciiTheme="minorEastAsia" w:hAnsiTheme="minorEastAsia"/>
                <w:szCs w:val="21"/>
              </w:rPr>
            </w:pPr>
            <w:r>
              <w:rPr>
                <w:rFonts w:hint="eastAsia"/>
                <w:b/>
                <w:sz w:val="24"/>
                <w:szCs w:val="24"/>
              </w:rPr>
              <w:t>《硬件综合课程设计》分组与验收表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spacing w:line="300" w:lineRule="auto"/>
              <w:jc w:val="center"/>
              <w:rPr>
                <w:rFonts w:asciiTheme="minorEastAsia" w:hAnsiTheme="minorEastAsia"/>
                <w:sz w:val="24"/>
                <w:szCs w:val="24"/>
              </w:rPr>
            </w:pPr>
            <w:r>
              <w:rPr>
                <w:rFonts w:asciiTheme="minorEastAsia" w:hAnsiTheme="minorEastAsia"/>
                <w:sz w:val="24"/>
                <w:szCs w:val="24"/>
              </w:rPr>
              <w:t>题目</w:t>
            </w:r>
          </w:p>
        </w:tc>
        <w:tc>
          <w:tcPr>
            <w:tcW w:w="4310" w:type="dxa"/>
            <w:gridSpan w:val="5"/>
            <w:vAlign w:val="center"/>
          </w:tcPr>
          <w:p>
            <w:pPr>
              <w:spacing w:line="300" w:lineRule="auto"/>
              <w:ind w:firstLine="480" w:firstLineChars="200"/>
              <w:jc w:val="center"/>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小商品自动售货机</w:t>
            </w:r>
          </w:p>
        </w:tc>
        <w:tc>
          <w:tcPr>
            <w:tcW w:w="1301" w:type="dxa"/>
            <w:vAlign w:val="center"/>
          </w:tcPr>
          <w:p>
            <w:pPr>
              <w:spacing w:line="300" w:lineRule="auto"/>
              <w:jc w:val="center"/>
              <w:rPr>
                <w:rFonts w:asciiTheme="minorEastAsia" w:hAnsiTheme="minorEastAsia"/>
                <w:sz w:val="24"/>
                <w:szCs w:val="24"/>
              </w:rPr>
            </w:pPr>
            <w:r>
              <w:rPr>
                <w:rFonts w:asciiTheme="minorEastAsia" w:hAnsiTheme="minorEastAsia"/>
                <w:sz w:val="24"/>
                <w:szCs w:val="24"/>
              </w:rPr>
              <w:t>验收时间</w:t>
            </w:r>
          </w:p>
        </w:tc>
        <w:tc>
          <w:tcPr>
            <w:tcW w:w="1272" w:type="dxa"/>
            <w:vAlign w:val="center"/>
          </w:tcPr>
          <w:p>
            <w:pPr>
              <w:spacing w:line="300" w:lineRule="auto"/>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2022.1.5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Align w:val="center"/>
          </w:tcPr>
          <w:p>
            <w:pPr>
              <w:spacing w:line="300" w:lineRule="auto"/>
              <w:jc w:val="center"/>
              <w:rPr>
                <w:rFonts w:asciiTheme="minorEastAsia" w:hAnsiTheme="minorEastAsia"/>
                <w:sz w:val="24"/>
                <w:szCs w:val="24"/>
              </w:rPr>
            </w:pPr>
            <w:r>
              <w:rPr>
                <w:rFonts w:hint="eastAsia" w:asciiTheme="minorEastAsia" w:hAnsiTheme="minorEastAsia"/>
                <w:szCs w:val="21"/>
              </w:rPr>
              <w:t>成员编号</w:t>
            </w:r>
          </w:p>
        </w:tc>
        <w:tc>
          <w:tcPr>
            <w:tcW w:w="1209" w:type="dxa"/>
            <w:vAlign w:val="center"/>
          </w:tcPr>
          <w:p>
            <w:pPr>
              <w:spacing w:line="300" w:lineRule="auto"/>
              <w:jc w:val="center"/>
              <w:rPr>
                <w:rFonts w:asciiTheme="minorEastAsia" w:hAnsiTheme="minorEastAsia"/>
                <w:sz w:val="24"/>
                <w:szCs w:val="24"/>
              </w:rPr>
            </w:pPr>
            <w:r>
              <w:rPr>
                <w:rFonts w:hint="eastAsia" w:asciiTheme="minorEastAsia" w:hAnsiTheme="minorEastAsia"/>
                <w:sz w:val="24"/>
                <w:szCs w:val="24"/>
              </w:rPr>
              <w:t>班级</w:t>
            </w:r>
          </w:p>
        </w:tc>
        <w:tc>
          <w:tcPr>
            <w:tcW w:w="1042" w:type="dxa"/>
            <w:gridSpan w:val="2"/>
            <w:vAlign w:val="center"/>
          </w:tcPr>
          <w:p>
            <w:pPr>
              <w:spacing w:line="300" w:lineRule="auto"/>
              <w:jc w:val="center"/>
              <w:rPr>
                <w:rFonts w:asciiTheme="minorEastAsia" w:hAnsiTheme="minorEastAsia"/>
                <w:sz w:val="24"/>
                <w:szCs w:val="24"/>
              </w:rPr>
            </w:pPr>
            <w:r>
              <w:rPr>
                <w:rFonts w:hint="eastAsia" w:asciiTheme="minorEastAsia" w:hAnsiTheme="minorEastAsia"/>
                <w:sz w:val="24"/>
                <w:szCs w:val="24"/>
              </w:rPr>
              <w:t>姓名</w:t>
            </w:r>
          </w:p>
        </w:tc>
        <w:tc>
          <w:tcPr>
            <w:tcW w:w="1068" w:type="dxa"/>
            <w:vAlign w:val="center"/>
          </w:tcPr>
          <w:p>
            <w:pPr>
              <w:spacing w:line="300" w:lineRule="auto"/>
              <w:jc w:val="center"/>
              <w:rPr>
                <w:rFonts w:asciiTheme="minorEastAsia" w:hAnsiTheme="minorEastAsia"/>
                <w:sz w:val="24"/>
                <w:szCs w:val="24"/>
              </w:rPr>
            </w:pPr>
            <w:r>
              <w:rPr>
                <w:rFonts w:hint="eastAsia" w:asciiTheme="minorEastAsia" w:hAnsiTheme="minorEastAsia"/>
                <w:sz w:val="24"/>
                <w:szCs w:val="24"/>
              </w:rPr>
              <w:t>组长否</w:t>
            </w:r>
          </w:p>
        </w:tc>
        <w:tc>
          <w:tcPr>
            <w:tcW w:w="3564" w:type="dxa"/>
            <w:gridSpan w:val="3"/>
            <w:vAlign w:val="center"/>
          </w:tcPr>
          <w:p>
            <w:pPr>
              <w:spacing w:line="300" w:lineRule="auto"/>
              <w:ind w:firstLine="480" w:firstLineChars="200"/>
              <w:jc w:val="center"/>
              <w:rPr>
                <w:rFonts w:hint="eastAsia" w:asciiTheme="minorEastAsia" w:hAnsiTheme="minorEastAsia" w:eastAsiaTheme="minorEastAsia"/>
                <w:sz w:val="24"/>
                <w:szCs w:val="24"/>
                <w:lang w:eastAsia="zh-CN"/>
              </w:rPr>
            </w:pPr>
            <w:r>
              <w:rPr>
                <w:rFonts w:hint="eastAsia" w:asciiTheme="minorEastAsia" w:hAnsiTheme="minorEastAsia"/>
                <w:sz w:val="24"/>
                <w:szCs w:val="24"/>
              </w:rPr>
              <w:t>分工/任务</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按照模块</w:t>
            </w:r>
            <w:r>
              <w:rPr>
                <w:rFonts w:hint="eastAsia" w:asciiTheme="minorEastAsia" w:hAnsiTheme="minorEastAsia"/>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56" w:type="dxa"/>
            <w:vAlign w:val="center"/>
          </w:tcPr>
          <w:p>
            <w:pPr>
              <w:spacing w:line="300" w:lineRule="auto"/>
              <w:jc w:val="center"/>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201907071004</w:t>
            </w:r>
          </w:p>
        </w:tc>
        <w:tc>
          <w:tcPr>
            <w:tcW w:w="1209" w:type="dxa"/>
            <w:vAlign w:val="center"/>
          </w:tcPr>
          <w:p>
            <w:pPr>
              <w:spacing w:line="300" w:lineRule="auto"/>
              <w:jc w:val="center"/>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网络1901</w:t>
            </w:r>
          </w:p>
        </w:tc>
        <w:tc>
          <w:tcPr>
            <w:tcW w:w="1042" w:type="dxa"/>
            <w:gridSpan w:val="2"/>
            <w:vAlign w:val="center"/>
          </w:tcPr>
          <w:p>
            <w:pPr>
              <w:spacing w:line="300" w:lineRule="auto"/>
              <w:jc w:val="center"/>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王世浩</w:t>
            </w:r>
          </w:p>
        </w:tc>
        <w:tc>
          <w:tcPr>
            <w:tcW w:w="1068" w:type="dxa"/>
            <w:vAlign w:val="center"/>
          </w:tcPr>
          <w:p>
            <w:pPr>
              <w:spacing w:line="300" w:lineRule="auto"/>
              <w:jc w:val="cente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是</w:t>
            </w:r>
          </w:p>
        </w:tc>
        <w:tc>
          <w:tcPr>
            <w:tcW w:w="3564" w:type="dxa"/>
            <w:gridSpan w:val="3"/>
            <w:vAlign w:val="center"/>
          </w:tcPr>
          <w:p>
            <w:pPr>
              <w:spacing w:line="300" w:lineRule="auto"/>
              <w:jc w:val="center"/>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模块的封装美化，总体结构设计，商品选择和显示模块。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0" w:hRule="atLeast"/>
        </w:trPr>
        <w:tc>
          <w:tcPr>
            <w:tcW w:w="1656" w:type="dxa"/>
            <w:vAlign w:val="center"/>
          </w:tcPr>
          <w:p>
            <w:pPr>
              <w:spacing w:line="300" w:lineRule="auto"/>
              <w:jc w:val="center"/>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201907070622</w:t>
            </w:r>
          </w:p>
        </w:tc>
        <w:tc>
          <w:tcPr>
            <w:tcW w:w="1209" w:type="dxa"/>
            <w:vAlign w:val="center"/>
          </w:tcPr>
          <w:p>
            <w:pPr>
              <w:spacing w:line="300" w:lineRule="auto"/>
              <w:jc w:val="center"/>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网络1901</w:t>
            </w:r>
          </w:p>
        </w:tc>
        <w:tc>
          <w:tcPr>
            <w:tcW w:w="1042" w:type="dxa"/>
            <w:gridSpan w:val="2"/>
            <w:vAlign w:val="center"/>
          </w:tcPr>
          <w:p>
            <w:pPr>
              <w:spacing w:line="300" w:lineRule="auto"/>
              <w:jc w:val="center"/>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曹燃</w:t>
            </w:r>
          </w:p>
        </w:tc>
        <w:tc>
          <w:tcPr>
            <w:tcW w:w="1068" w:type="dxa"/>
            <w:vAlign w:val="center"/>
          </w:tcPr>
          <w:p>
            <w:pPr>
              <w:spacing w:line="300" w:lineRule="auto"/>
              <w:jc w:val="cente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否</w:t>
            </w:r>
          </w:p>
        </w:tc>
        <w:tc>
          <w:tcPr>
            <w:tcW w:w="3564" w:type="dxa"/>
            <w:gridSpan w:val="3"/>
            <w:vAlign w:val="center"/>
          </w:tcPr>
          <w:p>
            <w:pPr>
              <w:tabs>
                <w:tab w:val="left" w:pos="888"/>
                <w:tab w:val="center" w:pos="1974"/>
              </w:tabs>
              <w:spacing w:line="300" w:lineRule="auto"/>
              <w:jc w:val="center"/>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硬币投入，售货机货币存储，购买找零逻辑。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56" w:type="dxa"/>
            <w:vAlign w:val="center"/>
          </w:tcPr>
          <w:p>
            <w:pPr>
              <w:spacing w:line="300" w:lineRule="auto"/>
              <w:jc w:val="center"/>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201906030201</w:t>
            </w:r>
          </w:p>
        </w:tc>
        <w:tc>
          <w:tcPr>
            <w:tcW w:w="1209" w:type="dxa"/>
            <w:vAlign w:val="center"/>
          </w:tcPr>
          <w:p>
            <w:pPr>
              <w:spacing w:line="300" w:lineRule="auto"/>
              <w:jc w:val="center"/>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网络1901</w:t>
            </w:r>
          </w:p>
        </w:tc>
        <w:tc>
          <w:tcPr>
            <w:tcW w:w="1042" w:type="dxa"/>
            <w:gridSpan w:val="2"/>
            <w:vAlign w:val="center"/>
          </w:tcPr>
          <w:p>
            <w:pPr>
              <w:spacing w:line="300" w:lineRule="auto"/>
              <w:jc w:val="center"/>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左锦卉</w:t>
            </w:r>
          </w:p>
        </w:tc>
        <w:tc>
          <w:tcPr>
            <w:tcW w:w="1068" w:type="dxa"/>
            <w:vAlign w:val="center"/>
          </w:tcPr>
          <w:p>
            <w:pPr>
              <w:spacing w:line="300" w:lineRule="auto"/>
              <w:jc w:val="cente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否</w:t>
            </w:r>
          </w:p>
        </w:tc>
        <w:tc>
          <w:tcPr>
            <w:tcW w:w="3564" w:type="dxa"/>
            <w:gridSpan w:val="3"/>
            <w:vAlign w:val="center"/>
          </w:tcPr>
          <w:p>
            <w:pPr>
              <w:spacing w:line="300" w:lineRule="auto"/>
              <w:jc w:val="center"/>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数码管显示，货币存储动作，货物信息存储，累计收入。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Merge w:val="restart"/>
            <w:vAlign w:val="center"/>
          </w:tcPr>
          <w:p>
            <w:pPr>
              <w:spacing w:line="300" w:lineRule="auto"/>
              <w:jc w:val="center"/>
              <w:rPr>
                <w:rFonts w:asciiTheme="minorEastAsia" w:hAnsiTheme="minorEastAsia"/>
                <w:sz w:val="24"/>
                <w:szCs w:val="24"/>
              </w:rPr>
            </w:pPr>
            <w:r>
              <w:rPr>
                <w:rFonts w:asciiTheme="minorEastAsia" w:hAnsiTheme="minorEastAsia"/>
                <w:sz w:val="24"/>
                <w:szCs w:val="24"/>
              </w:rPr>
              <w:t>项目完成</w:t>
            </w:r>
            <w:r>
              <w:rPr>
                <w:rFonts w:hint="eastAsia" w:asciiTheme="minorEastAsia" w:hAnsiTheme="minorEastAsia"/>
                <w:sz w:val="24"/>
                <w:szCs w:val="24"/>
              </w:rPr>
              <w:t>情况</w:t>
            </w:r>
          </w:p>
        </w:tc>
        <w:tc>
          <w:tcPr>
            <w:tcW w:w="1209" w:type="dxa"/>
            <w:vAlign w:val="center"/>
          </w:tcPr>
          <w:p>
            <w:pPr>
              <w:spacing w:line="300" w:lineRule="auto"/>
              <w:jc w:val="center"/>
              <w:rPr>
                <w:rFonts w:asciiTheme="minorEastAsia" w:hAnsiTheme="minorEastAsia"/>
                <w:sz w:val="24"/>
                <w:szCs w:val="24"/>
              </w:rPr>
            </w:pPr>
            <w:r>
              <w:rPr>
                <w:rFonts w:asciiTheme="minorEastAsia" w:hAnsiTheme="minorEastAsia"/>
                <w:sz w:val="24"/>
                <w:szCs w:val="24"/>
              </w:rPr>
              <w:t>基本功能</w:t>
            </w:r>
          </w:p>
        </w:tc>
        <w:tc>
          <w:tcPr>
            <w:tcW w:w="5674" w:type="dxa"/>
            <w:gridSpan w:val="6"/>
            <w:vAlign w:val="center"/>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①使用图片展示9种商品的信息，将32*32像素的图片使用python代码转换成16进制数据，写入只读存储器中，最后使用32*32的LED点阵显示图片。使用按钮选择上一个和下一个商品。选择完成之后，将商品的图片信息用LED点阵展示。同时，使用数码管显示对应商品的价格和库存。商品如图所示：</w:t>
            </w:r>
          </w:p>
          <w:p>
            <w:pPr>
              <w:keepNext w:val="0"/>
              <w:keepLines w:val="0"/>
              <w:widowControl/>
              <w:suppressLineNumbers w:val="0"/>
              <w:jc w:val="left"/>
            </w:pPr>
            <w:r>
              <w:drawing>
                <wp:anchor distT="0" distB="0" distL="114300" distR="114300" simplePos="0" relativeHeight="251662336" behindDoc="0" locked="0" layoutInCell="1" allowOverlap="1">
                  <wp:simplePos x="0" y="0"/>
                  <wp:positionH relativeFrom="column">
                    <wp:posOffset>1063625</wp:posOffset>
                  </wp:positionH>
                  <wp:positionV relativeFrom="paragraph">
                    <wp:posOffset>112395</wp:posOffset>
                  </wp:positionV>
                  <wp:extent cx="337185" cy="340360"/>
                  <wp:effectExtent l="0" t="0" r="5715"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37185" cy="340360"/>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2576830</wp:posOffset>
                  </wp:positionH>
                  <wp:positionV relativeFrom="paragraph">
                    <wp:posOffset>123825</wp:posOffset>
                  </wp:positionV>
                  <wp:extent cx="346075" cy="344805"/>
                  <wp:effectExtent l="0" t="0" r="15875" b="1714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346075" cy="34480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2095500</wp:posOffset>
                  </wp:positionH>
                  <wp:positionV relativeFrom="paragraph">
                    <wp:posOffset>130175</wp:posOffset>
                  </wp:positionV>
                  <wp:extent cx="351790" cy="349250"/>
                  <wp:effectExtent l="0" t="0" r="10160" b="1270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51790" cy="34925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1593215</wp:posOffset>
                  </wp:positionH>
                  <wp:positionV relativeFrom="paragraph">
                    <wp:posOffset>137160</wp:posOffset>
                  </wp:positionV>
                  <wp:extent cx="342265" cy="341630"/>
                  <wp:effectExtent l="0" t="0" r="635"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42265" cy="34163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542290</wp:posOffset>
                  </wp:positionH>
                  <wp:positionV relativeFrom="paragraph">
                    <wp:posOffset>114300</wp:posOffset>
                  </wp:positionV>
                  <wp:extent cx="351155" cy="350520"/>
                  <wp:effectExtent l="0" t="0" r="10795" b="1143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flipH="1">
                            <a:off x="0" y="0"/>
                            <a:ext cx="351155" cy="35052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5080</wp:posOffset>
                  </wp:positionH>
                  <wp:positionV relativeFrom="paragraph">
                    <wp:posOffset>106680</wp:posOffset>
                  </wp:positionV>
                  <wp:extent cx="351790" cy="351155"/>
                  <wp:effectExtent l="0" t="0" r="10160" b="1079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51790" cy="351155"/>
                          </a:xfrm>
                          <a:prstGeom prst="rect">
                            <a:avLst/>
                          </a:prstGeom>
                          <a:noFill/>
                          <a:ln>
                            <a:noFill/>
                          </a:ln>
                        </pic:spPr>
                      </pic:pic>
                    </a:graphicData>
                  </a:graphic>
                </wp:anchor>
              </w:drawing>
            </w:r>
          </w:p>
          <w:p>
            <w:pPr>
              <w:keepNext w:val="0"/>
              <w:keepLines w:val="0"/>
              <w:widowControl/>
              <w:suppressLineNumbers w:val="0"/>
              <w:jc w:val="left"/>
            </w:pPr>
          </w:p>
          <w:p>
            <w:pPr>
              <w:keepNext w:val="0"/>
              <w:keepLines w:val="0"/>
              <w:widowControl/>
              <w:suppressLineNumbers w:val="0"/>
              <w:jc w:val="left"/>
            </w:pPr>
            <w:r>
              <w:drawing>
                <wp:anchor distT="0" distB="0" distL="114300" distR="114300" simplePos="0" relativeHeight="251667456" behindDoc="0" locked="0" layoutInCell="1" allowOverlap="1">
                  <wp:simplePos x="0" y="0"/>
                  <wp:positionH relativeFrom="column">
                    <wp:posOffset>-1926590</wp:posOffset>
                  </wp:positionH>
                  <wp:positionV relativeFrom="paragraph">
                    <wp:posOffset>193040</wp:posOffset>
                  </wp:positionV>
                  <wp:extent cx="320040" cy="323215"/>
                  <wp:effectExtent l="0" t="0" r="3810"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20040" cy="323215"/>
                          </a:xfrm>
                          <a:prstGeom prst="rect">
                            <a:avLst/>
                          </a:prstGeom>
                          <a:noFill/>
                          <a:ln>
                            <a:noFill/>
                          </a:ln>
                        </pic:spPr>
                      </pic:pic>
                    </a:graphicData>
                  </a:graphic>
                </wp:anchor>
              </w:drawing>
            </w:r>
          </w:p>
          <w:p>
            <w:pPr>
              <w:keepNext w:val="0"/>
              <w:keepLines w:val="0"/>
              <w:widowControl/>
              <w:suppressLineNumbers w:val="0"/>
              <w:jc w:val="left"/>
              <w:rPr>
                <w:rFonts w:hint="default"/>
                <w:lang w:val="en-US" w:eastAsia="zh-CN"/>
              </w:rPr>
            </w:pPr>
            <w:r>
              <w:drawing>
                <wp:anchor distT="0" distB="0" distL="114300" distR="114300" simplePos="0" relativeHeight="251666432" behindDoc="0" locked="0" layoutInCell="1" allowOverlap="1">
                  <wp:simplePos x="0" y="0"/>
                  <wp:positionH relativeFrom="column">
                    <wp:posOffset>551180</wp:posOffset>
                  </wp:positionH>
                  <wp:positionV relativeFrom="paragraph">
                    <wp:posOffset>30480</wp:posOffset>
                  </wp:positionV>
                  <wp:extent cx="329565" cy="327660"/>
                  <wp:effectExtent l="0" t="0" r="13335" b="1524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29565" cy="32766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-5080</wp:posOffset>
                  </wp:positionH>
                  <wp:positionV relativeFrom="paragraph">
                    <wp:posOffset>12065</wp:posOffset>
                  </wp:positionV>
                  <wp:extent cx="355600" cy="356235"/>
                  <wp:effectExtent l="0" t="0" r="635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55600" cy="356235"/>
                          </a:xfrm>
                          <a:prstGeom prst="rect">
                            <a:avLst/>
                          </a:prstGeom>
                          <a:noFill/>
                          <a:ln>
                            <a:noFill/>
                          </a:ln>
                        </pic:spPr>
                      </pic:pic>
                    </a:graphicData>
                  </a:graphic>
                </wp:anchor>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bookmarkStart w:id="0" w:name="_GoBack"/>
            <w:bookmarkEnd w:id="0"/>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②使用按钮动作分别代表各个货币的投入动作，并增加非货币的投入模拟功能。用数码管显示投入金额多少，和找零金额。</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③在按下确认按钮之后，会在LED点阵显示“√”和“×”的图片表示投入的结果判断，以及在数码管显示找零金额和各个货币应该找零的各个货币的多少。</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④用一组发光二极管围绕一圈并用一个模块封装成出口组合成出货口的样式，用灯光点亮来模拟商品掉出动作，当执行出货找零或者退币动作时，出货口灯亮，并且显示各个货币退回的个数。在出货时并且找零0.5元的情况如图所示：</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drawing>
                <wp:anchor distT="0" distB="0" distL="114300" distR="114300" simplePos="0" relativeHeight="251668480" behindDoc="0" locked="0" layoutInCell="1" allowOverlap="1">
                  <wp:simplePos x="0" y="0"/>
                  <wp:positionH relativeFrom="column">
                    <wp:posOffset>908050</wp:posOffset>
                  </wp:positionH>
                  <wp:positionV relativeFrom="paragraph">
                    <wp:posOffset>132080</wp:posOffset>
                  </wp:positionV>
                  <wp:extent cx="1706880" cy="393700"/>
                  <wp:effectExtent l="0" t="0" r="762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706880" cy="393700"/>
                          </a:xfrm>
                          <a:prstGeom prst="rect">
                            <a:avLst/>
                          </a:prstGeom>
                          <a:noFill/>
                          <a:ln>
                            <a:noFill/>
                          </a:ln>
                        </pic:spPr>
                      </pic:pic>
                    </a:graphicData>
                  </a:graphic>
                </wp:anchor>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⑤设计了一个LED点阵，通过每次展示一个商品图案的方式来实现每次只会售出一种小商品。当所投硬币达到所选商品价格时，在LED点阵中显示一个空心对钩，表示商品售出。当所投硬币超出所选商品价格时，会由三个数码管显示出每种货币找零的数量来模拟找零的动作，并且在显示后，商品展示界面（选择）回到初始状态。</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⑥通过提前在RAM中写入三种货币的存储量的方式，模拟售货机自己拥有的货币，来解决售货机售出商品后，货币不够找零的情况。当按下购买键时，如果投入货币不足或者售货机自身也无法实现找零时吗，直接返回投入硬币，在LED点阵显示“×”，然后在出货口显示投入每种货币的数量表示退回。</w:t>
            </w:r>
          </w:p>
          <w:p>
            <w:pPr>
              <w:keepNext w:val="0"/>
              <w:keepLines w:val="0"/>
              <w:widowControl/>
              <w:suppressLineNumbers w:val="0"/>
              <w:jc w:val="left"/>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vMerge w:val="continue"/>
            <w:vAlign w:val="center"/>
          </w:tcPr>
          <w:p>
            <w:pPr>
              <w:spacing w:line="300" w:lineRule="auto"/>
              <w:ind w:firstLine="480" w:firstLineChars="200"/>
              <w:jc w:val="center"/>
              <w:rPr>
                <w:rFonts w:asciiTheme="minorEastAsia" w:hAnsiTheme="minorEastAsia"/>
                <w:sz w:val="24"/>
                <w:szCs w:val="24"/>
              </w:rPr>
            </w:pPr>
          </w:p>
        </w:tc>
        <w:tc>
          <w:tcPr>
            <w:tcW w:w="1209" w:type="dxa"/>
            <w:vAlign w:val="center"/>
          </w:tcPr>
          <w:p>
            <w:pPr>
              <w:spacing w:line="300" w:lineRule="auto"/>
              <w:jc w:val="center"/>
              <w:rPr>
                <w:rFonts w:asciiTheme="minorEastAsia" w:hAnsiTheme="minorEastAsia"/>
                <w:sz w:val="24"/>
                <w:szCs w:val="24"/>
              </w:rPr>
            </w:pPr>
            <w:r>
              <w:rPr>
                <w:rFonts w:asciiTheme="minorEastAsia" w:hAnsiTheme="minorEastAsia"/>
                <w:sz w:val="24"/>
                <w:szCs w:val="24"/>
              </w:rPr>
              <w:t>扩展功能</w:t>
            </w:r>
          </w:p>
        </w:tc>
        <w:tc>
          <w:tcPr>
            <w:tcW w:w="5674" w:type="dxa"/>
            <w:gridSpan w:val="6"/>
            <w:vAlign w:val="center"/>
          </w:tcPr>
          <w:p>
            <w:pPr>
              <w:spacing w:line="300" w:lineRule="auto"/>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①使用一个寄存器在每次交易成功之后将这次商品的售价作为交易额与之前的交易额相加并存入。</w:t>
            </w:r>
          </w:p>
          <w:p>
            <w:pPr>
              <w:spacing w:line="300" w:lineRule="auto"/>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②在所有显示货币和库存界面增加7*5LED点阵，显示单位“￥”和“个”。</w:t>
            </w:r>
          </w:p>
          <w:p>
            <w:pPr>
              <w:spacing w:line="300" w:lineRule="auto"/>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②使用代码将视频信息转换成Ligisim可是别的16进制代码，并将内容使用32*32LED点阵显示和蜂鸣器播放音乐。此功能可以用于播放广告信息，为了方便展示，演示时使用自己准备的视频播放。</w:t>
            </w:r>
          </w:p>
          <w:p>
            <w:pPr>
              <w:spacing w:line="300" w:lineRule="auto"/>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③将最终模块封装成黑色，使用导线连接成售货机的样子，增加立体效果，并用1*1的红色模块作为像素，拼接成需要的文字。最后调整售货机各个组件颜色，使同一。美化效果如图：</w:t>
            </w:r>
          </w:p>
          <w:p>
            <w:pPr>
              <w:spacing w:line="300" w:lineRule="auto"/>
              <w:jc w:val="left"/>
              <w:rPr>
                <w:rFonts w:hint="default" w:ascii="宋体" w:hAnsi="宋体" w:eastAsia="宋体" w:cs="宋体"/>
                <w:color w:val="000000"/>
                <w:kern w:val="0"/>
                <w:sz w:val="21"/>
                <w:szCs w:val="21"/>
                <w:lang w:val="en-US" w:eastAsia="zh-CN" w:bidi="ar"/>
              </w:rPr>
            </w:pPr>
            <w:r>
              <w:drawing>
                <wp:inline distT="0" distB="0" distL="114300" distR="114300">
                  <wp:extent cx="2201545" cy="2323465"/>
                  <wp:effectExtent l="0" t="0" r="825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201545" cy="23234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656" w:type="dxa"/>
            <w:vMerge w:val="restart"/>
            <w:vAlign w:val="center"/>
          </w:tcPr>
          <w:p>
            <w:pPr>
              <w:spacing w:line="300" w:lineRule="auto"/>
              <w:jc w:val="center"/>
              <w:rPr>
                <w:rFonts w:asciiTheme="minorEastAsia" w:hAnsiTheme="minorEastAsia"/>
                <w:sz w:val="24"/>
                <w:szCs w:val="24"/>
              </w:rPr>
            </w:pPr>
            <w:r>
              <w:rPr>
                <w:rFonts w:asciiTheme="minorEastAsia" w:hAnsiTheme="minorEastAsia"/>
                <w:sz w:val="24"/>
                <w:szCs w:val="24"/>
              </w:rPr>
              <w:t>回答问题与工具应用</w:t>
            </w:r>
            <w:r>
              <w:rPr>
                <w:rFonts w:hint="eastAsia" w:asciiTheme="minorEastAsia" w:hAnsiTheme="minorEastAsia"/>
                <w:b/>
                <w:sz w:val="24"/>
                <w:szCs w:val="24"/>
              </w:rPr>
              <w:t>（指导老师填写）</w:t>
            </w:r>
          </w:p>
        </w:tc>
        <w:tc>
          <w:tcPr>
            <w:tcW w:w="1209" w:type="dxa"/>
            <w:vMerge w:val="restart"/>
            <w:vAlign w:val="center"/>
          </w:tcPr>
          <w:p>
            <w:pPr>
              <w:spacing w:line="300" w:lineRule="auto"/>
              <w:jc w:val="center"/>
              <w:rPr>
                <w:rFonts w:asciiTheme="minorEastAsia" w:hAnsiTheme="minorEastAsia"/>
                <w:sz w:val="24"/>
                <w:szCs w:val="24"/>
              </w:rPr>
            </w:pPr>
            <w:r>
              <w:rPr>
                <w:rFonts w:asciiTheme="minorEastAsia" w:hAnsiTheme="minorEastAsia"/>
                <w:sz w:val="24"/>
                <w:szCs w:val="24"/>
              </w:rPr>
              <w:t>工具应用</w:t>
            </w:r>
          </w:p>
        </w:tc>
        <w:tc>
          <w:tcPr>
            <w:tcW w:w="878" w:type="dxa"/>
            <w:vAlign w:val="center"/>
          </w:tcPr>
          <w:p>
            <w:pPr>
              <w:spacing w:line="300" w:lineRule="auto"/>
              <w:rPr>
                <w:rFonts w:asciiTheme="minorEastAsia" w:hAnsiTheme="minorEastAsia"/>
                <w:sz w:val="24"/>
                <w:szCs w:val="24"/>
              </w:rPr>
            </w:pPr>
            <w:r>
              <w:rPr>
                <w:rFonts w:hint="eastAsia" w:asciiTheme="minorEastAsia" w:hAnsiTheme="minorEastAsia"/>
                <w:sz w:val="24"/>
                <w:szCs w:val="24"/>
              </w:rPr>
              <w:t>成员1</w:t>
            </w:r>
          </w:p>
        </w:tc>
        <w:tc>
          <w:tcPr>
            <w:tcW w:w="4796" w:type="dxa"/>
            <w:gridSpan w:val="5"/>
            <w:vAlign w:val="center"/>
          </w:tcPr>
          <w:p>
            <w:pPr>
              <w:pStyle w:val="5"/>
              <w:spacing w:line="300" w:lineRule="auto"/>
              <w:ind w:left="360" w:firstLine="0" w:firstLineChars="0"/>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656" w:type="dxa"/>
            <w:vMerge w:val="continue"/>
            <w:vAlign w:val="center"/>
          </w:tcPr>
          <w:p>
            <w:pPr>
              <w:spacing w:line="300" w:lineRule="auto"/>
              <w:jc w:val="center"/>
              <w:rPr>
                <w:rFonts w:asciiTheme="minorEastAsia" w:hAnsiTheme="minorEastAsia"/>
                <w:sz w:val="24"/>
                <w:szCs w:val="24"/>
              </w:rPr>
            </w:pPr>
          </w:p>
        </w:tc>
        <w:tc>
          <w:tcPr>
            <w:tcW w:w="1209" w:type="dxa"/>
            <w:vMerge w:val="continue"/>
            <w:vAlign w:val="center"/>
          </w:tcPr>
          <w:p>
            <w:pPr>
              <w:spacing w:line="300" w:lineRule="auto"/>
              <w:jc w:val="center"/>
              <w:rPr>
                <w:rFonts w:asciiTheme="minorEastAsia" w:hAnsiTheme="minorEastAsia"/>
                <w:sz w:val="24"/>
                <w:szCs w:val="24"/>
              </w:rPr>
            </w:pPr>
          </w:p>
        </w:tc>
        <w:tc>
          <w:tcPr>
            <w:tcW w:w="878" w:type="dxa"/>
            <w:vAlign w:val="center"/>
          </w:tcPr>
          <w:p>
            <w:pPr>
              <w:spacing w:line="300" w:lineRule="auto"/>
              <w:rPr>
                <w:rFonts w:asciiTheme="minorEastAsia" w:hAnsiTheme="minorEastAsia"/>
                <w:sz w:val="24"/>
                <w:szCs w:val="24"/>
              </w:rPr>
            </w:pPr>
            <w:r>
              <w:rPr>
                <w:rFonts w:hint="eastAsia" w:asciiTheme="minorEastAsia" w:hAnsiTheme="minorEastAsia"/>
                <w:sz w:val="24"/>
                <w:szCs w:val="24"/>
              </w:rPr>
              <w:t>成员2</w:t>
            </w:r>
          </w:p>
        </w:tc>
        <w:tc>
          <w:tcPr>
            <w:tcW w:w="4796" w:type="dxa"/>
            <w:gridSpan w:val="5"/>
            <w:vAlign w:val="center"/>
          </w:tcPr>
          <w:p>
            <w:pPr>
              <w:pStyle w:val="5"/>
              <w:spacing w:line="300" w:lineRule="auto"/>
              <w:ind w:left="360" w:firstLine="0" w:firstLineChars="0"/>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656" w:type="dxa"/>
            <w:vMerge w:val="continue"/>
            <w:vAlign w:val="center"/>
          </w:tcPr>
          <w:p>
            <w:pPr>
              <w:spacing w:line="300" w:lineRule="auto"/>
              <w:jc w:val="center"/>
              <w:rPr>
                <w:rFonts w:asciiTheme="minorEastAsia" w:hAnsiTheme="minorEastAsia"/>
                <w:sz w:val="24"/>
                <w:szCs w:val="24"/>
              </w:rPr>
            </w:pPr>
          </w:p>
        </w:tc>
        <w:tc>
          <w:tcPr>
            <w:tcW w:w="1209" w:type="dxa"/>
            <w:vMerge w:val="continue"/>
            <w:vAlign w:val="center"/>
          </w:tcPr>
          <w:p>
            <w:pPr>
              <w:spacing w:line="300" w:lineRule="auto"/>
              <w:jc w:val="center"/>
              <w:rPr>
                <w:rFonts w:asciiTheme="minorEastAsia" w:hAnsiTheme="minorEastAsia"/>
                <w:sz w:val="24"/>
                <w:szCs w:val="24"/>
              </w:rPr>
            </w:pPr>
          </w:p>
        </w:tc>
        <w:tc>
          <w:tcPr>
            <w:tcW w:w="878" w:type="dxa"/>
            <w:vAlign w:val="center"/>
          </w:tcPr>
          <w:p>
            <w:pPr>
              <w:spacing w:line="300" w:lineRule="auto"/>
              <w:rPr>
                <w:rFonts w:asciiTheme="minorEastAsia" w:hAnsiTheme="minorEastAsia"/>
                <w:sz w:val="24"/>
                <w:szCs w:val="24"/>
              </w:rPr>
            </w:pPr>
            <w:r>
              <w:rPr>
                <w:rFonts w:hint="eastAsia" w:asciiTheme="minorEastAsia" w:hAnsiTheme="minorEastAsia"/>
                <w:sz w:val="24"/>
                <w:szCs w:val="24"/>
              </w:rPr>
              <w:t>成员3</w:t>
            </w:r>
          </w:p>
        </w:tc>
        <w:tc>
          <w:tcPr>
            <w:tcW w:w="4796" w:type="dxa"/>
            <w:gridSpan w:val="5"/>
            <w:vAlign w:val="center"/>
          </w:tcPr>
          <w:p>
            <w:pPr>
              <w:pStyle w:val="5"/>
              <w:spacing w:line="300" w:lineRule="auto"/>
              <w:ind w:left="360" w:firstLine="0" w:firstLineChars="0"/>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656" w:type="dxa"/>
            <w:vMerge w:val="continue"/>
            <w:vAlign w:val="center"/>
          </w:tcPr>
          <w:p>
            <w:pPr>
              <w:spacing w:line="300" w:lineRule="auto"/>
              <w:ind w:firstLine="480" w:firstLineChars="200"/>
              <w:jc w:val="center"/>
              <w:rPr>
                <w:rFonts w:asciiTheme="minorEastAsia" w:hAnsiTheme="minorEastAsia"/>
                <w:sz w:val="24"/>
                <w:szCs w:val="24"/>
              </w:rPr>
            </w:pPr>
          </w:p>
        </w:tc>
        <w:tc>
          <w:tcPr>
            <w:tcW w:w="1209" w:type="dxa"/>
            <w:vMerge w:val="restart"/>
            <w:vAlign w:val="center"/>
          </w:tcPr>
          <w:p>
            <w:pPr>
              <w:spacing w:line="300" w:lineRule="auto"/>
              <w:jc w:val="center"/>
              <w:rPr>
                <w:rFonts w:asciiTheme="minorEastAsia" w:hAnsiTheme="minorEastAsia"/>
                <w:sz w:val="24"/>
                <w:szCs w:val="24"/>
              </w:rPr>
            </w:pPr>
            <w:r>
              <w:rPr>
                <w:rFonts w:asciiTheme="minorEastAsia" w:hAnsiTheme="minorEastAsia"/>
                <w:sz w:val="24"/>
                <w:szCs w:val="24"/>
              </w:rPr>
              <w:t>回答问题</w:t>
            </w:r>
          </w:p>
        </w:tc>
        <w:tc>
          <w:tcPr>
            <w:tcW w:w="878" w:type="dxa"/>
            <w:vAlign w:val="center"/>
          </w:tcPr>
          <w:p>
            <w:pPr>
              <w:spacing w:line="300" w:lineRule="auto"/>
              <w:rPr>
                <w:rFonts w:asciiTheme="minorEastAsia" w:hAnsiTheme="minorEastAsia"/>
                <w:sz w:val="24"/>
                <w:szCs w:val="24"/>
              </w:rPr>
            </w:pPr>
            <w:r>
              <w:rPr>
                <w:rFonts w:hint="eastAsia" w:asciiTheme="minorEastAsia" w:hAnsiTheme="minorEastAsia"/>
                <w:sz w:val="24"/>
                <w:szCs w:val="24"/>
              </w:rPr>
              <w:t>成员1</w:t>
            </w:r>
          </w:p>
        </w:tc>
        <w:tc>
          <w:tcPr>
            <w:tcW w:w="4796" w:type="dxa"/>
            <w:gridSpan w:val="5"/>
            <w:vAlign w:val="center"/>
          </w:tcPr>
          <w:p>
            <w:pPr>
              <w:pStyle w:val="5"/>
              <w:spacing w:line="300" w:lineRule="auto"/>
              <w:ind w:left="360" w:firstLine="0" w:firstLineChars="0"/>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56" w:type="dxa"/>
            <w:vMerge w:val="continue"/>
            <w:vAlign w:val="center"/>
          </w:tcPr>
          <w:p>
            <w:pPr>
              <w:spacing w:line="300" w:lineRule="auto"/>
              <w:ind w:firstLine="480" w:firstLineChars="200"/>
              <w:jc w:val="center"/>
              <w:rPr>
                <w:rFonts w:asciiTheme="minorEastAsia" w:hAnsiTheme="minorEastAsia"/>
                <w:sz w:val="24"/>
                <w:szCs w:val="24"/>
              </w:rPr>
            </w:pPr>
          </w:p>
        </w:tc>
        <w:tc>
          <w:tcPr>
            <w:tcW w:w="1209" w:type="dxa"/>
            <w:vMerge w:val="continue"/>
            <w:vAlign w:val="center"/>
          </w:tcPr>
          <w:p>
            <w:pPr>
              <w:spacing w:line="300" w:lineRule="auto"/>
              <w:jc w:val="center"/>
              <w:rPr>
                <w:rFonts w:asciiTheme="minorEastAsia" w:hAnsiTheme="minorEastAsia"/>
                <w:sz w:val="24"/>
                <w:szCs w:val="24"/>
              </w:rPr>
            </w:pPr>
          </w:p>
        </w:tc>
        <w:tc>
          <w:tcPr>
            <w:tcW w:w="878" w:type="dxa"/>
            <w:vAlign w:val="center"/>
          </w:tcPr>
          <w:p>
            <w:pPr>
              <w:spacing w:line="300" w:lineRule="auto"/>
              <w:rPr>
                <w:rFonts w:asciiTheme="minorEastAsia" w:hAnsiTheme="minorEastAsia"/>
                <w:sz w:val="24"/>
                <w:szCs w:val="24"/>
              </w:rPr>
            </w:pPr>
            <w:r>
              <w:rPr>
                <w:rFonts w:hint="eastAsia" w:asciiTheme="minorEastAsia" w:hAnsiTheme="minorEastAsia"/>
                <w:sz w:val="24"/>
                <w:szCs w:val="24"/>
              </w:rPr>
              <w:t>成员2</w:t>
            </w:r>
          </w:p>
        </w:tc>
        <w:tc>
          <w:tcPr>
            <w:tcW w:w="4796" w:type="dxa"/>
            <w:gridSpan w:val="5"/>
            <w:vAlign w:val="center"/>
          </w:tcPr>
          <w:p>
            <w:pPr>
              <w:pStyle w:val="5"/>
              <w:spacing w:line="300" w:lineRule="auto"/>
              <w:ind w:left="360" w:firstLine="0" w:firstLineChars="0"/>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56" w:type="dxa"/>
            <w:vMerge w:val="continue"/>
            <w:vAlign w:val="center"/>
          </w:tcPr>
          <w:p>
            <w:pPr>
              <w:spacing w:line="300" w:lineRule="auto"/>
              <w:ind w:firstLine="480" w:firstLineChars="200"/>
              <w:jc w:val="center"/>
              <w:rPr>
                <w:rFonts w:asciiTheme="minorEastAsia" w:hAnsiTheme="minorEastAsia"/>
                <w:sz w:val="24"/>
                <w:szCs w:val="24"/>
              </w:rPr>
            </w:pPr>
          </w:p>
        </w:tc>
        <w:tc>
          <w:tcPr>
            <w:tcW w:w="1209" w:type="dxa"/>
            <w:vMerge w:val="continue"/>
            <w:vAlign w:val="center"/>
          </w:tcPr>
          <w:p>
            <w:pPr>
              <w:spacing w:line="300" w:lineRule="auto"/>
              <w:jc w:val="center"/>
              <w:rPr>
                <w:rFonts w:asciiTheme="minorEastAsia" w:hAnsiTheme="minorEastAsia"/>
                <w:sz w:val="24"/>
                <w:szCs w:val="24"/>
              </w:rPr>
            </w:pPr>
          </w:p>
        </w:tc>
        <w:tc>
          <w:tcPr>
            <w:tcW w:w="878" w:type="dxa"/>
            <w:vAlign w:val="center"/>
          </w:tcPr>
          <w:p>
            <w:pPr>
              <w:spacing w:line="300" w:lineRule="auto"/>
              <w:rPr>
                <w:rFonts w:asciiTheme="minorEastAsia" w:hAnsiTheme="minorEastAsia"/>
                <w:sz w:val="24"/>
                <w:szCs w:val="24"/>
              </w:rPr>
            </w:pPr>
            <w:r>
              <w:rPr>
                <w:rFonts w:hint="eastAsia" w:asciiTheme="minorEastAsia" w:hAnsiTheme="minorEastAsia"/>
                <w:sz w:val="24"/>
                <w:szCs w:val="24"/>
              </w:rPr>
              <w:t>成员3</w:t>
            </w:r>
          </w:p>
        </w:tc>
        <w:tc>
          <w:tcPr>
            <w:tcW w:w="4796" w:type="dxa"/>
            <w:gridSpan w:val="5"/>
            <w:vAlign w:val="center"/>
          </w:tcPr>
          <w:p>
            <w:pPr>
              <w:pStyle w:val="5"/>
              <w:spacing w:line="300" w:lineRule="auto"/>
              <w:ind w:left="360" w:firstLine="0" w:firstLineChars="0"/>
              <w:rPr>
                <w:rFonts w:asciiTheme="minorEastAsia" w:hAnsiTheme="minorEastAsia"/>
                <w:sz w:val="24"/>
                <w:szCs w:val="24"/>
              </w:rPr>
            </w:pPr>
          </w:p>
        </w:tc>
      </w:tr>
    </w:tbl>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7A7D44"/>
    <w:rsid w:val="026D3C61"/>
    <w:rsid w:val="07335594"/>
    <w:rsid w:val="083A3A30"/>
    <w:rsid w:val="0C8443D5"/>
    <w:rsid w:val="15C14266"/>
    <w:rsid w:val="16E46096"/>
    <w:rsid w:val="1A904A6D"/>
    <w:rsid w:val="1FD8799D"/>
    <w:rsid w:val="207A7D44"/>
    <w:rsid w:val="24C94ADB"/>
    <w:rsid w:val="24FA2C12"/>
    <w:rsid w:val="26E06647"/>
    <w:rsid w:val="2B6E2518"/>
    <w:rsid w:val="2D3A5989"/>
    <w:rsid w:val="2EB74CF2"/>
    <w:rsid w:val="30A5217C"/>
    <w:rsid w:val="31910CDC"/>
    <w:rsid w:val="31B9577B"/>
    <w:rsid w:val="33E92A32"/>
    <w:rsid w:val="3973476C"/>
    <w:rsid w:val="3989341B"/>
    <w:rsid w:val="3DA8561B"/>
    <w:rsid w:val="437503F5"/>
    <w:rsid w:val="45EA62C8"/>
    <w:rsid w:val="46D6453B"/>
    <w:rsid w:val="49952666"/>
    <w:rsid w:val="4E094CBB"/>
    <w:rsid w:val="50D6198A"/>
    <w:rsid w:val="5659504E"/>
    <w:rsid w:val="5C89665F"/>
    <w:rsid w:val="5FC8476A"/>
    <w:rsid w:val="65E65825"/>
    <w:rsid w:val="66CC780A"/>
    <w:rsid w:val="6753099B"/>
    <w:rsid w:val="6838528A"/>
    <w:rsid w:val="73144919"/>
    <w:rsid w:val="7B1679CA"/>
    <w:rsid w:val="7D161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2022-01-04T11:09:00Z</dcterms:created>
  <dc:creator>LoeY</dc:creator>
  <cp:lastModifiedBy>qingheyikan</cp:lastModifiedBy>
  <dcterms:modified xsi:type="dcterms:W3CDTF">2022-01-06T10:52:08Z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ED5755C16B5D4DB2A430D6AFC51CFE02</vt:lpwstr>
  </property>
</Properties>
</file>